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314003"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3C42EE" w:rsidRDefault="003C42EE" w:rsidP="00675A52">
                  <w:pPr>
                    <w:spacing w:line="440" w:lineRule="exact"/>
                    <w:ind w:firstLineChars="0" w:firstLine="0"/>
                    <w:rPr>
                      <w:rFonts w:eastAsia="黑体"/>
                      <w:b/>
                      <w:bCs/>
                      <w:sz w:val="28"/>
                    </w:rPr>
                  </w:pPr>
                  <w:r>
                    <w:rPr>
                      <w:rFonts w:eastAsia="黑体" w:hint="eastAsia"/>
                      <w:b/>
                      <w:bCs/>
                      <w:sz w:val="28"/>
                    </w:rPr>
                    <w:t>内部信息</w:t>
                  </w:r>
                </w:p>
                <w:p w:rsidR="003C42EE" w:rsidRDefault="003C42EE"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A81211">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8619DE">
        <w:rPr>
          <w:rFonts w:hint="eastAsia"/>
          <w:b/>
        </w:rPr>
        <w:t>8</w:t>
      </w:r>
      <w:r>
        <w:rPr>
          <w:rFonts w:hint="eastAsia"/>
          <w:b/>
        </w:rPr>
        <w:t>月</w:t>
      </w:r>
      <w:r w:rsidR="006D7F02">
        <w:rPr>
          <w:rFonts w:hint="eastAsia"/>
          <w:b/>
        </w:rPr>
        <w:tab/>
      </w:r>
      <w:r w:rsidR="008531CB">
        <w:rPr>
          <w:rFonts w:hint="eastAsia"/>
          <w:b/>
        </w:rPr>
        <w:t>31</w:t>
      </w:r>
      <w:r w:rsidR="00467CCA">
        <w:rPr>
          <w:rFonts w:hint="eastAsia"/>
          <w:b/>
        </w:rPr>
        <w:t>日</w:t>
      </w:r>
      <w:r>
        <w:rPr>
          <w:rFonts w:hint="eastAsia"/>
          <w:b/>
        </w:rPr>
        <w:t>（第</w:t>
      </w:r>
      <w:r w:rsidR="00BF5524">
        <w:rPr>
          <w:rFonts w:hint="eastAsia"/>
          <w:b/>
        </w:rPr>
        <w:t>1</w:t>
      </w:r>
      <w:r w:rsidR="008531CB">
        <w:rPr>
          <w:rFonts w:hint="eastAsia"/>
          <w:b/>
        </w:rPr>
        <w:t>5</w:t>
      </w:r>
      <w:r>
        <w:rPr>
          <w:rFonts w:hint="eastAsia"/>
          <w:b/>
        </w:rPr>
        <w:t>期）</w:t>
      </w:r>
      <w:bookmarkEnd w:id="0"/>
      <w:bookmarkEnd w:id="1"/>
      <w:bookmarkEnd w:id="2"/>
    </w:p>
    <w:p w:rsidR="00675A52" w:rsidRDefault="00314003" w:rsidP="005A6E93">
      <w:pPr>
        <w:spacing w:line="360" w:lineRule="auto"/>
        <w:ind w:rightChars="-318" w:right="-763" w:firstLineChars="50" w:firstLine="120"/>
        <w:rPr>
          <w:rFonts w:eastAsia="华文行楷"/>
          <w:color w:val="000000"/>
          <w:spacing w:val="-24"/>
          <w:sz w:val="84"/>
          <w:szCs w:val="84"/>
        </w:rPr>
      </w:pPr>
      <w:r>
        <w:rPr>
          <w:spacing w:val="-6"/>
        </w:rPr>
        <w:pict>
          <v:shape id="文本框 4" o:spid="_x0000_s1029" type="#_x0000_t202" style="position:absolute;left:0;text-align:left;margin-left:185.25pt;margin-top:13.4pt;width:55.55pt;height:46.8pt;z-index:251663360" filled="f" stroked="f">
            <v:fill o:detectmouseclick="t"/>
            <v:textbox>
              <w:txbxContent>
                <w:p w:rsidR="003C42EE" w:rsidRDefault="003C42EE" w:rsidP="00675A52">
                  <w:pPr>
                    <w:ind w:firstLineChars="0" w:firstLine="0"/>
                    <w:rPr>
                      <w:rFonts w:eastAsia="黑体"/>
                      <w:b/>
                      <w:bCs/>
                      <w:sz w:val="32"/>
                    </w:rPr>
                  </w:pPr>
                  <w:r>
                    <w:rPr>
                      <w:rFonts w:eastAsia="黑体" w:hint="eastAsia"/>
                      <w:b/>
                      <w:bCs/>
                      <w:sz w:val="32"/>
                    </w:rPr>
                    <w:t>欢迎</w:t>
                  </w:r>
                </w:p>
                <w:p w:rsidR="003C42EE" w:rsidRDefault="003C42EE"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A81211">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8619DE">
      <w:pPr>
        <w:spacing w:before="100" w:beforeAutospacing="1" w:after="100" w:afterAutospacing="1" w:line="340" w:lineRule="exact"/>
        <w:ind w:firstLineChars="2909" w:firstLine="5354"/>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A81211">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314003"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5A6E93"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7332A7" w:rsidRDefault="003876FC" w:rsidP="007332A7">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18315590" w:history="1">
        <w:r w:rsidR="007332A7" w:rsidRPr="00712999">
          <w:rPr>
            <w:rStyle w:val="a5"/>
            <w:rFonts w:ascii="Times New Roman" w:hAnsi="Times New Roman" w:hint="eastAsia"/>
            <w:noProof/>
            <w:snapToGrid w:val="0"/>
            <w:w w:val="0"/>
          </w:rPr>
          <w:t>一、</w:t>
        </w:r>
        <w:r w:rsidR="007332A7">
          <w:rPr>
            <w:rFonts w:asciiTheme="minorHAnsi" w:eastAsiaTheme="minorEastAsia" w:hAnsiTheme="minorHAnsi" w:cstheme="minorBidi"/>
            <w:noProof/>
            <w:sz w:val="21"/>
            <w:szCs w:val="22"/>
          </w:rPr>
          <w:tab/>
        </w:r>
        <w:r w:rsidR="007332A7" w:rsidRPr="00712999">
          <w:rPr>
            <w:rStyle w:val="a5"/>
            <w:rFonts w:hint="eastAsia"/>
            <w:noProof/>
            <w:shd w:val="clear" w:color="auto" w:fill="FFFFFF"/>
          </w:rPr>
          <w:t>财政部</w:t>
        </w:r>
        <w:r w:rsidR="007332A7" w:rsidRPr="00712999">
          <w:rPr>
            <w:rStyle w:val="a5"/>
            <w:noProof/>
            <w:shd w:val="clear" w:color="auto" w:fill="FFFFFF"/>
          </w:rPr>
          <w:t> </w:t>
        </w:r>
        <w:r w:rsidR="007332A7" w:rsidRPr="00712999">
          <w:rPr>
            <w:rStyle w:val="a5"/>
            <w:rFonts w:hint="eastAsia"/>
            <w:noProof/>
            <w:shd w:val="clear" w:color="auto" w:fill="FFFFFF"/>
          </w:rPr>
          <w:t>税务总局关于继续执行边销茶增值税政策的公告</w:t>
        </w:r>
        <w:r w:rsidR="007332A7">
          <w:rPr>
            <w:rFonts w:hint="eastAsia"/>
            <w:noProof/>
            <w:webHidden/>
          </w:rPr>
          <w:t>(</w:t>
        </w:r>
      </w:hyperlink>
      <w:hyperlink w:anchor="_Toc18315591" w:history="1">
        <w:r w:rsidR="007332A7" w:rsidRPr="00712999">
          <w:rPr>
            <w:rStyle w:val="a5"/>
            <w:rFonts w:ascii="楷体_GB2312" w:hint="eastAsia"/>
            <w:noProof/>
          </w:rPr>
          <w:t>财政部税务总局公告</w:t>
        </w:r>
        <w:r w:rsidR="007332A7" w:rsidRPr="00712999">
          <w:rPr>
            <w:rStyle w:val="a5"/>
            <w:rFonts w:ascii="楷体_GB2312"/>
            <w:noProof/>
          </w:rPr>
          <w:t>2019</w:t>
        </w:r>
        <w:r w:rsidR="007332A7" w:rsidRPr="00712999">
          <w:rPr>
            <w:rStyle w:val="a5"/>
            <w:rFonts w:ascii="楷体_GB2312" w:hint="eastAsia"/>
            <w:noProof/>
          </w:rPr>
          <w:t>年第</w:t>
        </w:r>
        <w:r w:rsidR="007332A7" w:rsidRPr="00712999">
          <w:rPr>
            <w:rStyle w:val="a5"/>
            <w:rFonts w:ascii="楷体_GB2312"/>
            <w:noProof/>
          </w:rPr>
          <w:t>83</w:t>
        </w:r>
        <w:r w:rsidR="007332A7" w:rsidRPr="00712999">
          <w:rPr>
            <w:rStyle w:val="a5"/>
            <w:rFonts w:ascii="楷体_GB2312" w:hint="eastAsia"/>
            <w:noProof/>
          </w:rPr>
          <w:t>号</w:t>
        </w:r>
        <w:r w:rsidR="007332A7" w:rsidRPr="00712999">
          <w:rPr>
            <w:rStyle w:val="a5"/>
            <w:noProof/>
          </w:rPr>
          <w:t> </w:t>
        </w:r>
        <w:r w:rsidR="007332A7" w:rsidRPr="00712999">
          <w:rPr>
            <w:rStyle w:val="a5"/>
            <w:rFonts w:ascii="楷体_GB2312"/>
            <w:noProof/>
          </w:rPr>
          <w:t xml:space="preserve">   2019-8-28</w:t>
        </w:r>
        <w:r w:rsidR="007332A7">
          <w:rPr>
            <w:rStyle w:val="a5"/>
            <w:rFonts w:ascii="楷体_GB2312" w:hint="eastAsia"/>
            <w:noProof/>
          </w:rPr>
          <w:t>)</w:t>
        </w:r>
        <w:r w:rsidR="007332A7">
          <w:rPr>
            <w:noProof/>
            <w:webHidden/>
          </w:rPr>
          <w:tab/>
        </w:r>
        <w:r>
          <w:rPr>
            <w:noProof/>
            <w:webHidden/>
          </w:rPr>
          <w:fldChar w:fldCharType="begin"/>
        </w:r>
        <w:r w:rsidR="007332A7">
          <w:rPr>
            <w:noProof/>
            <w:webHidden/>
          </w:rPr>
          <w:instrText xml:space="preserve"> PAGEREF _Toc18315591 \h </w:instrText>
        </w:r>
        <w:r>
          <w:rPr>
            <w:noProof/>
            <w:webHidden/>
          </w:rPr>
        </w:r>
        <w:r>
          <w:rPr>
            <w:noProof/>
            <w:webHidden/>
          </w:rPr>
          <w:fldChar w:fldCharType="separate"/>
        </w:r>
        <w:r w:rsidR="00A81211">
          <w:rPr>
            <w:noProof/>
            <w:webHidden/>
          </w:rPr>
          <w:t>3</w:t>
        </w:r>
        <w:r>
          <w:rPr>
            <w:noProof/>
            <w:webHidden/>
          </w:rPr>
          <w:fldChar w:fldCharType="end"/>
        </w:r>
      </w:hyperlink>
    </w:p>
    <w:p w:rsidR="007332A7" w:rsidRDefault="00314003" w:rsidP="00482391">
      <w:pPr>
        <w:pStyle w:val="10"/>
        <w:tabs>
          <w:tab w:val="left" w:pos="1260"/>
        </w:tabs>
        <w:ind w:firstLine="480"/>
        <w:rPr>
          <w:rFonts w:asciiTheme="minorHAnsi" w:eastAsiaTheme="minorEastAsia" w:hAnsiTheme="minorHAnsi" w:cstheme="minorBidi"/>
          <w:noProof/>
          <w:sz w:val="21"/>
          <w:szCs w:val="22"/>
        </w:rPr>
      </w:pPr>
      <w:hyperlink w:anchor="_Toc18315592" w:history="1">
        <w:r w:rsidR="007332A7" w:rsidRPr="00712999">
          <w:rPr>
            <w:rStyle w:val="a5"/>
            <w:rFonts w:ascii="Times New Roman" w:hAnsi="Times New Roman" w:hint="eastAsia"/>
            <w:noProof/>
            <w:snapToGrid w:val="0"/>
            <w:w w:val="0"/>
          </w:rPr>
          <w:t>二、</w:t>
        </w:r>
        <w:r w:rsidR="007332A7">
          <w:rPr>
            <w:rFonts w:asciiTheme="minorHAnsi" w:eastAsiaTheme="minorEastAsia" w:hAnsiTheme="minorHAnsi" w:cstheme="minorBidi"/>
            <w:noProof/>
            <w:sz w:val="21"/>
            <w:szCs w:val="22"/>
          </w:rPr>
          <w:tab/>
        </w:r>
        <w:r w:rsidR="007332A7" w:rsidRPr="00712999">
          <w:rPr>
            <w:rStyle w:val="a5"/>
            <w:rFonts w:hint="eastAsia"/>
            <w:noProof/>
          </w:rPr>
          <w:t>国家税务总局关于实施第二批便民办税缴费新举措的通知</w:t>
        </w:r>
        <w:r w:rsidR="007332A7">
          <w:rPr>
            <w:rFonts w:hint="eastAsia"/>
            <w:noProof/>
            <w:webHidden/>
          </w:rPr>
          <w:t>(</w:t>
        </w:r>
      </w:hyperlink>
      <w:hyperlink w:anchor="_Toc18315593" w:history="1">
        <w:r w:rsidR="007332A7" w:rsidRPr="00712999">
          <w:rPr>
            <w:rStyle w:val="a5"/>
            <w:rFonts w:ascii="楷体_GB2312" w:hint="eastAsia"/>
            <w:noProof/>
            <w:shd w:val="clear" w:color="auto" w:fill="FFFFFF"/>
          </w:rPr>
          <w:t>税总函〔</w:t>
        </w:r>
        <w:r w:rsidR="007332A7" w:rsidRPr="00712999">
          <w:rPr>
            <w:rStyle w:val="a5"/>
            <w:rFonts w:ascii="楷体_GB2312"/>
            <w:noProof/>
            <w:shd w:val="clear" w:color="auto" w:fill="FFFFFF"/>
          </w:rPr>
          <w:t>2019</w:t>
        </w:r>
        <w:r w:rsidR="007332A7" w:rsidRPr="00712999">
          <w:rPr>
            <w:rStyle w:val="a5"/>
            <w:rFonts w:ascii="楷体_GB2312" w:hint="eastAsia"/>
            <w:noProof/>
            <w:shd w:val="clear" w:color="auto" w:fill="FFFFFF"/>
          </w:rPr>
          <w:t>〕</w:t>
        </w:r>
        <w:r w:rsidR="007332A7" w:rsidRPr="00712999">
          <w:rPr>
            <w:rStyle w:val="a5"/>
            <w:rFonts w:ascii="楷体_GB2312"/>
            <w:noProof/>
            <w:shd w:val="clear" w:color="auto" w:fill="FFFFFF"/>
          </w:rPr>
          <w:t>243</w:t>
        </w:r>
        <w:r w:rsidR="007332A7" w:rsidRPr="00712999">
          <w:rPr>
            <w:rStyle w:val="a5"/>
            <w:rFonts w:ascii="楷体_GB2312" w:hint="eastAsia"/>
            <w:noProof/>
            <w:shd w:val="clear" w:color="auto" w:fill="FFFFFF"/>
          </w:rPr>
          <w:t>号</w:t>
        </w:r>
        <w:r w:rsidR="007332A7" w:rsidRPr="00712999">
          <w:rPr>
            <w:rStyle w:val="a5"/>
            <w:rFonts w:ascii="楷体_GB2312"/>
            <w:noProof/>
            <w:shd w:val="clear" w:color="auto" w:fill="FFFFFF"/>
          </w:rPr>
          <w:t xml:space="preserve">    2019-8-13</w:t>
        </w:r>
        <w:r w:rsidR="007332A7">
          <w:rPr>
            <w:rStyle w:val="a5"/>
            <w:rFonts w:ascii="楷体_GB2312" w:hint="eastAsia"/>
            <w:noProof/>
            <w:shd w:val="clear" w:color="auto" w:fill="FFFFFF"/>
          </w:rPr>
          <w:t>)</w:t>
        </w:r>
        <w:r w:rsidR="007332A7">
          <w:rPr>
            <w:noProof/>
            <w:webHidden/>
          </w:rPr>
          <w:tab/>
        </w:r>
        <w:r w:rsidR="003876FC">
          <w:rPr>
            <w:noProof/>
            <w:webHidden/>
          </w:rPr>
          <w:fldChar w:fldCharType="begin"/>
        </w:r>
        <w:r w:rsidR="007332A7">
          <w:rPr>
            <w:noProof/>
            <w:webHidden/>
          </w:rPr>
          <w:instrText xml:space="preserve"> PAGEREF _Toc18315593 \h </w:instrText>
        </w:r>
        <w:r w:rsidR="003876FC">
          <w:rPr>
            <w:noProof/>
            <w:webHidden/>
          </w:rPr>
        </w:r>
        <w:r w:rsidR="003876FC">
          <w:rPr>
            <w:noProof/>
            <w:webHidden/>
          </w:rPr>
          <w:fldChar w:fldCharType="separate"/>
        </w:r>
        <w:r w:rsidR="00A81211">
          <w:rPr>
            <w:noProof/>
            <w:webHidden/>
          </w:rPr>
          <w:t>3</w:t>
        </w:r>
        <w:r w:rsidR="003876FC">
          <w:rPr>
            <w:noProof/>
            <w:webHidden/>
          </w:rPr>
          <w:fldChar w:fldCharType="end"/>
        </w:r>
      </w:hyperlink>
    </w:p>
    <w:p w:rsidR="007332A7" w:rsidRDefault="00314003" w:rsidP="00482391">
      <w:pPr>
        <w:pStyle w:val="10"/>
        <w:tabs>
          <w:tab w:val="left" w:pos="1260"/>
        </w:tabs>
        <w:ind w:firstLine="480"/>
        <w:rPr>
          <w:rFonts w:asciiTheme="minorHAnsi" w:eastAsiaTheme="minorEastAsia" w:hAnsiTheme="minorHAnsi" w:cstheme="minorBidi"/>
          <w:noProof/>
          <w:sz w:val="21"/>
          <w:szCs w:val="22"/>
        </w:rPr>
      </w:pPr>
      <w:hyperlink w:anchor="_Toc18315594" w:history="1">
        <w:r w:rsidR="007332A7" w:rsidRPr="00712999">
          <w:rPr>
            <w:rStyle w:val="a5"/>
            <w:rFonts w:ascii="Times New Roman" w:hAnsi="Times New Roman" w:hint="eastAsia"/>
            <w:noProof/>
            <w:snapToGrid w:val="0"/>
            <w:w w:val="0"/>
          </w:rPr>
          <w:t>三、</w:t>
        </w:r>
        <w:r w:rsidR="007332A7">
          <w:rPr>
            <w:rFonts w:asciiTheme="minorHAnsi" w:eastAsiaTheme="minorEastAsia" w:hAnsiTheme="minorHAnsi" w:cstheme="minorBidi"/>
            <w:noProof/>
            <w:sz w:val="21"/>
            <w:szCs w:val="22"/>
          </w:rPr>
          <w:tab/>
        </w:r>
        <w:r w:rsidR="007332A7" w:rsidRPr="00712999">
          <w:rPr>
            <w:rStyle w:val="a5"/>
            <w:rFonts w:hint="eastAsia"/>
            <w:noProof/>
            <w:shd w:val="clear" w:color="auto" w:fill="FFFFFF"/>
          </w:rPr>
          <w:t>中华人民共和国资源税法</w:t>
        </w:r>
        <w:r w:rsidR="007332A7">
          <w:rPr>
            <w:noProof/>
            <w:webHidden/>
          </w:rPr>
          <w:tab/>
        </w:r>
        <w:r w:rsidR="003876FC">
          <w:rPr>
            <w:noProof/>
            <w:webHidden/>
          </w:rPr>
          <w:fldChar w:fldCharType="begin"/>
        </w:r>
        <w:r w:rsidR="007332A7">
          <w:rPr>
            <w:noProof/>
            <w:webHidden/>
          </w:rPr>
          <w:instrText xml:space="preserve"> PAGEREF _Toc18315594 \h </w:instrText>
        </w:r>
        <w:r w:rsidR="003876FC">
          <w:rPr>
            <w:noProof/>
            <w:webHidden/>
          </w:rPr>
        </w:r>
        <w:r w:rsidR="003876FC">
          <w:rPr>
            <w:noProof/>
            <w:webHidden/>
          </w:rPr>
          <w:fldChar w:fldCharType="separate"/>
        </w:r>
        <w:r w:rsidR="00A81211">
          <w:rPr>
            <w:noProof/>
            <w:webHidden/>
          </w:rPr>
          <w:t>4</w:t>
        </w:r>
        <w:r w:rsidR="003876FC">
          <w:rPr>
            <w:noProof/>
            <w:webHidden/>
          </w:rPr>
          <w:fldChar w:fldCharType="end"/>
        </w:r>
      </w:hyperlink>
    </w:p>
    <w:p w:rsidR="007332A7" w:rsidRDefault="00314003" w:rsidP="00482391">
      <w:pPr>
        <w:pStyle w:val="10"/>
        <w:tabs>
          <w:tab w:val="left" w:pos="1260"/>
        </w:tabs>
        <w:ind w:firstLine="480"/>
        <w:rPr>
          <w:rFonts w:asciiTheme="minorHAnsi" w:eastAsiaTheme="minorEastAsia" w:hAnsiTheme="minorHAnsi" w:cstheme="minorBidi"/>
          <w:noProof/>
          <w:sz w:val="21"/>
          <w:szCs w:val="22"/>
        </w:rPr>
      </w:pPr>
      <w:hyperlink w:anchor="_Toc18315595" w:history="1">
        <w:r w:rsidR="007332A7" w:rsidRPr="00712999">
          <w:rPr>
            <w:rStyle w:val="a5"/>
            <w:rFonts w:ascii="Times New Roman" w:hAnsi="Times New Roman" w:hint="eastAsia"/>
            <w:noProof/>
            <w:snapToGrid w:val="0"/>
            <w:w w:val="0"/>
          </w:rPr>
          <w:t>四、</w:t>
        </w:r>
        <w:r w:rsidR="007332A7">
          <w:rPr>
            <w:rFonts w:asciiTheme="minorHAnsi" w:eastAsiaTheme="minorEastAsia" w:hAnsiTheme="minorHAnsi" w:cstheme="minorBidi"/>
            <w:noProof/>
            <w:sz w:val="21"/>
            <w:szCs w:val="22"/>
          </w:rPr>
          <w:tab/>
        </w:r>
        <w:r w:rsidR="007332A7" w:rsidRPr="00712999">
          <w:rPr>
            <w:rStyle w:val="a5"/>
            <w:rFonts w:hint="eastAsia"/>
            <w:noProof/>
          </w:rPr>
          <w:t>财政部税务总局自然资源部农业农村部生态环境部</w:t>
        </w:r>
      </w:hyperlink>
      <w:hyperlink w:anchor="_Toc18315596" w:history="1">
        <w:r w:rsidR="007332A7" w:rsidRPr="00712999">
          <w:rPr>
            <w:rStyle w:val="a5"/>
            <w:rFonts w:hint="eastAsia"/>
            <w:noProof/>
          </w:rPr>
          <w:t>关于发布《中华人民共和国耕地占用税法实施办法》的公告</w:t>
        </w:r>
        <w:r w:rsidR="007332A7">
          <w:rPr>
            <w:rFonts w:hint="eastAsia"/>
            <w:noProof/>
            <w:webHidden/>
          </w:rPr>
          <w:t>(</w:t>
        </w:r>
      </w:hyperlink>
      <w:hyperlink w:anchor="_Toc18315597" w:history="1">
        <w:r w:rsidR="007332A7" w:rsidRPr="00712999">
          <w:rPr>
            <w:rStyle w:val="a5"/>
            <w:rFonts w:ascii="楷体_GB2312" w:hint="eastAsia"/>
            <w:noProof/>
            <w:shd w:val="clear" w:color="auto" w:fill="FFFFFF"/>
          </w:rPr>
          <w:t>财政部公告</w:t>
        </w:r>
        <w:r w:rsidR="007332A7" w:rsidRPr="00712999">
          <w:rPr>
            <w:rStyle w:val="a5"/>
            <w:rFonts w:ascii="楷体_GB2312"/>
            <w:noProof/>
            <w:shd w:val="clear" w:color="auto" w:fill="FFFFFF"/>
          </w:rPr>
          <w:t>2019</w:t>
        </w:r>
        <w:r w:rsidR="007332A7" w:rsidRPr="00712999">
          <w:rPr>
            <w:rStyle w:val="a5"/>
            <w:rFonts w:ascii="楷体_GB2312" w:hint="eastAsia"/>
            <w:noProof/>
            <w:shd w:val="clear" w:color="auto" w:fill="FFFFFF"/>
          </w:rPr>
          <w:t>年第</w:t>
        </w:r>
        <w:r w:rsidR="007332A7" w:rsidRPr="00712999">
          <w:rPr>
            <w:rStyle w:val="a5"/>
            <w:rFonts w:ascii="楷体_GB2312"/>
            <w:noProof/>
            <w:shd w:val="clear" w:color="auto" w:fill="FFFFFF"/>
          </w:rPr>
          <w:t>81</w:t>
        </w:r>
        <w:r w:rsidR="007332A7" w:rsidRPr="00712999">
          <w:rPr>
            <w:rStyle w:val="a5"/>
            <w:rFonts w:ascii="楷体_GB2312" w:hint="eastAsia"/>
            <w:noProof/>
            <w:shd w:val="clear" w:color="auto" w:fill="FFFFFF"/>
          </w:rPr>
          <w:t>号</w:t>
        </w:r>
        <w:r w:rsidR="007332A7">
          <w:rPr>
            <w:rFonts w:asciiTheme="minorHAnsi" w:eastAsiaTheme="minorEastAsia" w:hAnsiTheme="minorHAnsi" w:cstheme="minorBidi"/>
            <w:noProof/>
            <w:sz w:val="21"/>
            <w:szCs w:val="22"/>
          </w:rPr>
          <w:tab/>
        </w:r>
        <w:r w:rsidR="007332A7" w:rsidRPr="00712999">
          <w:rPr>
            <w:rStyle w:val="a5"/>
            <w:rFonts w:ascii="楷体_GB2312"/>
            <w:noProof/>
            <w:shd w:val="clear" w:color="auto" w:fill="FFFFFF"/>
          </w:rPr>
          <w:t xml:space="preserve">   2019-8-29</w:t>
        </w:r>
        <w:r w:rsidR="007332A7">
          <w:rPr>
            <w:rStyle w:val="a5"/>
            <w:rFonts w:ascii="楷体_GB2312" w:hint="eastAsia"/>
            <w:noProof/>
            <w:shd w:val="clear" w:color="auto" w:fill="FFFFFF"/>
          </w:rPr>
          <w:t>)</w:t>
        </w:r>
        <w:r w:rsidR="007332A7">
          <w:rPr>
            <w:rStyle w:val="a5"/>
            <w:rFonts w:ascii="楷体_GB2312"/>
            <w:noProof/>
            <w:shd w:val="clear" w:color="auto" w:fill="FFFFFF"/>
          </w:rPr>
          <w:t>…</w:t>
        </w:r>
        <w:r w:rsidR="007332A7">
          <w:rPr>
            <w:noProof/>
            <w:webHidden/>
          </w:rPr>
          <w:tab/>
        </w:r>
        <w:r w:rsidR="003876FC">
          <w:rPr>
            <w:noProof/>
            <w:webHidden/>
          </w:rPr>
          <w:fldChar w:fldCharType="begin"/>
        </w:r>
        <w:r w:rsidR="007332A7">
          <w:rPr>
            <w:noProof/>
            <w:webHidden/>
          </w:rPr>
          <w:instrText xml:space="preserve"> PAGEREF _Toc18315597 \h </w:instrText>
        </w:r>
        <w:r w:rsidR="003876FC">
          <w:rPr>
            <w:noProof/>
            <w:webHidden/>
          </w:rPr>
        </w:r>
        <w:r w:rsidR="003876FC">
          <w:rPr>
            <w:noProof/>
            <w:webHidden/>
          </w:rPr>
          <w:fldChar w:fldCharType="separate"/>
        </w:r>
        <w:r w:rsidR="00A81211">
          <w:rPr>
            <w:noProof/>
            <w:webHidden/>
          </w:rPr>
          <w:t>8</w:t>
        </w:r>
        <w:r w:rsidR="003876FC">
          <w:rPr>
            <w:noProof/>
            <w:webHidden/>
          </w:rPr>
          <w:fldChar w:fldCharType="end"/>
        </w:r>
      </w:hyperlink>
    </w:p>
    <w:p w:rsidR="007332A7" w:rsidRDefault="00314003" w:rsidP="00482391">
      <w:pPr>
        <w:pStyle w:val="10"/>
        <w:tabs>
          <w:tab w:val="left" w:pos="1260"/>
        </w:tabs>
        <w:ind w:firstLine="480"/>
        <w:rPr>
          <w:rFonts w:asciiTheme="minorHAnsi" w:eastAsiaTheme="minorEastAsia" w:hAnsiTheme="minorHAnsi" w:cstheme="minorBidi"/>
          <w:noProof/>
          <w:sz w:val="21"/>
          <w:szCs w:val="22"/>
        </w:rPr>
      </w:pPr>
      <w:hyperlink w:anchor="_Toc18315598" w:history="1">
        <w:r w:rsidR="007332A7" w:rsidRPr="00712999">
          <w:rPr>
            <w:rStyle w:val="a5"/>
            <w:rFonts w:ascii="Times New Roman" w:hAnsi="Times New Roman" w:hint="eastAsia"/>
            <w:noProof/>
            <w:snapToGrid w:val="0"/>
            <w:w w:val="0"/>
          </w:rPr>
          <w:t>五、</w:t>
        </w:r>
        <w:r w:rsidR="007332A7">
          <w:rPr>
            <w:rFonts w:asciiTheme="minorHAnsi" w:eastAsiaTheme="minorEastAsia" w:hAnsiTheme="minorHAnsi" w:cstheme="minorBidi"/>
            <w:noProof/>
            <w:sz w:val="21"/>
            <w:szCs w:val="22"/>
          </w:rPr>
          <w:tab/>
        </w:r>
        <w:r w:rsidR="007332A7" w:rsidRPr="00712999">
          <w:rPr>
            <w:rStyle w:val="a5"/>
            <w:rFonts w:hint="eastAsia"/>
            <w:noProof/>
          </w:rPr>
          <w:t>国家税务总局关于耕地占用税征收管理有关事项的公告</w:t>
        </w:r>
        <w:r w:rsidR="007332A7">
          <w:rPr>
            <w:rFonts w:hint="eastAsia"/>
            <w:noProof/>
            <w:webHidden/>
          </w:rPr>
          <w:t>(</w:t>
        </w:r>
      </w:hyperlink>
      <w:hyperlink w:anchor="_Toc18315599" w:history="1">
        <w:r w:rsidR="007332A7" w:rsidRPr="00712999">
          <w:rPr>
            <w:rStyle w:val="a5"/>
            <w:rFonts w:ascii="楷体_GB2312" w:hint="eastAsia"/>
            <w:noProof/>
            <w:shd w:val="clear" w:color="auto" w:fill="FFFFFF"/>
          </w:rPr>
          <w:t>国家税务总局公告</w:t>
        </w:r>
        <w:r w:rsidR="007332A7" w:rsidRPr="00712999">
          <w:rPr>
            <w:rStyle w:val="a5"/>
            <w:rFonts w:ascii="楷体_GB2312"/>
            <w:noProof/>
            <w:shd w:val="clear" w:color="auto" w:fill="FFFFFF"/>
          </w:rPr>
          <w:t>2019</w:t>
        </w:r>
        <w:r w:rsidR="007332A7" w:rsidRPr="00712999">
          <w:rPr>
            <w:rStyle w:val="a5"/>
            <w:rFonts w:ascii="楷体_GB2312" w:hint="eastAsia"/>
            <w:noProof/>
            <w:shd w:val="clear" w:color="auto" w:fill="FFFFFF"/>
          </w:rPr>
          <w:t>年第</w:t>
        </w:r>
        <w:r w:rsidR="007332A7" w:rsidRPr="00712999">
          <w:rPr>
            <w:rStyle w:val="a5"/>
            <w:rFonts w:ascii="楷体_GB2312"/>
            <w:noProof/>
            <w:shd w:val="clear" w:color="auto" w:fill="FFFFFF"/>
          </w:rPr>
          <w:t>30</w:t>
        </w:r>
        <w:r w:rsidR="007332A7" w:rsidRPr="00712999">
          <w:rPr>
            <w:rStyle w:val="a5"/>
            <w:rFonts w:ascii="楷体_GB2312" w:hint="eastAsia"/>
            <w:noProof/>
            <w:shd w:val="clear" w:color="auto" w:fill="FFFFFF"/>
          </w:rPr>
          <w:t>号</w:t>
        </w:r>
        <w:r w:rsidR="007332A7" w:rsidRPr="00712999">
          <w:rPr>
            <w:rStyle w:val="a5"/>
            <w:rFonts w:ascii="楷体_GB2312"/>
            <w:noProof/>
            <w:shd w:val="clear" w:color="auto" w:fill="FFFFFF"/>
          </w:rPr>
          <w:t xml:space="preserve">    2019-8-30</w:t>
        </w:r>
        <w:r w:rsidR="007332A7">
          <w:rPr>
            <w:rStyle w:val="a5"/>
            <w:rFonts w:ascii="楷体_GB2312" w:hint="eastAsia"/>
            <w:noProof/>
            <w:shd w:val="clear" w:color="auto" w:fill="FFFFFF"/>
          </w:rPr>
          <w:t>)</w:t>
        </w:r>
        <w:r w:rsidR="007332A7">
          <w:rPr>
            <w:noProof/>
            <w:webHidden/>
          </w:rPr>
          <w:tab/>
        </w:r>
        <w:r w:rsidR="003876FC">
          <w:rPr>
            <w:noProof/>
            <w:webHidden/>
          </w:rPr>
          <w:fldChar w:fldCharType="begin"/>
        </w:r>
        <w:r w:rsidR="007332A7">
          <w:rPr>
            <w:noProof/>
            <w:webHidden/>
          </w:rPr>
          <w:instrText xml:space="preserve"> PAGEREF _Toc18315599 \h </w:instrText>
        </w:r>
        <w:r w:rsidR="003876FC">
          <w:rPr>
            <w:noProof/>
            <w:webHidden/>
          </w:rPr>
        </w:r>
        <w:r w:rsidR="003876FC">
          <w:rPr>
            <w:noProof/>
            <w:webHidden/>
          </w:rPr>
          <w:fldChar w:fldCharType="separate"/>
        </w:r>
        <w:r w:rsidR="00A81211">
          <w:rPr>
            <w:noProof/>
            <w:webHidden/>
          </w:rPr>
          <w:t>8</w:t>
        </w:r>
        <w:r w:rsidR="003876FC">
          <w:rPr>
            <w:noProof/>
            <w:webHidden/>
          </w:rPr>
          <w:fldChar w:fldCharType="end"/>
        </w:r>
      </w:hyperlink>
    </w:p>
    <w:p w:rsidR="007332A7" w:rsidRDefault="00314003" w:rsidP="00482391">
      <w:pPr>
        <w:pStyle w:val="10"/>
        <w:tabs>
          <w:tab w:val="left" w:pos="1260"/>
        </w:tabs>
        <w:ind w:firstLine="480"/>
        <w:rPr>
          <w:rFonts w:asciiTheme="minorHAnsi" w:eastAsiaTheme="minorEastAsia" w:hAnsiTheme="minorHAnsi" w:cstheme="minorBidi"/>
          <w:noProof/>
          <w:sz w:val="21"/>
          <w:szCs w:val="22"/>
        </w:rPr>
      </w:pPr>
      <w:hyperlink w:anchor="_Toc18315600" w:history="1">
        <w:r w:rsidR="007332A7" w:rsidRPr="00712999">
          <w:rPr>
            <w:rStyle w:val="a5"/>
            <w:rFonts w:ascii="Times New Roman" w:hAnsi="Times New Roman" w:hint="eastAsia"/>
            <w:noProof/>
            <w:snapToGrid w:val="0"/>
            <w:w w:val="0"/>
          </w:rPr>
          <w:t>六、</w:t>
        </w:r>
        <w:r w:rsidR="007332A7">
          <w:rPr>
            <w:rFonts w:asciiTheme="minorHAnsi" w:eastAsiaTheme="minorEastAsia" w:hAnsiTheme="minorHAnsi" w:cstheme="minorBidi"/>
            <w:noProof/>
            <w:sz w:val="21"/>
            <w:szCs w:val="22"/>
          </w:rPr>
          <w:tab/>
        </w:r>
        <w:r w:rsidR="007332A7" w:rsidRPr="00712999">
          <w:rPr>
            <w:rStyle w:val="a5"/>
            <w:rFonts w:hint="eastAsia"/>
            <w:noProof/>
          </w:rPr>
          <w:t>国家发展改革委办公厅国家税务总局办公厅</w:t>
        </w:r>
      </w:hyperlink>
      <w:hyperlink w:anchor="_Toc18315601" w:history="1">
        <w:r w:rsidR="007332A7" w:rsidRPr="00712999">
          <w:rPr>
            <w:rStyle w:val="a5"/>
            <w:rFonts w:hint="eastAsia"/>
            <w:noProof/>
          </w:rPr>
          <w:t>关于加强个人所得税纳税信用建设的通知</w:t>
        </w:r>
        <w:r w:rsidR="007332A7">
          <w:rPr>
            <w:rFonts w:hint="eastAsia"/>
            <w:noProof/>
            <w:webHidden/>
          </w:rPr>
          <w:t>(</w:t>
        </w:r>
      </w:hyperlink>
      <w:hyperlink w:anchor="_Toc18315602" w:history="1">
        <w:r w:rsidR="007332A7" w:rsidRPr="00712999">
          <w:rPr>
            <w:rStyle w:val="a5"/>
            <w:rFonts w:ascii="楷体_GB2312" w:hint="eastAsia"/>
            <w:noProof/>
            <w:shd w:val="clear" w:color="auto" w:fill="FFFFFF"/>
          </w:rPr>
          <w:t>发改办财金规〔</w:t>
        </w:r>
        <w:r w:rsidR="007332A7" w:rsidRPr="00712999">
          <w:rPr>
            <w:rStyle w:val="a5"/>
            <w:rFonts w:ascii="楷体_GB2312"/>
            <w:noProof/>
            <w:shd w:val="clear" w:color="auto" w:fill="FFFFFF"/>
          </w:rPr>
          <w:t>2019</w:t>
        </w:r>
        <w:r w:rsidR="007332A7" w:rsidRPr="00712999">
          <w:rPr>
            <w:rStyle w:val="a5"/>
            <w:rFonts w:ascii="楷体_GB2312" w:hint="eastAsia"/>
            <w:noProof/>
            <w:shd w:val="clear" w:color="auto" w:fill="FFFFFF"/>
          </w:rPr>
          <w:t>〕</w:t>
        </w:r>
        <w:r w:rsidR="007332A7" w:rsidRPr="00712999">
          <w:rPr>
            <w:rStyle w:val="a5"/>
            <w:rFonts w:ascii="楷体_GB2312"/>
            <w:noProof/>
            <w:shd w:val="clear" w:color="auto" w:fill="FFFFFF"/>
          </w:rPr>
          <w:t>860</w:t>
        </w:r>
        <w:r w:rsidR="007332A7" w:rsidRPr="00712999">
          <w:rPr>
            <w:rStyle w:val="a5"/>
            <w:rFonts w:ascii="楷体_GB2312" w:hint="eastAsia"/>
            <w:noProof/>
            <w:shd w:val="clear" w:color="auto" w:fill="FFFFFF"/>
          </w:rPr>
          <w:t>号</w:t>
        </w:r>
        <w:r w:rsidR="007332A7" w:rsidRPr="00712999">
          <w:rPr>
            <w:rStyle w:val="a5"/>
            <w:rFonts w:ascii="楷体_GB2312"/>
            <w:noProof/>
            <w:shd w:val="clear" w:color="auto" w:fill="FFFFFF"/>
          </w:rPr>
          <w:t xml:space="preserve">      2019-8-20</w:t>
        </w:r>
        <w:r w:rsidR="007332A7">
          <w:rPr>
            <w:rStyle w:val="a5"/>
            <w:rFonts w:ascii="楷体_GB2312" w:hint="eastAsia"/>
            <w:noProof/>
            <w:shd w:val="clear" w:color="auto" w:fill="FFFFFF"/>
          </w:rPr>
          <w:t>)</w:t>
        </w:r>
        <w:r w:rsidR="007332A7">
          <w:rPr>
            <w:noProof/>
            <w:webHidden/>
          </w:rPr>
          <w:tab/>
        </w:r>
        <w:r w:rsidR="003876FC">
          <w:rPr>
            <w:noProof/>
            <w:webHidden/>
          </w:rPr>
          <w:fldChar w:fldCharType="begin"/>
        </w:r>
        <w:r w:rsidR="007332A7">
          <w:rPr>
            <w:noProof/>
            <w:webHidden/>
          </w:rPr>
          <w:instrText xml:space="preserve"> PAGEREF _Toc18315602 \h </w:instrText>
        </w:r>
        <w:r w:rsidR="003876FC">
          <w:rPr>
            <w:noProof/>
            <w:webHidden/>
          </w:rPr>
        </w:r>
        <w:r w:rsidR="003876FC">
          <w:rPr>
            <w:noProof/>
            <w:webHidden/>
          </w:rPr>
          <w:fldChar w:fldCharType="separate"/>
        </w:r>
        <w:r w:rsidR="00A81211">
          <w:rPr>
            <w:noProof/>
            <w:webHidden/>
          </w:rPr>
          <w:t>11</w:t>
        </w:r>
        <w:r w:rsidR="003876FC">
          <w:rPr>
            <w:noProof/>
            <w:webHidden/>
          </w:rPr>
          <w:fldChar w:fldCharType="end"/>
        </w:r>
      </w:hyperlink>
    </w:p>
    <w:p w:rsidR="007332A7" w:rsidRDefault="007332A7" w:rsidP="007332A7">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7332A7" w:rsidRDefault="00314003" w:rsidP="00482391">
      <w:pPr>
        <w:pStyle w:val="10"/>
        <w:tabs>
          <w:tab w:val="left" w:pos="1260"/>
        </w:tabs>
        <w:ind w:firstLine="480"/>
        <w:rPr>
          <w:rFonts w:asciiTheme="minorHAnsi" w:eastAsiaTheme="minorEastAsia" w:hAnsiTheme="minorHAnsi" w:cstheme="minorBidi"/>
          <w:noProof/>
          <w:sz w:val="21"/>
          <w:szCs w:val="22"/>
        </w:rPr>
      </w:pPr>
      <w:hyperlink w:anchor="_Toc18315603" w:history="1">
        <w:r w:rsidR="007332A7" w:rsidRPr="00712999">
          <w:rPr>
            <w:rStyle w:val="a5"/>
            <w:rFonts w:ascii="Times New Roman" w:hAnsi="Times New Roman" w:hint="eastAsia"/>
            <w:noProof/>
            <w:snapToGrid w:val="0"/>
            <w:w w:val="0"/>
          </w:rPr>
          <w:t>七、</w:t>
        </w:r>
        <w:r w:rsidR="007332A7">
          <w:rPr>
            <w:rFonts w:asciiTheme="minorHAnsi" w:eastAsiaTheme="minorEastAsia" w:hAnsiTheme="minorHAnsi" w:cstheme="minorBidi"/>
            <w:noProof/>
            <w:sz w:val="21"/>
            <w:szCs w:val="22"/>
          </w:rPr>
          <w:tab/>
        </w:r>
        <w:r w:rsidR="007332A7" w:rsidRPr="00712999">
          <w:rPr>
            <w:rStyle w:val="a5"/>
            <w:rFonts w:hint="eastAsia"/>
            <w:noProof/>
            <w:shd w:val="clear" w:color="auto" w:fill="FFFFFF"/>
          </w:rPr>
          <w:t>国务院关税税则委员会</w:t>
        </w:r>
      </w:hyperlink>
      <w:hyperlink w:anchor="_Toc18315604" w:history="1">
        <w:r w:rsidR="007332A7" w:rsidRPr="00712999">
          <w:rPr>
            <w:rStyle w:val="a5"/>
            <w:rFonts w:hint="eastAsia"/>
            <w:noProof/>
            <w:shd w:val="clear" w:color="auto" w:fill="FFFFFF"/>
          </w:rPr>
          <w:t>关于对原产于美国的汽车及零部件恢复加征关税的公告</w:t>
        </w:r>
        <w:r w:rsidR="007332A7">
          <w:rPr>
            <w:noProof/>
            <w:webHidden/>
          </w:rPr>
          <w:tab/>
        </w:r>
        <w:r w:rsidR="007332A7">
          <w:rPr>
            <w:rFonts w:hint="eastAsia"/>
            <w:noProof/>
            <w:webHidden/>
          </w:rPr>
          <w:t>(</w:t>
        </w:r>
      </w:hyperlink>
      <w:hyperlink w:anchor="_Toc18315605" w:history="1">
        <w:r w:rsidR="007332A7" w:rsidRPr="00712999">
          <w:rPr>
            <w:rStyle w:val="a5"/>
            <w:rFonts w:ascii="楷体_GB2312" w:hint="eastAsia"/>
            <w:noProof/>
            <w:shd w:val="clear" w:color="auto" w:fill="FFFFFF"/>
          </w:rPr>
          <w:t>税委会公告〔</w:t>
        </w:r>
        <w:r w:rsidR="007332A7" w:rsidRPr="00712999">
          <w:rPr>
            <w:rStyle w:val="a5"/>
            <w:rFonts w:ascii="楷体_GB2312"/>
            <w:noProof/>
            <w:shd w:val="clear" w:color="auto" w:fill="FFFFFF"/>
          </w:rPr>
          <w:t>2019</w:t>
        </w:r>
        <w:r w:rsidR="007332A7" w:rsidRPr="00712999">
          <w:rPr>
            <w:rStyle w:val="a5"/>
            <w:rFonts w:ascii="楷体_GB2312" w:hint="eastAsia"/>
            <w:noProof/>
            <w:shd w:val="clear" w:color="auto" w:fill="FFFFFF"/>
          </w:rPr>
          <w:t>〕</w:t>
        </w:r>
        <w:r w:rsidR="007332A7" w:rsidRPr="00712999">
          <w:rPr>
            <w:rStyle w:val="a5"/>
            <w:rFonts w:ascii="楷体_GB2312"/>
            <w:noProof/>
            <w:shd w:val="clear" w:color="auto" w:fill="FFFFFF"/>
          </w:rPr>
          <w:t>5</w:t>
        </w:r>
        <w:r w:rsidR="007332A7" w:rsidRPr="00712999">
          <w:rPr>
            <w:rStyle w:val="a5"/>
            <w:rFonts w:ascii="楷体_GB2312" w:hint="eastAsia"/>
            <w:noProof/>
            <w:shd w:val="clear" w:color="auto" w:fill="FFFFFF"/>
          </w:rPr>
          <w:t>号</w:t>
        </w:r>
        <w:r w:rsidR="007332A7" w:rsidRPr="00712999">
          <w:rPr>
            <w:rStyle w:val="a5"/>
            <w:rFonts w:ascii="楷体_GB2312"/>
            <w:noProof/>
            <w:shd w:val="clear" w:color="auto" w:fill="FFFFFF"/>
          </w:rPr>
          <w:t xml:space="preserve">      2019-8-23</w:t>
        </w:r>
        <w:r w:rsidR="007332A7">
          <w:rPr>
            <w:rStyle w:val="a5"/>
            <w:rFonts w:ascii="楷体_GB2312" w:hint="eastAsia"/>
            <w:noProof/>
            <w:shd w:val="clear" w:color="auto" w:fill="FFFFFF"/>
          </w:rPr>
          <w:t>)</w:t>
        </w:r>
        <w:r w:rsidR="007332A7">
          <w:rPr>
            <w:noProof/>
            <w:webHidden/>
          </w:rPr>
          <w:tab/>
        </w:r>
        <w:r w:rsidR="003876FC">
          <w:rPr>
            <w:noProof/>
            <w:webHidden/>
          </w:rPr>
          <w:fldChar w:fldCharType="begin"/>
        </w:r>
        <w:r w:rsidR="007332A7">
          <w:rPr>
            <w:noProof/>
            <w:webHidden/>
          </w:rPr>
          <w:instrText xml:space="preserve"> PAGEREF _Toc18315605 \h </w:instrText>
        </w:r>
        <w:r w:rsidR="003876FC">
          <w:rPr>
            <w:noProof/>
            <w:webHidden/>
          </w:rPr>
        </w:r>
        <w:r w:rsidR="003876FC">
          <w:rPr>
            <w:noProof/>
            <w:webHidden/>
          </w:rPr>
          <w:fldChar w:fldCharType="separate"/>
        </w:r>
        <w:r w:rsidR="00A81211">
          <w:rPr>
            <w:noProof/>
            <w:webHidden/>
          </w:rPr>
          <w:t>13</w:t>
        </w:r>
        <w:r w:rsidR="003876FC">
          <w:rPr>
            <w:noProof/>
            <w:webHidden/>
          </w:rPr>
          <w:fldChar w:fldCharType="end"/>
        </w:r>
      </w:hyperlink>
    </w:p>
    <w:p w:rsidR="007332A7" w:rsidRDefault="007332A7" w:rsidP="007332A7">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lastRenderedPageBreak/>
        <w:t>政策解读</w:t>
      </w:r>
    </w:p>
    <w:p w:rsidR="007332A7" w:rsidRDefault="00314003" w:rsidP="00482391">
      <w:pPr>
        <w:pStyle w:val="10"/>
        <w:tabs>
          <w:tab w:val="left" w:pos="1260"/>
        </w:tabs>
        <w:ind w:firstLine="480"/>
        <w:rPr>
          <w:rFonts w:asciiTheme="minorHAnsi" w:eastAsiaTheme="minorEastAsia" w:hAnsiTheme="minorHAnsi" w:cstheme="minorBidi"/>
          <w:noProof/>
          <w:sz w:val="21"/>
          <w:szCs w:val="22"/>
        </w:rPr>
      </w:pPr>
      <w:hyperlink w:anchor="_Toc18315606" w:history="1">
        <w:r w:rsidR="007332A7" w:rsidRPr="00712999">
          <w:rPr>
            <w:rStyle w:val="a5"/>
            <w:rFonts w:ascii="Times New Roman" w:hAnsi="Times New Roman" w:hint="eastAsia"/>
            <w:noProof/>
            <w:snapToGrid w:val="0"/>
            <w:w w:val="0"/>
          </w:rPr>
          <w:t>八、</w:t>
        </w:r>
        <w:r w:rsidR="007332A7">
          <w:rPr>
            <w:rFonts w:asciiTheme="minorHAnsi" w:eastAsiaTheme="minorEastAsia" w:hAnsiTheme="minorHAnsi" w:cstheme="minorBidi"/>
            <w:noProof/>
            <w:sz w:val="21"/>
            <w:szCs w:val="22"/>
          </w:rPr>
          <w:tab/>
        </w:r>
        <w:r w:rsidR="007332A7" w:rsidRPr="00712999">
          <w:rPr>
            <w:rStyle w:val="a5"/>
            <w:rFonts w:hint="eastAsia"/>
            <w:noProof/>
            <w:shd w:val="clear" w:color="auto" w:fill="FFFFFF"/>
          </w:rPr>
          <w:t>国家发展改革委财政金融和信用建设司、税务总局纳税服务司有关负责人答记者问</w:t>
        </w:r>
        <w:r w:rsidR="007332A7">
          <w:rPr>
            <w:rFonts w:hint="eastAsia"/>
            <w:noProof/>
            <w:webHidden/>
          </w:rPr>
          <w:t>(</w:t>
        </w:r>
      </w:hyperlink>
      <w:hyperlink w:anchor="_Toc18315607" w:history="1">
        <w:r w:rsidR="007332A7" w:rsidRPr="00712999">
          <w:rPr>
            <w:rStyle w:val="a5"/>
            <w:rFonts w:ascii="楷体_GB2312" w:hint="eastAsia"/>
            <w:noProof/>
            <w:shd w:val="clear" w:color="auto" w:fill="FFFFFF"/>
          </w:rPr>
          <w:t>来源：国家税务总局办公厅</w:t>
        </w:r>
        <w:r w:rsidR="007332A7" w:rsidRPr="00712999">
          <w:rPr>
            <w:rStyle w:val="a5"/>
            <w:rFonts w:ascii="楷体_GB2312"/>
            <w:noProof/>
            <w:shd w:val="clear" w:color="auto" w:fill="FFFFFF"/>
          </w:rPr>
          <w:t xml:space="preserve">    2019-08-30</w:t>
        </w:r>
        <w:r w:rsidR="007332A7">
          <w:rPr>
            <w:rStyle w:val="a5"/>
            <w:rFonts w:ascii="楷体_GB2312" w:hint="eastAsia"/>
            <w:noProof/>
            <w:shd w:val="clear" w:color="auto" w:fill="FFFFFF"/>
          </w:rPr>
          <w:t>)</w:t>
        </w:r>
        <w:r w:rsidR="007332A7">
          <w:rPr>
            <w:noProof/>
            <w:webHidden/>
          </w:rPr>
          <w:tab/>
        </w:r>
        <w:r w:rsidR="003876FC">
          <w:rPr>
            <w:noProof/>
            <w:webHidden/>
          </w:rPr>
          <w:fldChar w:fldCharType="begin"/>
        </w:r>
        <w:r w:rsidR="007332A7">
          <w:rPr>
            <w:noProof/>
            <w:webHidden/>
          </w:rPr>
          <w:instrText xml:space="preserve"> PAGEREF _Toc18315607 \h </w:instrText>
        </w:r>
        <w:r w:rsidR="003876FC">
          <w:rPr>
            <w:noProof/>
            <w:webHidden/>
          </w:rPr>
        </w:r>
        <w:r w:rsidR="003876FC">
          <w:rPr>
            <w:noProof/>
            <w:webHidden/>
          </w:rPr>
          <w:fldChar w:fldCharType="separate"/>
        </w:r>
        <w:r w:rsidR="00A81211">
          <w:rPr>
            <w:noProof/>
            <w:webHidden/>
          </w:rPr>
          <w:t>14</w:t>
        </w:r>
        <w:r w:rsidR="003876FC">
          <w:rPr>
            <w:noProof/>
            <w:webHidden/>
          </w:rPr>
          <w:fldChar w:fldCharType="end"/>
        </w:r>
      </w:hyperlink>
    </w:p>
    <w:p w:rsidR="007332A7" w:rsidRDefault="00314003" w:rsidP="00482391">
      <w:pPr>
        <w:pStyle w:val="10"/>
        <w:tabs>
          <w:tab w:val="left" w:pos="1260"/>
        </w:tabs>
        <w:ind w:firstLine="480"/>
        <w:rPr>
          <w:rFonts w:asciiTheme="minorHAnsi" w:eastAsiaTheme="minorEastAsia" w:hAnsiTheme="minorHAnsi" w:cstheme="minorBidi"/>
          <w:noProof/>
          <w:sz w:val="21"/>
          <w:szCs w:val="22"/>
        </w:rPr>
      </w:pPr>
      <w:hyperlink w:anchor="_Toc18315608" w:history="1">
        <w:r w:rsidR="007332A7" w:rsidRPr="00712999">
          <w:rPr>
            <w:rStyle w:val="a5"/>
            <w:rFonts w:ascii="Times New Roman" w:hAnsi="Times New Roman" w:hint="eastAsia"/>
            <w:noProof/>
            <w:snapToGrid w:val="0"/>
            <w:w w:val="0"/>
          </w:rPr>
          <w:t>九、</w:t>
        </w:r>
        <w:r w:rsidR="007332A7">
          <w:rPr>
            <w:rFonts w:asciiTheme="minorHAnsi" w:eastAsiaTheme="minorEastAsia" w:hAnsiTheme="minorHAnsi" w:cstheme="minorBidi"/>
            <w:noProof/>
            <w:sz w:val="21"/>
            <w:szCs w:val="22"/>
          </w:rPr>
          <w:tab/>
        </w:r>
        <w:r w:rsidR="007332A7" w:rsidRPr="00712999">
          <w:rPr>
            <w:rStyle w:val="a5"/>
            <w:rFonts w:hint="eastAsia"/>
            <w:noProof/>
            <w:shd w:val="clear" w:color="auto" w:fill="FFFFFF"/>
          </w:rPr>
          <w:t>关于《国家税务总局关于耕地占用税征收管理有关事项的公告》的解读</w:t>
        </w:r>
        <w:r w:rsidR="007332A7">
          <w:rPr>
            <w:rFonts w:hint="eastAsia"/>
            <w:noProof/>
            <w:webHidden/>
          </w:rPr>
          <w:t>(</w:t>
        </w:r>
      </w:hyperlink>
      <w:hyperlink w:anchor="_Toc18315609" w:history="1">
        <w:r w:rsidR="007332A7" w:rsidRPr="00712999">
          <w:rPr>
            <w:rStyle w:val="a5"/>
            <w:rFonts w:ascii="楷体_GB2312" w:hint="eastAsia"/>
            <w:noProof/>
            <w:shd w:val="clear" w:color="auto" w:fill="FFFFFF"/>
          </w:rPr>
          <w:t>来源：国家税务总局办公厅</w:t>
        </w:r>
        <w:r w:rsidR="007332A7" w:rsidRPr="00712999">
          <w:rPr>
            <w:rStyle w:val="a5"/>
            <w:rFonts w:ascii="楷体_GB2312"/>
            <w:noProof/>
            <w:shd w:val="clear" w:color="auto" w:fill="FFFFFF"/>
          </w:rPr>
          <w:t xml:space="preserve">    2019-08-30</w:t>
        </w:r>
        <w:r w:rsidR="007332A7">
          <w:rPr>
            <w:rStyle w:val="a5"/>
            <w:rFonts w:ascii="楷体_GB2312" w:hint="eastAsia"/>
            <w:noProof/>
            <w:shd w:val="clear" w:color="auto" w:fill="FFFFFF"/>
          </w:rPr>
          <w:t>)</w:t>
        </w:r>
        <w:r w:rsidR="007332A7">
          <w:rPr>
            <w:noProof/>
            <w:webHidden/>
          </w:rPr>
          <w:tab/>
        </w:r>
        <w:r w:rsidR="003876FC">
          <w:rPr>
            <w:noProof/>
            <w:webHidden/>
          </w:rPr>
          <w:fldChar w:fldCharType="begin"/>
        </w:r>
        <w:r w:rsidR="007332A7">
          <w:rPr>
            <w:noProof/>
            <w:webHidden/>
          </w:rPr>
          <w:instrText xml:space="preserve"> PAGEREF _Toc18315609 \h </w:instrText>
        </w:r>
        <w:r w:rsidR="003876FC">
          <w:rPr>
            <w:noProof/>
            <w:webHidden/>
          </w:rPr>
        </w:r>
        <w:r w:rsidR="003876FC">
          <w:rPr>
            <w:noProof/>
            <w:webHidden/>
          </w:rPr>
          <w:fldChar w:fldCharType="separate"/>
        </w:r>
        <w:r w:rsidR="00A81211">
          <w:rPr>
            <w:noProof/>
            <w:webHidden/>
          </w:rPr>
          <w:t>16</w:t>
        </w:r>
        <w:r w:rsidR="003876FC">
          <w:rPr>
            <w:noProof/>
            <w:webHidden/>
          </w:rPr>
          <w:fldChar w:fldCharType="end"/>
        </w:r>
      </w:hyperlink>
    </w:p>
    <w:p w:rsidR="00675A52" w:rsidRDefault="003876FC" w:rsidP="00675A52">
      <w:pPr>
        <w:ind w:firstLineChars="0" w:firstLine="0"/>
        <w:rPr>
          <w:rFonts w:ascii="楷体_GB2312"/>
        </w:rPr>
      </w:pPr>
      <w:r>
        <w:rPr>
          <w:rFonts w:ascii="楷体_GB2312"/>
        </w:rPr>
        <w:fldChar w:fldCharType="end"/>
      </w:r>
    </w:p>
    <w:p w:rsidR="00FE1D03" w:rsidRDefault="00FE1D03" w:rsidP="00675A52">
      <w:pPr>
        <w:ind w:firstLineChars="0" w:firstLine="0"/>
        <w:rPr>
          <w:rFonts w:ascii="楷体_GB2312"/>
        </w:rPr>
      </w:pPr>
    </w:p>
    <w:p w:rsidR="00FE1D03" w:rsidRDefault="00FE1D03" w:rsidP="00675A52">
      <w:pPr>
        <w:ind w:firstLineChars="0" w:firstLine="0"/>
        <w:rPr>
          <w:rFonts w:ascii="楷体_GB2312"/>
        </w:rPr>
      </w:pPr>
    </w:p>
    <w:p w:rsidR="00532237" w:rsidRDefault="00532237" w:rsidP="00675A52">
      <w:pPr>
        <w:ind w:firstLineChars="0" w:firstLine="0"/>
        <w:rPr>
          <w:rFonts w:ascii="楷体_GB231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23703D"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国家税务总局再推</w:t>
      </w:r>
      <w:r w:rsidRPr="0023703D">
        <w:rPr>
          <w:rFonts w:ascii="Times New Roman" w:hAnsi="Times New Roman" w:hint="eastAsia"/>
          <w:b/>
          <w:color w:val="333333"/>
          <w:sz w:val="24"/>
          <w:szCs w:val="24"/>
        </w:rPr>
        <w:t>第二批便民办税缴费新举措的</w:t>
      </w:r>
    </w:p>
    <w:p w:rsidR="00656CD7" w:rsidRPr="00F2567E" w:rsidRDefault="0023703D" w:rsidP="0023703D">
      <w:pPr>
        <w:ind w:firstLine="480"/>
        <w:rPr>
          <w:color w:val="333333"/>
        </w:rPr>
      </w:pPr>
      <w:r>
        <w:rPr>
          <w:rFonts w:hint="eastAsia"/>
          <w:color w:val="333333"/>
        </w:rPr>
        <w:t xml:space="preserve">　为持续推进“放管服”改革，针对纳税人、缴费人反映的突出问题</w:t>
      </w:r>
      <w:r w:rsidR="005F0113">
        <w:rPr>
          <w:rFonts w:hint="eastAsia"/>
          <w:color w:val="333333"/>
        </w:rPr>
        <w:t>，</w:t>
      </w:r>
      <w:r>
        <w:rPr>
          <w:rFonts w:hint="eastAsia"/>
          <w:color w:val="333333"/>
        </w:rPr>
        <w:t>国家税务总局下</w:t>
      </w:r>
      <w:r w:rsidRPr="0023703D">
        <w:rPr>
          <w:rFonts w:hint="eastAsia"/>
          <w:color w:val="333333"/>
        </w:rPr>
        <w:t>发《关于实施第二批便民办税缴费新举措的通知》（</w:t>
      </w:r>
      <w:proofErr w:type="gramStart"/>
      <w:r w:rsidRPr="0023703D">
        <w:rPr>
          <w:rFonts w:hint="eastAsia"/>
          <w:color w:val="333333"/>
        </w:rPr>
        <w:t>税总函</w:t>
      </w:r>
      <w:proofErr w:type="gramEnd"/>
      <w:r w:rsidRPr="0023703D">
        <w:rPr>
          <w:rFonts w:hint="eastAsia"/>
          <w:color w:val="333333"/>
        </w:rPr>
        <w:t>〔</w:t>
      </w:r>
      <w:r w:rsidRPr="0023703D">
        <w:rPr>
          <w:rFonts w:hint="eastAsia"/>
          <w:color w:val="333333"/>
        </w:rPr>
        <w:t>2019</w:t>
      </w:r>
      <w:r w:rsidRPr="0023703D">
        <w:rPr>
          <w:rFonts w:hint="eastAsia"/>
          <w:color w:val="333333"/>
        </w:rPr>
        <w:t>〕</w:t>
      </w:r>
      <w:r w:rsidRPr="0023703D">
        <w:rPr>
          <w:rFonts w:hint="eastAsia"/>
          <w:color w:val="333333"/>
        </w:rPr>
        <w:t>243</w:t>
      </w:r>
      <w:r w:rsidRPr="0023703D">
        <w:rPr>
          <w:rFonts w:hint="eastAsia"/>
          <w:color w:val="333333"/>
        </w:rPr>
        <w:t>号），</w:t>
      </w:r>
      <w:r w:rsidR="005307F1">
        <w:rPr>
          <w:rFonts w:hint="eastAsia"/>
          <w:color w:val="333333"/>
        </w:rPr>
        <w:t>通知</w:t>
      </w:r>
      <w:r w:rsidRPr="0023703D">
        <w:rPr>
          <w:rFonts w:hint="eastAsia"/>
          <w:color w:val="333333"/>
        </w:rPr>
        <w:t>从便捷发票使用、便利申报纳税、优化办税服务、完善信用建设、加强咨询辅导</w:t>
      </w:r>
      <w:r w:rsidRPr="0023703D">
        <w:rPr>
          <w:rFonts w:hint="eastAsia"/>
          <w:color w:val="333333"/>
        </w:rPr>
        <w:t>5</w:t>
      </w:r>
      <w:r w:rsidRPr="0023703D">
        <w:rPr>
          <w:rFonts w:hint="eastAsia"/>
          <w:color w:val="333333"/>
        </w:rPr>
        <w:t>个方面再推出十条具体举措，进一步为</w:t>
      </w:r>
      <w:hyperlink r:id="rId10" w:tgtFrame="_blank" w:tooltip="会计百科:纳税人" w:history="1">
        <w:r w:rsidRPr="0023703D">
          <w:rPr>
            <w:rFonts w:hint="eastAsia"/>
            <w:color w:val="333333"/>
          </w:rPr>
          <w:t>纳税人</w:t>
        </w:r>
      </w:hyperlink>
      <w:r w:rsidRPr="0023703D">
        <w:rPr>
          <w:rFonts w:hint="eastAsia"/>
          <w:color w:val="333333"/>
        </w:rPr>
        <w:t>、缴费人增便利减负担。</w:t>
      </w:r>
    </w:p>
    <w:p w:rsidR="00A8573F" w:rsidRDefault="00A8573F" w:rsidP="00D830A3">
      <w:pPr>
        <w:spacing w:before="150" w:line="370" w:lineRule="exact"/>
        <w:ind w:firstLineChars="0" w:firstLine="0"/>
        <w:jc w:val="left"/>
        <w:rPr>
          <w:color w:val="333333"/>
        </w:rPr>
      </w:pPr>
    </w:p>
    <w:p w:rsidR="005307F1" w:rsidRDefault="005307F1" w:rsidP="00D830A3">
      <w:pPr>
        <w:spacing w:before="150" w:line="370" w:lineRule="exact"/>
        <w:ind w:firstLineChars="0" w:firstLine="0"/>
        <w:jc w:val="left"/>
        <w:rPr>
          <w:color w:val="333333"/>
        </w:rPr>
      </w:pPr>
    </w:p>
    <w:p w:rsidR="005307F1" w:rsidRDefault="005307F1" w:rsidP="00D830A3">
      <w:pPr>
        <w:spacing w:before="150" w:line="370" w:lineRule="exact"/>
        <w:ind w:firstLineChars="0" w:firstLine="0"/>
        <w:jc w:val="left"/>
        <w:rPr>
          <w:color w:val="333333"/>
        </w:rPr>
      </w:pPr>
    </w:p>
    <w:p w:rsidR="00B20DA9" w:rsidRPr="00BD5B44" w:rsidRDefault="005307F1" w:rsidP="00B20DA9">
      <w:pPr>
        <w:pStyle w:val="a6"/>
        <w:widowControl/>
        <w:numPr>
          <w:ilvl w:val="0"/>
          <w:numId w:val="2"/>
        </w:numPr>
        <w:shd w:val="clear" w:color="auto" w:fill="FFFFFF"/>
        <w:ind w:left="851" w:hangingChars="353" w:hanging="851"/>
        <w:rPr>
          <w:rFonts w:ascii="Times New Roman" w:hAnsi="Times New Roman"/>
          <w:b/>
          <w:sz w:val="24"/>
          <w:szCs w:val="24"/>
        </w:rPr>
      </w:pPr>
      <w:r w:rsidRPr="005307F1">
        <w:rPr>
          <w:rFonts w:ascii="Times New Roman" w:hAnsi="Times New Roman" w:hint="eastAsia"/>
          <w:b/>
          <w:color w:val="333333"/>
          <w:sz w:val="24"/>
          <w:szCs w:val="24"/>
        </w:rPr>
        <w:t>个人所得税严重失信当事人</w:t>
      </w:r>
      <w:r>
        <w:rPr>
          <w:rFonts w:ascii="Times New Roman" w:hAnsi="Times New Roman" w:hint="eastAsia"/>
          <w:b/>
          <w:color w:val="333333"/>
          <w:sz w:val="24"/>
          <w:szCs w:val="24"/>
        </w:rPr>
        <w:t>将被</w:t>
      </w:r>
      <w:r w:rsidRPr="005307F1">
        <w:rPr>
          <w:rFonts w:ascii="Times New Roman" w:hAnsi="Times New Roman" w:hint="eastAsia"/>
          <w:b/>
          <w:color w:val="333333"/>
          <w:sz w:val="24"/>
          <w:szCs w:val="24"/>
        </w:rPr>
        <w:t>联合惩戒</w:t>
      </w:r>
    </w:p>
    <w:p w:rsidR="005307F1" w:rsidRPr="005307F1" w:rsidRDefault="005307F1" w:rsidP="005307F1">
      <w:pPr>
        <w:spacing w:before="150" w:line="370" w:lineRule="exact"/>
        <w:ind w:firstLine="480"/>
        <w:jc w:val="left"/>
        <w:rPr>
          <w:color w:val="333333"/>
        </w:rPr>
      </w:pPr>
      <w:r w:rsidRPr="005307F1">
        <w:rPr>
          <w:rFonts w:hint="eastAsia"/>
          <w:color w:val="333333"/>
        </w:rPr>
        <w:t>近日，</w:t>
      </w:r>
      <w:proofErr w:type="gramStart"/>
      <w:r w:rsidRPr="005307F1">
        <w:rPr>
          <w:rFonts w:hint="eastAsia"/>
          <w:color w:val="333333"/>
        </w:rPr>
        <w:t>国家发改委</w:t>
      </w:r>
      <w:proofErr w:type="gramEnd"/>
      <w:r w:rsidRPr="005307F1">
        <w:rPr>
          <w:rFonts w:hint="eastAsia"/>
          <w:color w:val="333333"/>
        </w:rPr>
        <w:t>联合国家税务总局印发《关于加强个人所得税纳税信用建设的通知》（发改办财金</w:t>
      </w:r>
      <w:proofErr w:type="gramStart"/>
      <w:r w:rsidRPr="005307F1">
        <w:rPr>
          <w:rFonts w:hint="eastAsia"/>
          <w:color w:val="333333"/>
        </w:rPr>
        <w:t>规</w:t>
      </w:r>
      <w:proofErr w:type="gramEnd"/>
      <w:r w:rsidRPr="005307F1">
        <w:rPr>
          <w:rFonts w:hint="eastAsia"/>
          <w:color w:val="333333"/>
        </w:rPr>
        <w:t>〔</w:t>
      </w:r>
      <w:r w:rsidRPr="005307F1">
        <w:rPr>
          <w:rFonts w:hint="eastAsia"/>
          <w:color w:val="333333"/>
        </w:rPr>
        <w:t>2019</w:t>
      </w:r>
      <w:r w:rsidRPr="005307F1">
        <w:rPr>
          <w:rFonts w:hint="eastAsia"/>
          <w:color w:val="333333"/>
        </w:rPr>
        <w:t>〕</w:t>
      </w:r>
      <w:r w:rsidRPr="005307F1">
        <w:rPr>
          <w:rFonts w:hint="eastAsia"/>
          <w:color w:val="333333"/>
        </w:rPr>
        <w:t>860</w:t>
      </w:r>
      <w:r w:rsidRPr="005307F1">
        <w:rPr>
          <w:rFonts w:hint="eastAsia"/>
          <w:color w:val="333333"/>
        </w:rPr>
        <w:t>号）。《通知》要求建立健全个人所得税纳税信用记录，完善守信激励与失信惩戒机制，加强个人信息安全和权益维护，有效引导纳税人诚信纳税，公平享受减税红利，推动税务领域信用体系建设迈上新台阶。</w:t>
      </w:r>
    </w:p>
    <w:p w:rsidR="005307F1" w:rsidRPr="005307F1" w:rsidRDefault="005307F1" w:rsidP="005307F1">
      <w:pPr>
        <w:spacing w:before="150" w:line="370" w:lineRule="exact"/>
        <w:ind w:firstLineChars="0" w:firstLine="0"/>
        <w:jc w:val="left"/>
        <w:rPr>
          <w:color w:val="333333"/>
        </w:rPr>
      </w:pPr>
      <w:r w:rsidRPr="005307F1">
        <w:rPr>
          <w:rFonts w:hint="eastAsia"/>
          <w:color w:val="333333"/>
        </w:rPr>
        <w:t xml:space="preserve">　　《通知》提出，建立个人所得税纳税信用管理机制，全面实施个人所得税申报信用承诺制，建立健全个人所得税纳税信用记录和自然人失信行为认定机制。同时提出，要完善守信联合激励和失信联合惩戒机制，对个人所得税守信纳税人提供更多便利和机会，对个人所得税严重失信当事人实施联合惩戒。</w:t>
      </w:r>
    </w:p>
    <w:p w:rsidR="00532237" w:rsidRPr="005307F1" w:rsidRDefault="00532237" w:rsidP="00D830A3">
      <w:pPr>
        <w:spacing w:before="150" w:line="370" w:lineRule="exact"/>
        <w:ind w:firstLineChars="0" w:firstLine="0"/>
        <w:jc w:val="left"/>
        <w:rPr>
          <w:color w:val="333333"/>
        </w:rPr>
      </w:pPr>
    </w:p>
    <w:p w:rsidR="007332A7" w:rsidRDefault="007332A7" w:rsidP="00D830A3">
      <w:pPr>
        <w:spacing w:before="150" w:line="370" w:lineRule="exact"/>
        <w:ind w:firstLineChars="0" w:firstLine="0"/>
        <w:jc w:val="left"/>
        <w:rPr>
          <w:rFonts w:hint="eastAsia"/>
          <w:color w:val="333333"/>
        </w:rPr>
      </w:pPr>
    </w:p>
    <w:p w:rsidR="00FB472E" w:rsidRDefault="00FB472E" w:rsidP="00D830A3">
      <w:pPr>
        <w:spacing w:before="150" w:line="370" w:lineRule="exact"/>
        <w:ind w:firstLineChars="0" w:firstLine="0"/>
        <w:jc w:val="left"/>
        <w:rPr>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791C84" w:rsidRDefault="00791C84" w:rsidP="00675A52">
      <w:pPr>
        <w:ind w:firstLineChars="0" w:firstLine="0"/>
        <w:rPr>
          <w:rFonts w:ascii="华文行楷" w:eastAsia="华文行楷" w:hAnsi="黑体"/>
          <w:b/>
          <w:kern w:val="0"/>
          <w:sz w:val="36"/>
          <w:szCs w:val="32"/>
          <w:bdr w:val="single" w:sz="4" w:space="0" w:color="auto"/>
        </w:rPr>
      </w:pPr>
    </w:p>
    <w:p w:rsidR="008531CB" w:rsidRPr="008531CB" w:rsidRDefault="008531CB" w:rsidP="003C47BE">
      <w:pPr>
        <w:pStyle w:val="1"/>
        <w:rPr>
          <w:sz w:val="24"/>
          <w:szCs w:val="21"/>
          <w:shd w:val="clear" w:color="auto" w:fill="FFFFFF"/>
        </w:rPr>
      </w:pPr>
      <w:bookmarkStart w:id="3" w:name="_Toc18315590"/>
      <w:r>
        <w:rPr>
          <w:rFonts w:hint="eastAsia"/>
          <w:color w:val="000000"/>
          <w:shd w:val="clear" w:color="auto" w:fill="FFFFFF"/>
        </w:rPr>
        <w:t>财政部</w:t>
      </w:r>
      <w:r w:rsidR="00FB472E">
        <w:rPr>
          <w:rFonts w:hint="eastAsia"/>
          <w:color w:val="000000"/>
          <w:shd w:val="clear" w:color="auto" w:fill="FFFFFF"/>
        </w:rPr>
        <w:t xml:space="preserve"> </w:t>
      </w:r>
      <w:r>
        <w:rPr>
          <w:rFonts w:hint="eastAsia"/>
          <w:color w:val="000000"/>
          <w:shd w:val="clear" w:color="auto" w:fill="FFFFFF"/>
        </w:rPr>
        <w:t>税务总局</w:t>
      </w:r>
      <w:r>
        <w:rPr>
          <w:rFonts w:hint="eastAsia"/>
          <w:shd w:val="clear" w:color="auto" w:fill="FFFFFF"/>
        </w:rPr>
        <w:t>关于继续</w:t>
      </w:r>
      <w:proofErr w:type="gramStart"/>
      <w:r>
        <w:rPr>
          <w:rFonts w:hint="eastAsia"/>
          <w:shd w:val="clear" w:color="auto" w:fill="FFFFFF"/>
        </w:rPr>
        <w:t>执行边</w:t>
      </w:r>
      <w:proofErr w:type="gramEnd"/>
      <w:r>
        <w:rPr>
          <w:rFonts w:hint="eastAsia"/>
          <w:shd w:val="clear" w:color="auto" w:fill="FFFFFF"/>
        </w:rPr>
        <w:t>销茶增值税政策的公告</w:t>
      </w:r>
      <w:bookmarkEnd w:id="3"/>
    </w:p>
    <w:p w:rsidR="008531CB" w:rsidRPr="003C47BE" w:rsidRDefault="008531CB" w:rsidP="003C47BE">
      <w:pPr>
        <w:pStyle w:val="2"/>
        <w:spacing w:before="326" w:after="163"/>
        <w:rPr>
          <w:rFonts w:ascii="楷体_GB2312"/>
        </w:rPr>
      </w:pPr>
      <w:bookmarkStart w:id="4" w:name="_Toc18315591"/>
      <w:r w:rsidRPr="003C47BE">
        <w:rPr>
          <w:rFonts w:ascii="楷体_GB2312" w:hint="eastAsia"/>
        </w:rPr>
        <w:t>财政部 税务总局公告2019年第83号</w:t>
      </w:r>
      <w:r w:rsidRPr="003C47BE">
        <w:rPr>
          <w:rFonts w:hint="eastAsia"/>
        </w:rPr>
        <w:t> </w:t>
      </w:r>
      <w:r w:rsidRPr="003C47BE">
        <w:rPr>
          <w:rFonts w:ascii="楷体_GB2312" w:hint="eastAsia"/>
        </w:rPr>
        <w:t xml:space="preserve">   2019-8-28</w:t>
      </w:r>
      <w:bookmarkEnd w:id="4"/>
    </w:p>
    <w:p w:rsidR="008531CB" w:rsidRPr="008531CB" w:rsidRDefault="008531CB" w:rsidP="00AC6DE3">
      <w:pPr>
        <w:widowControl/>
        <w:shd w:val="clear" w:color="auto" w:fill="FFFFFF"/>
        <w:ind w:firstLine="480"/>
        <w:contextualSpacing w:val="0"/>
        <w:rPr>
          <w:rFonts w:ascii="楷体_GB2312" w:hAnsi="宋体" w:cs="宋体"/>
          <w:color w:val="000000"/>
          <w:kern w:val="0"/>
        </w:rPr>
      </w:pPr>
      <w:r w:rsidRPr="008531CB">
        <w:rPr>
          <w:rFonts w:ascii="楷体_GB2312" w:hAnsi="宋体" w:cs="宋体" w:hint="eastAsia"/>
          <w:color w:val="000000"/>
          <w:kern w:val="0"/>
        </w:rPr>
        <w:t>现将继续</w:t>
      </w:r>
      <w:proofErr w:type="gramStart"/>
      <w:r w:rsidRPr="008531CB">
        <w:rPr>
          <w:rFonts w:ascii="楷体_GB2312" w:hAnsi="宋体" w:cs="宋体" w:hint="eastAsia"/>
          <w:color w:val="000000"/>
          <w:kern w:val="0"/>
        </w:rPr>
        <w:t>执行边</w:t>
      </w:r>
      <w:proofErr w:type="gramEnd"/>
      <w:r w:rsidRPr="008531CB">
        <w:rPr>
          <w:rFonts w:ascii="楷体_GB2312" w:hAnsi="宋体" w:cs="宋体" w:hint="eastAsia"/>
          <w:color w:val="000000"/>
          <w:kern w:val="0"/>
        </w:rPr>
        <w:t>销茶增值税政策公告如下：</w:t>
      </w:r>
      <w:r w:rsidRPr="008531CB">
        <w:rPr>
          <w:rFonts w:ascii="宋体" w:hAnsi="宋体" w:cs="宋体" w:hint="eastAsia"/>
          <w:color w:val="000000"/>
          <w:kern w:val="0"/>
        </w:rPr>
        <w:t> </w:t>
      </w:r>
    </w:p>
    <w:p w:rsidR="008531CB" w:rsidRPr="008531CB" w:rsidRDefault="008531CB" w:rsidP="00AC6DE3">
      <w:pPr>
        <w:widowControl/>
        <w:shd w:val="clear" w:color="auto" w:fill="FFFFFF"/>
        <w:ind w:firstLine="480"/>
        <w:contextualSpacing w:val="0"/>
        <w:rPr>
          <w:rFonts w:ascii="楷体_GB2312" w:hAnsi="宋体" w:cs="宋体"/>
          <w:color w:val="000000"/>
          <w:kern w:val="0"/>
        </w:rPr>
      </w:pPr>
      <w:r w:rsidRPr="008531CB">
        <w:rPr>
          <w:rFonts w:ascii="楷体_GB2312" w:hAnsi="宋体" w:cs="宋体" w:hint="eastAsia"/>
          <w:color w:val="000000"/>
          <w:kern w:val="0"/>
        </w:rPr>
        <w:t>一、自2019年1月1日起至2020年12月31日，对边销茶生产企业（企业名单见附件）销售自产的边销茶及经销企业销售的边销茶免征增值税。</w:t>
      </w:r>
      <w:r w:rsidRPr="008531CB">
        <w:rPr>
          <w:rFonts w:ascii="宋体" w:hAnsi="宋体" w:cs="宋体" w:hint="eastAsia"/>
          <w:color w:val="000000"/>
          <w:kern w:val="0"/>
        </w:rPr>
        <w:t> </w:t>
      </w:r>
    </w:p>
    <w:p w:rsidR="008531CB" w:rsidRPr="008531CB" w:rsidRDefault="008531CB" w:rsidP="00AC6DE3">
      <w:pPr>
        <w:widowControl/>
        <w:shd w:val="clear" w:color="auto" w:fill="FFFFFF"/>
        <w:ind w:firstLine="480"/>
        <w:contextualSpacing w:val="0"/>
        <w:rPr>
          <w:rFonts w:ascii="楷体_GB2312" w:hAnsi="宋体" w:cs="宋体"/>
          <w:color w:val="000000"/>
          <w:kern w:val="0"/>
        </w:rPr>
      </w:pPr>
      <w:r w:rsidRPr="008531CB">
        <w:rPr>
          <w:rFonts w:ascii="楷体_GB2312" w:hAnsi="宋体" w:cs="宋体" w:hint="eastAsia"/>
          <w:color w:val="000000"/>
          <w:kern w:val="0"/>
        </w:rPr>
        <w:t>本公告所称边销茶，是指以黑毛茶、老青茶、红茶末、绿茶为主要原料，经过发酵、蒸制、加压或者压碎、炒制，专门销往边疆少数民族地区的紧压茶、方包茶（马茶）。</w:t>
      </w:r>
      <w:r w:rsidRPr="008531CB">
        <w:rPr>
          <w:rFonts w:ascii="宋体" w:hAnsi="宋体" w:cs="宋体" w:hint="eastAsia"/>
          <w:color w:val="000000"/>
          <w:kern w:val="0"/>
        </w:rPr>
        <w:t> </w:t>
      </w:r>
    </w:p>
    <w:p w:rsidR="008531CB" w:rsidRPr="008531CB" w:rsidRDefault="008531CB" w:rsidP="00AC6DE3">
      <w:pPr>
        <w:widowControl/>
        <w:shd w:val="clear" w:color="auto" w:fill="FFFFFF"/>
        <w:ind w:firstLine="480"/>
        <w:contextualSpacing w:val="0"/>
        <w:rPr>
          <w:rFonts w:ascii="楷体_GB2312" w:hAnsi="宋体" w:cs="宋体"/>
          <w:color w:val="000000"/>
          <w:kern w:val="0"/>
        </w:rPr>
      </w:pPr>
      <w:r w:rsidRPr="008531CB">
        <w:rPr>
          <w:rFonts w:ascii="楷体_GB2312" w:hAnsi="宋体" w:cs="宋体" w:hint="eastAsia"/>
          <w:color w:val="000000"/>
          <w:kern w:val="0"/>
        </w:rPr>
        <w:t>二、在本公告发布之前已征的按上述规定应予免征的增值税税款，可抵减纳税人以后月份应缴纳的增值税税款或予以退还。已向购买方开具增值税专用发票的，应将专用发票追回后方可办理免税。无法追回专用发票的，不予免税。</w:t>
      </w:r>
      <w:r w:rsidRPr="008531CB">
        <w:rPr>
          <w:rFonts w:ascii="宋体" w:hAnsi="宋体" w:cs="宋体" w:hint="eastAsia"/>
          <w:color w:val="000000"/>
          <w:kern w:val="0"/>
        </w:rPr>
        <w:t> </w:t>
      </w:r>
    </w:p>
    <w:p w:rsidR="008531CB" w:rsidRPr="008531CB" w:rsidRDefault="008531CB" w:rsidP="00AC6DE3">
      <w:pPr>
        <w:widowControl/>
        <w:shd w:val="clear" w:color="auto" w:fill="FFFFFF"/>
        <w:ind w:firstLine="480"/>
        <w:contextualSpacing w:val="0"/>
        <w:rPr>
          <w:rFonts w:ascii="楷体_GB2312" w:hAnsi="宋体" w:cs="宋体"/>
          <w:color w:val="000000"/>
          <w:kern w:val="0"/>
        </w:rPr>
      </w:pPr>
      <w:r w:rsidRPr="008531CB">
        <w:rPr>
          <w:rFonts w:ascii="楷体_GB2312" w:hAnsi="宋体" w:cs="宋体" w:hint="eastAsia"/>
          <w:color w:val="000000"/>
          <w:kern w:val="0"/>
        </w:rPr>
        <w:t>特此公告。</w:t>
      </w:r>
      <w:r w:rsidRPr="008531CB">
        <w:rPr>
          <w:rFonts w:ascii="宋体" w:hAnsi="宋体" w:cs="宋体" w:hint="eastAsia"/>
          <w:color w:val="000000"/>
          <w:kern w:val="0"/>
        </w:rPr>
        <w:t> </w:t>
      </w:r>
      <w:bookmarkStart w:id="5" w:name="_GoBack"/>
      <w:bookmarkEnd w:id="5"/>
    </w:p>
    <w:p w:rsidR="008531CB" w:rsidRPr="008531CB" w:rsidRDefault="008531CB" w:rsidP="00AC6DE3">
      <w:pPr>
        <w:widowControl/>
        <w:shd w:val="clear" w:color="auto" w:fill="FFFFFF"/>
        <w:ind w:firstLine="480"/>
        <w:contextualSpacing w:val="0"/>
        <w:rPr>
          <w:rFonts w:ascii="楷体_GB2312" w:hAnsi="宋体" w:cs="宋体"/>
          <w:color w:val="000000"/>
          <w:kern w:val="0"/>
        </w:rPr>
      </w:pPr>
      <w:r w:rsidRPr="008531CB">
        <w:rPr>
          <w:rFonts w:ascii="楷体_GB2312" w:hAnsi="宋体" w:cs="宋体" w:hint="eastAsia"/>
          <w:color w:val="000000"/>
          <w:kern w:val="0"/>
        </w:rPr>
        <w:t>附件：适用增值税免税政策的边销茶生产企业名单</w:t>
      </w:r>
      <w:r w:rsidRPr="00AC6DE3">
        <w:rPr>
          <w:rFonts w:ascii="楷体_GB2312" w:hAnsi="宋体" w:cs="宋体" w:hint="eastAsia"/>
          <w:color w:val="000000"/>
          <w:kern w:val="0"/>
        </w:rPr>
        <w:t>（略）</w:t>
      </w:r>
      <w:r w:rsidRPr="008531CB">
        <w:rPr>
          <w:rFonts w:ascii="宋体" w:hAnsi="宋体" w:cs="宋体" w:hint="eastAsia"/>
          <w:color w:val="000000"/>
          <w:kern w:val="0"/>
        </w:rPr>
        <w:t> </w:t>
      </w:r>
    </w:p>
    <w:p w:rsidR="00DA4EB6" w:rsidRPr="00AC6DE3" w:rsidRDefault="00DA4EB6" w:rsidP="00AC6DE3">
      <w:pPr>
        <w:ind w:firstLine="480"/>
        <w:rPr>
          <w:rFonts w:ascii="楷体_GB2312"/>
          <w:shd w:val="clear" w:color="auto" w:fill="FFFFFF"/>
        </w:rPr>
      </w:pPr>
    </w:p>
    <w:p w:rsidR="008531CB" w:rsidRPr="00AC6DE3" w:rsidRDefault="008531CB" w:rsidP="00AC6DE3">
      <w:pPr>
        <w:pStyle w:val="1"/>
      </w:pPr>
      <w:bookmarkStart w:id="6" w:name="_Toc18315592"/>
      <w:r w:rsidRPr="00AC6DE3">
        <w:rPr>
          <w:rFonts w:hint="eastAsia"/>
        </w:rPr>
        <w:t>国家税务总局关于实施第二批便民办税缴费新举措的通知</w:t>
      </w:r>
      <w:bookmarkEnd w:id="6"/>
    </w:p>
    <w:p w:rsidR="008531CB" w:rsidRPr="00AC6DE3" w:rsidRDefault="008531CB" w:rsidP="00AC6DE3">
      <w:pPr>
        <w:pStyle w:val="2"/>
        <w:spacing w:before="326" w:after="163"/>
        <w:rPr>
          <w:rFonts w:ascii="楷体_GB2312"/>
          <w:shd w:val="clear" w:color="auto" w:fill="FFFFFF"/>
        </w:rPr>
      </w:pPr>
      <w:bookmarkStart w:id="7" w:name="_Toc18315593"/>
      <w:proofErr w:type="gramStart"/>
      <w:r w:rsidRPr="00AC6DE3">
        <w:rPr>
          <w:rFonts w:ascii="楷体_GB2312" w:hint="eastAsia"/>
          <w:shd w:val="clear" w:color="auto" w:fill="FFFFFF"/>
        </w:rPr>
        <w:t>税总函</w:t>
      </w:r>
      <w:proofErr w:type="gramEnd"/>
      <w:r w:rsidRPr="00AC6DE3">
        <w:rPr>
          <w:rFonts w:ascii="楷体_GB2312" w:hint="eastAsia"/>
          <w:shd w:val="clear" w:color="auto" w:fill="FFFFFF"/>
        </w:rPr>
        <w:t xml:space="preserve">〔2019〕243号    </w:t>
      </w:r>
      <w:r w:rsidRPr="00AC6DE3">
        <w:rPr>
          <w:rFonts w:ascii="楷体_GB2312" w:hint="eastAsia"/>
          <w:color w:val="333333"/>
          <w:shd w:val="clear" w:color="auto" w:fill="FFFFFF"/>
        </w:rPr>
        <w:t>2019-8-13</w:t>
      </w:r>
      <w:bookmarkEnd w:id="7"/>
    </w:p>
    <w:p w:rsidR="00AC6DE3" w:rsidRDefault="008531CB" w:rsidP="00AC6DE3">
      <w:pPr>
        <w:widowControl/>
        <w:shd w:val="clear" w:color="auto" w:fill="FFFFFF"/>
        <w:ind w:firstLine="480"/>
        <w:contextualSpacing w:val="0"/>
        <w:rPr>
          <w:rFonts w:ascii="楷体_GB2312" w:hAnsi="宋体" w:cs="宋体"/>
          <w:color w:val="000000"/>
          <w:kern w:val="0"/>
        </w:rPr>
      </w:pPr>
      <w:r w:rsidRPr="00AC6DE3">
        <w:rPr>
          <w:rFonts w:ascii="楷体_GB2312" w:hAnsi="宋体" w:cs="宋体" w:hint="eastAsia"/>
          <w:color w:val="000000"/>
          <w:kern w:val="0"/>
        </w:rPr>
        <w:t>国家税务总局各省、自治区、直辖市和计划单列市税务局，国家税务</w:t>
      </w:r>
      <w:proofErr w:type="gramStart"/>
      <w:r w:rsidRPr="00AC6DE3">
        <w:rPr>
          <w:rFonts w:ascii="楷体_GB2312" w:hAnsi="宋体" w:cs="宋体" w:hint="eastAsia"/>
          <w:color w:val="000000"/>
          <w:kern w:val="0"/>
        </w:rPr>
        <w:t>总局驻</w:t>
      </w:r>
      <w:proofErr w:type="gramEnd"/>
      <w:r w:rsidRPr="00AC6DE3">
        <w:rPr>
          <w:rFonts w:ascii="楷体_GB2312" w:hAnsi="宋体" w:cs="宋体" w:hint="eastAsia"/>
          <w:color w:val="000000"/>
          <w:kern w:val="0"/>
        </w:rPr>
        <w:t>各地特派员办事处，局内各单位：</w:t>
      </w:r>
      <w:r w:rsidRPr="00AC6DE3">
        <w:rPr>
          <w:rFonts w:ascii="楷体_GB2312" w:hAnsi="宋体" w:cs="宋体" w:hint="eastAsia"/>
          <w:color w:val="000000"/>
          <w:kern w:val="0"/>
        </w:rPr>
        <w:t> </w:t>
      </w:r>
      <w:r w:rsidRPr="00AC6DE3">
        <w:rPr>
          <w:rFonts w:ascii="楷体_GB2312" w:hAnsi="宋体" w:cs="宋体" w:hint="eastAsia"/>
          <w:color w:val="000000"/>
          <w:kern w:val="0"/>
        </w:rPr>
        <w:br/>
        <w:t xml:space="preserve">　　为持续推进“放管服”改革，针对纳税人、缴费人反映的突出问题，现进一步推出便民办税缴费新举措，让纳税人、缴费人获得更多的便捷。</w:t>
      </w:r>
      <w:r w:rsidRPr="00AC6DE3">
        <w:rPr>
          <w:rFonts w:ascii="楷体_GB2312" w:hAnsi="宋体" w:cs="宋体" w:hint="eastAsia"/>
          <w:color w:val="000000"/>
          <w:kern w:val="0"/>
        </w:rPr>
        <w:t> </w:t>
      </w:r>
      <w:r w:rsidRPr="00AC6DE3">
        <w:rPr>
          <w:rFonts w:ascii="楷体_GB2312" w:hAnsi="宋体" w:cs="宋体" w:hint="eastAsia"/>
          <w:color w:val="000000"/>
          <w:kern w:val="0"/>
        </w:rPr>
        <w:br/>
        <w:t xml:space="preserve">　　一、全面推行小规模纳税人自行开具增值税专用发票。税务总局进一步扩大小规模纳税人自行开具增值税专用发票范围，小规模纳税人（其他个人除外）发生增值税应税行为、需要开具增值税专用发票的，可以自愿使用增值税发票管理系统自行开具。</w:t>
      </w:r>
      <w:r w:rsidRPr="00AC6DE3">
        <w:rPr>
          <w:rFonts w:ascii="楷体_GB2312" w:hAnsi="宋体" w:cs="宋体" w:hint="eastAsia"/>
          <w:color w:val="000000"/>
          <w:kern w:val="0"/>
        </w:rPr>
        <w:t> </w:t>
      </w:r>
      <w:r w:rsidRPr="00AC6DE3">
        <w:rPr>
          <w:rFonts w:ascii="楷体_GB2312" w:hAnsi="宋体" w:cs="宋体" w:hint="eastAsia"/>
          <w:color w:val="000000"/>
          <w:kern w:val="0"/>
        </w:rPr>
        <w:br/>
        <w:t xml:space="preserve">　　二、完善纳税信用修复管理机制。税务总局明确纳税信用修复条件、统一修复标准、规范修复流程、畅通修复渠道，积极引导纳税人主动纠正失信行为，消除不良影响，修复自身纳税信用。</w:t>
      </w:r>
      <w:r w:rsidRPr="00AC6DE3">
        <w:rPr>
          <w:rFonts w:ascii="楷体_GB2312" w:hAnsi="宋体" w:cs="宋体" w:hint="eastAsia"/>
          <w:color w:val="000000"/>
          <w:kern w:val="0"/>
        </w:rPr>
        <w:t> </w:t>
      </w:r>
      <w:r w:rsidRPr="00AC6DE3">
        <w:rPr>
          <w:rFonts w:ascii="楷体_GB2312" w:hAnsi="宋体" w:cs="宋体" w:hint="eastAsia"/>
          <w:color w:val="000000"/>
          <w:kern w:val="0"/>
        </w:rPr>
        <w:br/>
      </w:r>
      <w:r w:rsidRPr="00AC6DE3">
        <w:rPr>
          <w:rFonts w:ascii="楷体_GB2312" w:hAnsi="宋体" w:cs="宋体" w:hint="eastAsia"/>
          <w:color w:val="000000"/>
          <w:kern w:val="0"/>
        </w:rPr>
        <w:lastRenderedPageBreak/>
        <w:t xml:space="preserve">　　三、推行电子发票公共服务平台。税务总局建设全国统一的电子发票公共服务平台，为纳税人提供电子发票开具等基本公共服务。</w:t>
      </w:r>
      <w:r w:rsidRPr="00AC6DE3">
        <w:rPr>
          <w:rFonts w:ascii="楷体_GB2312" w:hAnsi="宋体" w:cs="宋体" w:hint="eastAsia"/>
          <w:color w:val="000000"/>
          <w:kern w:val="0"/>
        </w:rPr>
        <w:t> </w:t>
      </w:r>
      <w:r w:rsidRPr="00AC6DE3">
        <w:rPr>
          <w:rFonts w:ascii="楷体_GB2312" w:hAnsi="宋体" w:cs="宋体" w:hint="eastAsia"/>
          <w:color w:val="000000"/>
          <w:kern w:val="0"/>
        </w:rPr>
        <w:br/>
        <w:t xml:space="preserve">　　四、大力推动房地产交易事项一窗办理。各省税务机关会同自然资源、住房城乡建设等部门通过在政务服务大厅设置综合办理窗口等方式，一次性收取房地产交易业务全部资料，实现“一窗受理、并行办理”。同时，税务总局、各省税务机关根据国务院要求，完成与一体化政务服务平台等国家平台对接工作，加强与同级政府部门协作，依托信息共享积极推进“一网通办”。</w:t>
      </w:r>
      <w:r w:rsidRPr="00AC6DE3">
        <w:rPr>
          <w:rFonts w:ascii="楷体_GB2312" w:hAnsi="宋体" w:cs="宋体" w:hint="eastAsia"/>
          <w:color w:val="000000"/>
          <w:kern w:val="0"/>
        </w:rPr>
        <w:t> </w:t>
      </w:r>
      <w:r w:rsidRPr="00AC6DE3">
        <w:rPr>
          <w:rFonts w:ascii="楷体_GB2312" w:hAnsi="宋体" w:cs="宋体" w:hint="eastAsia"/>
          <w:color w:val="000000"/>
          <w:kern w:val="0"/>
        </w:rPr>
        <w:br/>
        <w:t xml:space="preserve">　　五、实现《开具红字增值税专用发票信息表》网上撤销。税务总局优化增值税发票管理系统，《开具红字增值税专用发票信息表》填报错误的，纳税人可以网上办理撤销业务。</w:t>
      </w:r>
      <w:r w:rsidRPr="00AC6DE3">
        <w:rPr>
          <w:rFonts w:ascii="楷体_GB2312" w:hAnsi="宋体" w:cs="宋体" w:hint="eastAsia"/>
          <w:color w:val="000000"/>
          <w:kern w:val="0"/>
        </w:rPr>
        <w:t> </w:t>
      </w:r>
      <w:r w:rsidRPr="00AC6DE3">
        <w:rPr>
          <w:rFonts w:ascii="楷体_GB2312" w:hAnsi="宋体" w:cs="宋体" w:hint="eastAsia"/>
          <w:color w:val="000000"/>
          <w:kern w:val="0"/>
        </w:rPr>
        <w:br/>
        <w:t xml:space="preserve">　　六、提升税收政策宣传推送精准度。税务机关根据税收政策的适用对象，为纳税人、缴费人提供宣传辅导精准推送服务。纳税人可减少自主查找、筛选适用税收政策的学习负担和时间。</w:t>
      </w:r>
      <w:r w:rsidRPr="00AC6DE3">
        <w:rPr>
          <w:rFonts w:ascii="楷体_GB2312" w:hAnsi="宋体" w:cs="宋体" w:hint="eastAsia"/>
          <w:color w:val="000000"/>
          <w:kern w:val="0"/>
        </w:rPr>
        <w:t> </w:t>
      </w:r>
      <w:r w:rsidRPr="00AC6DE3">
        <w:rPr>
          <w:rFonts w:ascii="楷体_GB2312" w:hAnsi="宋体" w:cs="宋体" w:hint="eastAsia"/>
          <w:color w:val="000000"/>
          <w:kern w:val="0"/>
        </w:rPr>
        <w:br/>
        <w:t xml:space="preserve">　　七、网上办理跨区域涉税事项。有条件的省税务机关试点通过电子税务局，为纳税人提供网上办理跨区域涉税事项报告、报验、反馈以及增值税预缴申报等服务，让纳税人办理跨区域涉税业务更轻松。</w:t>
      </w:r>
      <w:r w:rsidRPr="00AC6DE3">
        <w:rPr>
          <w:rFonts w:ascii="楷体_GB2312" w:hAnsi="宋体" w:cs="宋体" w:hint="eastAsia"/>
          <w:color w:val="000000"/>
          <w:kern w:val="0"/>
        </w:rPr>
        <w:t> </w:t>
      </w:r>
      <w:r w:rsidRPr="00AC6DE3">
        <w:rPr>
          <w:rFonts w:ascii="楷体_GB2312" w:hAnsi="宋体" w:cs="宋体" w:hint="eastAsia"/>
          <w:color w:val="000000"/>
          <w:kern w:val="0"/>
        </w:rPr>
        <w:br/>
        <w:t xml:space="preserve">　　八、推动一般退抵税全程网上办。各省税务机关通过电子税务局为纳税人提供网上办理误收多缴、入库减免、汇算清缴结算多缴等一般退抵税服务，纳税人网上提出申请，税务机关全程在线审核办结后，完成后续退税。</w:t>
      </w:r>
      <w:r w:rsidRPr="00AC6DE3">
        <w:rPr>
          <w:rFonts w:ascii="楷体_GB2312" w:hAnsi="宋体" w:cs="宋体" w:hint="eastAsia"/>
          <w:color w:val="000000"/>
          <w:kern w:val="0"/>
        </w:rPr>
        <w:t> </w:t>
      </w:r>
      <w:r w:rsidRPr="00AC6DE3">
        <w:rPr>
          <w:rFonts w:ascii="楷体_GB2312" w:hAnsi="宋体" w:cs="宋体" w:hint="eastAsia"/>
          <w:color w:val="000000"/>
          <w:kern w:val="0"/>
        </w:rPr>
        <w:br/>
        <w:t xml:space="preserve">　　九、提供纳税申报提示提醒服务。各省税务机关在电子税务局“我的消息”中增加对临近申报期限还未申报纳税人的提示提醒功能，帮助纳税人及时履行纳税义务。</w:t>
      </w:r>
      <w:r w:rsidRPr="00AC6DE3">
        <w:rPr>
          <w:rFonts w:ascii="楷体_GB2312" w:hAnsi="宋体" w:cs="宋体" w:hint="eastAsia"/>
          <w:color w:val="000000"/>
          <w:kern w:val="0"/>
        </w:rPr>
        <w:t> </w:t>
      </w:r>
      <w:r w:rsidRPr="00AC6DE3">
        <w:rPr>
          <w:rFonts w:ascii="楷体_GB2312" w:hAnsi="宋体" w:cs="宋体" w:hint="eastAsia"/>
          <w:color w:val="000000"/>
          <w:kern w:val="0"/>
        </w:rPr>
        <w:br/>
        <w:t xml:space="preserve">　　十、大力推广智能咨询。税务总局加快推出智能咨询系统，推广智能咨询平台网页端、APP端和小程序端，提供“7×24小时”智能咨询服务；各省税务机关积极探索开发语音智能咨询，为纳税人提供便捷咨询服务。</w:t>
      </w:r>
    </w:p>
    <w:p w:rsidR="008531CB" w:rsidRPr="00AC6DE3" w:rsidRDefault="008531CB" w:rsidP="00AC6DE3">
      <w:pPr>
        <w:widowControl/>
        <w:shd w:val="clear" w:color="auto" w:fill="FFFFFF"/>
        <w:ind w:firstLine="480"/>
        <w:contextualSpacing w:val="0"/>
        <w:rPr>
          <w:rFonts w:ascii="楷体_GB2312" w:hAnsi="宋体" w:cs="宋体"/>
          <w:color w:val="000000"/>
          <w:kern w:val="0"/>
        </w:rPr>
      </w:pPr>
      <w:r w:rsidRPr="00AC6DE3">
        <w:rPr>
          <w:rFonts w:ascii="楷体_GB2312" w:hAnsi="宋体" w:cs="宋体" w:hint="eastAsia"/>
          <w:color w:val="000000"/>
          <w:kern w:val="0"/>
        </w:rPr>
        <w:t>各级税务机关要聚焦为民服务解难题目标，坚持问题导向、推进自我革新，全力推动第二批便民办税缴费新举措扎实落地，真正解决纳税人和缴费人反映强烈的问题。在落实税务总局两批20条新举措基础上，各级税务机关要积极探索、勇于创新，努力形成一批有本地特色的服务措施，更好服务纳税人、缴费人。</w:t>
      </w:r>
    </w:p>
    <w:p w:rsidR="008531CB" w:rsidRDefault="008531CB" w:rsidP="00AC6DE3">
      <w:pPr>
        <w:widowControl/>
        <w:shd w:val="clear" w:color="auto" w:fill="FFFFFF"/>
        <w:ind w:firstLine="480"/>
        <w:contextualSpacing w:val="0"/>
        <w:rPr>
          <w:rFonts w:ascii="楷体_GB2312" w:hAnsi="宋体" w:cs="宋体"/>
          <w:color w:val="000000"/>
          <w:kern w:val="0"/>
        </w:rPr>
      </w:pPr>
    </w:p>
    <w:p w:rsidR="008531CB" w:rsidRPr="00AC6DE3" w:rsidRDefault="008531CB" w:rsidP="00AC6DE3">
      <w:pPr>
        <w:pStyle w:val="1"/>
        <w:rPr>
          <w:szCs w:val="42"/>
          <w:shd w:val="clear" w:color="auto" w:fill="FFFFFF"/>
        </w:rPr>
      </w:pPr>
      <w:bookmarkStart w:id="8" w:name="_Toc18315594"/>
      <w:r w:rsidRPr="00AC6DE3">
        <w:rPr>
          <w:rFonts w:hint="eastAsia"/>
          <w:szCs w:val="42"/>
          <w:shd w:val="clear" w:color="auto" w:fill="FFFFFF"/>
        </w:rPr>
        <w:t>中华人民共和国资源税法</w:t>
      </w:r>
      <w:bookmarkEnd w:id="8"/>
    </w:p>
    <w:p w:rsidR="008531CB" w:rsidRPr="008531CB" w:rsidRDefault="008531CB" w:rsidP="00482391">
      <w:pPr>
        <w:widowControl/>
        <w:shd w:val="clear" w:color="auto" w:fill="FFFFFF"/>
        <w:ind w:firstLineChars="0" w:firstLine="0"/>
        <w:contextualSpacing w:val="0"/>
        <w:rPr>
          <w:rFonts w:ascii="楷体_GB2312" w:hAnsi="微软雅黑" w:cs="宋体"/>
          <w:color w:val="333333"/>
          <w:kern w:val="0"/>
        </w:rPr>
      </w:pPr>
      <w:r w:rsidRPr="008531CB">
        <w:rPr>
          <w:rFonts w:ascii="楷体_GB2312" w:hAnsi="微软雅黑" w:cs="宋体" w:hint="eastAsia"/>
          <w:color w:val="333333"/>
          <w:kern w:val="0"/>
        </w:rPr>
        <w:t>（2019年8月26日第十三届全国人民代表大会常务委员会第十二次会议通过）</w:t>
      </w:r>
    </w:p>
    <w:p w:rsidR="00AC6DE3" w:rsidRDefault="008531CB" w:rsidP="00AC6DE3">
      <w:pPr>
        <w:widowControl/>
        <w:shd w:val="clear" w:color="auto" w:fill="FFFFFF"/>
        <w:ind w:firstLine="482"/>
        <w:contextualSpacing w:val="0"/>
        <w:rPr>
          <w:rFonts w:ascii="楷体_GB2312" w:hAnsi="微软雅黑" w:cs="宋体"/>
          <w:color w:val="333333"/>
          <w:kern w:val="0"/>
        </w:rPr>
      </w:pPr>
      <w:r w:rsidRPr="008531CB">
        <w:rPr>
          <w:rFonts w:ascii="楷体_GB2312" w:hAnsi="微软雅黑" w:cs="宋体" w:hint="eastAsia"/>
          <w:b/>
          <w:bCs/>
          <w:color w:val="333333"/>
          <w:kern w:val="0"/>
        </w:rPr>
        <w:lastRenderedPageBreak/>
        <w:t xml:space="preserve">第一条　</w:t>
      </w:r>
      <w:r w:rsidRPr="008531CB">
        <w:rPr>
          <w:rFonts w:ascii="楷体_GB2312" w:hAnsi="微软雅黑" w:cs="宋体" w:hint="eastAsia"/>
          <w:color w:val="333333"/>
          <w:kern w:val="0"/>
        </w:rPr>
        <w:t>在中华人民共和国领域和中华人民共和国管辖的其他海域开发应税资源的单位和个人，为资源税的纳税人，应当依照本法规定缴纳资源税。</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应税资源的具体范围，由本法所附《资源税税目税率表》（以下称《税目税率表》）确定。</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w:t>
      </w:r>
      <w:r w:rsidRPr="008531CB">
        <w:rPr>
          <w:rFonts w:ascii="楷体_GB2312" w:hAnsi="微软雅黑" w:cs="宋体" w:hint="eastAsia"/>
          <w:b/>
          <w:bCs/>
          <w:color w:val="333333"/>
          <w:kern w:val="0"/>
        </w:rPr>
        <w:t xml:space="preserve">　第二条</w:t>
      </w:r>
      <w:r w:rsidRPr="008531CB">
        <w:rPr>
          <w:rFonts w:ascii="楷体_GB2312" w:hAnsi="微软雅黑" w:cs="宋体" w:hint="eastAsia"/>
          <w:color w:val="333333"/>
          <w:kern w:val="0"/>
        </w:rPr>
        <w:t xml:space="preserve">　资源税的税目、税率，依照《税目税率表》执行。</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税目税率表》中规定实行幅度税率的，其具体适用税率由省、自治区、直辖市人民政府统筹考虑该应税资源的品位、开采条件以及对生态环境的影响等情况，在《税目税率表》规定的税率幅度内提出，报同级人民代表大会常务委员会决定，并报全国人民代表大会常务委员会和国务院备案。《税目税率表》中规定征税对象为原矿或者选矿的，应当分别确定具体适用税率。</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w:t>
      </w:r>
      <w:r w:rsidRPr="008531CB">
        <w:rPr>
          <w:rFonts w:ascii="楷体_GB2312" w:hAnsi="微软雅黑" w:cs="宋体" w:hint="eastAsia"/>
          <w:b/>
          <w:bCs/>
          <w:color w:val="333333"/>
          <w:kern w:val="0"/>
        </w:rPr>
        <w:t xml:space="preserve">　第三条</w:t>
      </w:r>
      <w:r w:rsidRPr="008531CB">
        <w:rPr>
          <w:rFonts w:ascii="楷体_GB2312" w:hAnsi="微软雅黑" w:cs="宋体" w:hint="eastAsia"/>
          <w:color w:val="333333"/>
          <w:kern w:val="0"/>
        </w:rPr>
        <w:t xml:space="preserve">　资源税按照《税目税率表》实行从价计征或者从量计征。</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《税目税率表》中规定可以选择实行从价计征或者从量计征的，具体计征方式由省、自治区、直辖市人民政府提出，报同级人民代表大会常务委员会决定，并报全国人民代表大会常务委员会和国务院备案。</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实行从价计征的，应纳税额按</w:t>
      </w:r>
      <w:proofErr w:type="gramStart"/>
      <w:r w:rsidRPr="008531CB">
        <w:rPr>
          <w:rFonts w:ascii="楷体_GB2312" w:hAnsi="微软雅黑" w:cs="宋体" w:hint="eastAsia"/>
          <w:color w:val="333333"/>
          <w:kern w:val="0"/>
        </w:rPr>
        <w:t>照应税资源</w:t>
      </w:r>
      <w:proofErr w:type="gramEnd"/>
      <w:r w:rsidRPr="008531CB">
        <w:rPr>
          <w:rFonts w:ascii="楷体_GB2312" w:hAnsi="微软雅黑" w:cs="宋体" w:hint="eastAsia"/>
          <w:color w:val="333333"/>
          <w:kern w:val="0"/>
        </w:rPr>
        <w:t>产品（以下称应税产品）的销售额乘以具体适用税率计算。实行从量计征的，应纳税额按</w:t>
      </w:r>
      <w:proofErr w:type="gramStart"/>
      <w:r w:rsidRPr="008531CB">
        <w:rPr>
          <w:rFonts w:ascii="楷体_GB2312" w:hAnsi="微软雅黑" w:cs="宋体" w:hint="eastAsia"/>
          <w:color w:val="333333"/>
          <w:kern w:val="0"/>
        </w:rPr>
        <w:t>照应税</w:t>
      </w:r>
      <w:proofErr w:type="gramEnd"/>
      <w:r w:rsidRPr="008531CB">
        <w:rPr>
          <w:rFonts w:ascii="楷体_GB2312" w:hAnsi="微软雅黑" w:cs="宋体" w:hint="eastAsia"/>
          <w:color w:val="333333"/>
          <w:kern w:val="0"/>
        </w:rPr>
        <w:t>产品的销售数量乘以具体适用税率计算。</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应税产品为矿产品的，包括原矿和选矿产品。</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r>
      <w:r w:rsidRPr="008531CB">
        <w:rPr>
          <w:rFonts w:ascii="楷体_GB2312" w:hAnsi="微软雅黑" w:cs="宋体" w:hint="eastAsia"/>
          <w:b/>
          <w:bCs/>
          <w:color w:val="333333"/>
          <w:kern w:val="0"/>
        </w:rPr>
        <w:t xml:space="preserve">　　第四条</w:t>
      </w:r>
      <w:r w:rsidRPr="008531CB">
        <w:rPr>
          <w:rFonts w:ascii="楷体_GB2312" w:hAnsi="微软雅黑" w:cs="宋体" w:hint="eastAsia"/>
          <w:color w:val="333333"/>
          <w:kern w:val="0"/>
        </w:rPr>
        <w:t xml:space="preserve">　纳税人开采或者生产不同税目应税产品的，应当分别核算不同税目应税产品的销售额或者销售数量；未分别核算或者不能准确提供不同税目应税产品的销售额或者销售数量的，从高适用税率。</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w:t>
      </w:r>
      <w:r w:rsidRPr="008531CB">
        <w:rPr>
          <w:rFonts w:ascii="楷体_GB2312" w:hAnsi="微软雅黑" w:cs="宋体" w:hint="eastAsia"/>
          <w:b/>
          <w:bCs/>
          <w:color w:val="333333"/>
          <w:kern w:val="0"/>
        </w:rPr>
        <w:t xml:space="preserve">　第五条</w:t>
      </w:r>
      <w:r w:rsidRPr="008531CB">
        <w:rPr>
          <w:rFonts w:ascii="楷体_GB2312" w:hAnsi="微软雅黑" w:cs="宋体" w:hint="eastAsia"/>
          <w:color w:val="333333"/>
          <w:kern w:val="0"/>
        </w:rPr>
        <w:t xml:space="preserve">　纳税人开采或者生产应税产品自用的，应当依照本法规定缴纳资源税；但是，自用于连续生产应税产品的，不缴纳资源税。</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r>
      <w:r w:rsidRPr="008531CB">
        <w:rPr>
          <w:rFonts w:ascii="楷体_GB2312" w:hAnsi="微软雅黑" w:cs="宋体" w:hint="eastAsia"/>
          <w:b/>
          <w:bCs/>
          <w:color w:val="333333"/>
          <w:kern w:val="0"/>
        </w:rPr>
        <w:t xml:space="preserve">　　第六条</w:t>
      </w:r>
      <w:r w:rsidRPr="008531CB">
        <w:rPr>
          <w:rFonts w:ascii="楷体_GB2312" w:hAnsi="微软雅黑" w:cs="宋体" w:hint="eastAsia"/>
          <w:color w:val="333333"/>
          <w:kern w:val="0"/>
        </w:rPr>
        <w:t xml:space="preserve">　有下列情形之一的，免征资源税：</w:t>
      </w:r>
      <w:r w:rsidRPr="00AC6DE3">
        <w:rPr>
          <w:rFonts w:ascii="微软雅黑" w:hAnsi="微软雅黑" w:cs="宋体" w:hint="eastAsia"/>
          <w:color w:val="333333"/>
          <w:kern w:val="0"/>
        </w:rPr>
        <w:t> </w:t>
      </w:r>
    </w:p>
    <w:p w:rsidR="00AC6DE3" w:rsidRDefault="008531CB" w:rsidP="00AC6DE3">
      <w:pPr>
        <w:widowControl/>
        <w:shd w:val="clear" w:color="auto" w:fill="FFFFFF"/>
        <w:ind w:firstLine="480"/>
        <w:contextualSpacing w:val="0"/>
        <w:rPr>
          <w:rFonts w:ascii="楷体_GB2312" w:hAnsi="微软雅黑" w:cs="宋体"/>
          <w:color w:val="333333"/>
          <w:kern w:val="0"/>
        </w:rPr>
      </w:pPr>
      <w:r w:rsidRPr="008531CB">
        <w:rPr>
          <w:rFonts w:ascii="楷体_GB2312" w:hAnsi="微软雅黑" w:cs="宋体" w:hint="eastAsia"/>
          <w:color w:val="333333"/>
          <w:kern w:val="0"/>
        </w:rPr>
        <w:t>（一）开采原油以及在油田范围内运输原油过程中用于加热的原油、天然气；</w:t>
      </w:r>
      <w:r w:rsidRPr="00AC6DE3">
        <w:rPr>
          <w:rFonts w:ascii="微软雅黑" w:hAnsi="微软雅黑" w:cs="宋体" w:hint="eastAsia"/>
          <w:color w:val="333333"/>
          <w:kern w:val="0"/>
        </w:rPr>
        <w:t> </w:t>
      </w:r>
    </w:p>
    <w:p w:rsidR="00AC6DE3" w:rsidRDefault="008531CB" w:rsidP="00AC6DE3">
      <w:pPr>
        <w:widowControl/>
        <w:shd w:val="clear" w:color="auto" w:fill="FFFFFF"/>
        <w:ind w:firstLine="480"/>
        <w:contextualSpacing w:val="0"/>
        <w:rPr>
          <w:rFonts w:ascii="楷体_GB2312" w:hAnsi="微软雅黑" w:cs="宋体"/>
          <w:color w:val="333333"/>
          <w:kern w:val="0"/>
        </w:rPr>
      </w:pPr>
      <w:r w:rsidRPr="008531CB">
        <w:rPr>
          <w:rFonts w:ascii="楷体_GB2312" w:hAnsi="微软雅黑" w:cs="宋体" w:hint="eastAsia"/>
          <w:color w:val="333333"/>
          <w:kern w:val="0"/>
        </w:rPr>
        <w:t>（二）煤炭开采企业因安全生产需要抽采的煤成（层）气。</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有下列情形之一的，减征资源税：</w:t>
      </w:r>
      <w:r w:rsidRPr="00AC6DE3">
        <w:rPr>
          <w:rFonts w:ascii="微软雅黑" w:hAnsi="微软雅黑" w:cs="宋体" w:hint="eastAsia"/>
          <w:color w:val="333333"/>
          <w:kern w:val="0"/>
        </w:rPr>
        <w:t> </w:t>
      </w:r>
    </w:p>
    <w:p w:rsidR="00AC6DE3" w:rsidRDefault="008531CB" w:rsidP="00AC6DE3">
      <w:pPr>
        <w:widowControl/>
        <w:shd w:val="clear" w:color="auto" w:fill="FFFFFF"/>
        <w:ind w:firstLine="480"/>
        <w:contextualSpacing w:val="0"/>
        <w:rPr>
          <w:rFonts w:ascii="楷体_GB2312" w:hAnsi="微软雅黑" w:cs="宋体"/>
          <w:color w:val="333333"/>
          <w:kern w:val="0"/>
        </w:rPr>
      </w:pPr>
      <w:r w:rsidRPr="008531CB">
        <w:rPr>
          <w:rFonts w:ascii="楷体_GB2312" w:hAnsi="微软雅黑" w:cs="宋体" w:hint="eastAsia"/>
          <w:color w:val="333333"/>
          <w:kern w:val="0"/>
        </w:rPr>
        <w:t>（一）从低丰度油气田开采的原油、天然气，减征百分之二十资源税；</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（二）高含硫天然气、三次采油和从深水油气田开采的原油、天然气，减征百分之三十资源税；</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（三）稠油、高凝油减征百分之四十资源税；</w:t>
      </w:r>
      <w:r w:rsidRPr="00AC6DE3">
        <w:rPr>
          <w:rFonts w:ascii="微软雅黑" w:hAnsi="微软雅黑" w:cs="宋体" w:hint="eastAsia"/>
          <w:color w:val="333333"/>
          <w:kern w:val="0"/>
        </w:rPr>
        <w:t> </w:t>
      </w:r>
    </w:p>
    <w:p w:rsidR="00AC6DE3" w:rsidRDefault="008531CB" w:rsidP="00AC6DE3">
      <w:pPr>
        <w:widowControl/>
        <w:shd w:val="clear" w:color="auto" w:fill="FFFFFF"/>
        <w:ind w:firstLine="480"/>
        <w:contextualSpacing w:val="0"/>
        <w:rPr>
          <w:rFonts w:ascii="楷体_GB2312" w:hAnsi="微软雅黑" w:cs="宋体"/>
          <w:color w:val="333333"/>
          <w:kern w:val="0"/>
        </w:rPr>
      </w:pPr>
      <w:r w:rsidRPr="008531CB">
        <w:rPr>
          <w:rFonts w:ascii="楷体_GB2312" w:hAnsi="微软雅黑" w:cs="宋体" w:hint="eastAsia"/>
          <w:color w:val="333333"/>
          <w:kern w:val="0"/>
        </w:rPr>
        <w:lastRenderedPageBreak/>
        <w:t>（四）从衰竭期矿山开采的矿产品，减征百分之三十资源税。</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根据国民经济和社会发展需要，国务院对有利于促进资源节约集约利用、保护环境等情形可以规定免征或者减征资源税，报全国人民代表大会常务委员会备案。</w:t>
      </w:r>
      <w:r w:rsidRPr="00AC6DE3">
        <w:rPr>
          <w:rFonts w:ascii="微软雅黑" w:hAnsi="微软雅黑" w:cs="宋体" w:hint="eastAsia"/>
          <w:color w:val="333333"/>
          <w:kern w:val="0"/>
        </w:rPr>
        <w:t> </w:t>
      </w:r>
    </w:p>
    <w:p w:rsidR="00AC6DE3" w:rsidRDefault="008531CB" w:rsidP="007332A7">
      <w:pPr>
        <w:widowControl/>
        <w:shd w:val="clear" w:color="auto" w:fill="FFFFFF"/>
        <w:ind w:firstLine="482"/>
        <w:contextualSpacing w:val="0"/>
        <w:rPr>
          <w:rFonts w:ascii="楷体_GB2312" w:hAnsi="微软雅黑" w:cs="宋体"/>
          <w:color w:val="333333"/>
          <w:kern w:val="0"/>
        </w:rPr>
      </w:pPr>
      <w:r w:rsidRPr="008531CB">
        <w:rPr>
          <w:rFonts w:ascii="楷体_GB2312" w:hAnsi="微软雅黑" w:cs="宋体" w:hint="eastAsia"/>
          <w:b/>
          <w:bCs/>
          <w:color w:val="333333"/>
          <w:kern w:val="0"/>
        </w:rPr>
        <w:t>第七条</w:t>
      </w:r>
      <w:r w:rsidRPr="008531CB">
        <w:rPr>
          <w:rFonts w:ascii="楷体_GB2312" w:hAnsi="微软雅黑" w:cs="宋体" w:hint="eastAsia"/>
          <w:color w:val="333333"/>
          <w:kern w:val="0"/>
        </w:rPr>
        <w:t xml:space="preserve">　有下列情形之一的，省、自治区、直辖市可以决定免征或者减征资源税：</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（一）纳税人开采或者生产应税产品过程中，因意外事故或者自然灾害等原因遭受重大损失；</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（二）纳税人</w:t>
      </w:r>
      <w:proofErr w:type="gramStart"/>
      <w:r w:rsidRPr="008531CB">
        <w:rPr>
          <w:rFonts w:ascii="楷体_GB2312" w:hAnsi="微软雅黑" w:cs="宋体" w:hint="eastAsia"/>
          <w:color w:val="333333"/>
          <w:kern w:val="0"/>
        </w:rPr>
        <w:t>开采共伴生</w:t>
      </w:r>
      <w:proofErr w:type="gramEnd"/>
      <w:r w:rsidRPr="008531CB">
        <w:rPr>
          <w:rFonts w:ascii="楷体_GB2312" w:hAnsi="微软雅黑" w:cs="宋体" w:hint="eastAsia"/>
          <w:color w:val="333333"/>
          <w:kern w:val="0"/>
        </w:rPr>
        <w:t>矿、低品位矿、尾矿。</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前款规定的免征或者减征资源税的具体办法，由省、自治区、直辖市人民政府提出，报同级人民代表大会常务委员会决定，并报全国人民代表大会常务委员会和国务院备案。</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w:t>
      </w:r>
      <w:r w:rsidRPr="008531CB">
        <w:rPr>
          <w:rFonts w:ascii="楷体_GB2312" w:hAnsi="微软雅黑" w:cs="宋体" w:hint="eastAsia"/>
          <w:b/>
          <w:bCs/>
          <w:color w:val="333333"/>
          <w:kern w:val="0"/>
        </w:rPr>
        <w:t xml:space="preserve">　第八条</w:t>
      </w:r>
      <w:r w:rsidRPr="008531CB">
        <w:rPr>
          <w:rFonts w:ascii="楷体_GB2312" w:hAnsi="微软雅黑" w:cs="宋体" w:hint="eastAsia"/>
          <w:color w:val="333333"/>
          <w:kern w:val="0"/>
        </w:rPr>
        <w:t xml:space="preserve">　纳税人的免税、减税项目，应当单独核算销售额或者销售数量；未单独核算或者不能准确提供销售额或者销售数量的，不予免税或者减税。</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w:t>
      </w:r>
      <w:r w:rsidRPr="008531CB">
        <w:rPr>
          <w:rFonts w:ascii="楷体_GB2312" w:hAnsi="微软雅黑" w:cs="宋体" w:hint="eastAsia"/>
          <w:b/>
          <w:bCs/>
          <w:color w:val="333333"/>
          <w:kern w:val="0"/>
        </w:rPr>
        <w:t>第九条</w:t>
      </w:r>
      <w:r w:rsidRPr="008531CB">
        <w:rPr>
          <w:rFonts w:ascii="楷体_GB2312" w:hAnsi="微软雅黑" w:cs="宋体" w:hint="eastAsia"/>
          <w:color w:val="333333"/>
          <w:kern w:val="0"/>
        </w:rPr>
        <w:t xml:space="preserve">　资源税由税务机关依照本法和《中华人民共和国税收征收管理法》的规定征收管理。</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税务机关与自然资源等相关部门应当建立工作配合机制，加强资源税征收管理。</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w:t>
      </w:r>
      <w:r w:rsidRPr="008531CB">
        <w:rPr>
          <w:rFonts w:ascii="楷体_GB2312" w:hAnsi="微软雅黑" w:cs="宋体" w:hint="eastAsia"/>
          <w:b/>
          <w:bCs/>
          <w:color w:val="333333"/>
          <w:kern w:val="0"/>
        </w:rPr>
        <w:t xml:space="preserve">　第十条</w:t>
      </w:r>
      <w:r w:rsidRPr="008531CB">
        <w:rPr>
          <w:rFonts w:ascii="楷体_GB2312" w:hAnsi="微软雅黑" w:cs="宋体" w:hint="eastAsia"/>
          <w:color w:val="333333"/>
          <w:kern w:val="0"/>
        </w:rPr>
        <w:t xml:space="preserve">　纳税人销售应税产品，纳税义务发生时间为收讫销售款或者取得索取销售款凭据的当日；自用应税产品的，纳税义务发生时间为移送应税产品的当日。</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w:t>
      </w:r>
      <w:r w:rsidRPr="008531CB">
        <w:rPr>
          <w:rFonts w:ascii="楷体_GB2312" w:hAnsi="微软雅黑" w:cs="宋体" w:hint="eastAsia"/>
          <w:b/>
          <w:bCs/>
          <w:color w:val="333333"/>
          <w:kern w:val="0"/>
        </w:rPr>
        <w:t xml:space="preserve">　第十一条</w:t>
      </w:r>
      <w:r w:rsidRPr="008531CB">
        <w:rPr>
          <w:rFonts w:ascii="楷体_GB2312" w:hAnsi="微软雅黑" w:cs="宋体" w:hint="eastAsia"/>
          <w:color w:val="333333"/>
          <w:kern w:val="0"/>
        </w:rPr>
        <w:t xml:space="preserve">　纳税人应当向应税产品开采地或者生产地的税务机关申报缴纳资源税。</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w:t>
      </w:r>
      <w:r w:rsidRPr="008531CB">
        <w:rPr>
          <w:rFonts w:ascii="楷体_GB2312" w:hAnsi="微软雅黑" w:cs="宋体" w:hint="eastAsia"/>
          <w:b/>
          <w:bCs/>
          <w:color w:val="333333"/>
          <w:kern w:val="0"/>
        </w:rPr>
        <w:t xml:space="preserve">　第十二条</w:t>
      </w:r>
      <w:r w:rsidRPr="008531CB">
        <w:rPr>
          <w:rFonts w:ascii="楷体_GB2312" w:hAnsi="微软雅黑" w:cs="宋体" w:hint="eastAsia"/>
          <w:color w:val="333333"/>
          <w:kern w:val="0"/>
        </w:rPr>
        <w:t xml:space="preserve">　资源税按月或者按季申报缴纳；不能按固定期限计算缴纳的，可以按次申报缴纳。</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纳税人按月或者按季申报缴纳的，应当自月度或者季度终了之日起十五日内，向税务机关办理纳税申报并缴纳税款；按次申报缴纳的，应当自纳税义务发生之日起十五日内，向税务机关办理纳税申报并缴纳税款。</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w:t>
      </w:r>
      <w:r w:rsidRPr="008531CB">
        <w:rPr>
          <w:rFonts w:ascii="楷体_GB2312" w:hAnsi="微软雅黑" w:cs="宋体" w:hint="eastAsia"/>
          <w:b/>
          <w:bCs/>
          <w:color w:val="333333"/>
          <w:kern w:val="0"/>
        </w:rPr>
        <w:t>第十三条</w:t>
      </w:r>
      <w:r w:rsidRPr="008531CB">
        <w:rPr>
          <w:rFonts w:ascii="楷体_GB2312" w:hAnsi="微软雅黑" w:cs="宋体" w:hint="eastAsia"/>
          <w:color w:val="333333"/>
          <w:kern w:val="0"/>
        </w:rPr>
        <w:t xml:space="preserve">　纳税人、税务机关及其工作人员违反本法规定的，依照《中华人民共和国税收征收管理法》和有关法律法规的规定追究法律责任。</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r>
      <w:r w:rsidRPr="008531CB">
        <w:rPr>
          <w:rFonts w:ascii="楷体_GB2312" w:hAnsi="微软雅黑" w:cs="宋体" w:hint="eastAsia"/>
          <w:b/>
          <w:bCs/>
          <w:color w:val="333333"/>
          <w:kern w:val="0"/>
        </w:rPr>
        <w:t xml:space="preserve">　　第十四条</w:t>
      </w:r>
      <w:r w:rsidRPr="008531CB">
        <w:rPr>
          <w:rFonts w:ascii="楷体_GB2312" w:hAnsi="微软雅黑" w:cs="宋体" w:hint="eastAsia"/>
          <w:color w:val="333333"/>
          <w:kern w:val="0"/>
        </w:rPr>
        <w:t xml:space="preserve">　国务院根据国民经济和社会发展需要，依照本法的原则，对取用</w:t>
      </w:r>
      <w:r w:rsidRPr="008531CB">
        <w:rPr>
          <w:rFonts w:ascii="楷体_GB2312" w:hAnsi="微软雅黑" w:cs="宋体" w:hint="eastAsia"/>
          <w:color w:val="333333"/>
          <w:kern w:val="0"/>
        </w:rPr>
        <w:lastRenderedPageBreak/>
        <w:t>地表水或者地下水的单位和个人试点征收水资源税。征收水资源税的，停止征收水资源费。</w:t>
      </w:r>
      <w:r w:rsidRPr="00AC6DE3">
        <w:rPr>
          <w:rFonts w:ascii="微软雅黑" w:hAnsi="微软雅黑" w:cs="宋体" w:hint="eastAsia"/>
          <w:color w:val="333333"/>
          <w:kern w:val="0"/>
        </w:rPr>
        <w:t> </w:t>
      </w:r>
    </w:p>
    <w:p w:rsidR="008531CB" w:rsidRDefault="008531CB" w:rsidP="00A81211">
      <w:pPr>
        <w:widowControl/>
        <w:shd w:val="clear" w:color="auto" w:fill="FFFFFF"/>
        <w:ind w:firstLine="480"/>
        <w:contextualSpacing w:val="0"/>
        <w:rPr>
          <w:rFonts w:ascii="微软雅黑" w:hAnsi="微软雅黑" w:cs="宋体"/>
          <w:color w:val="333333"/>
          <w:kern w:val="0"/>
        </w:rPr>
      </w:pPr>
      <w:r w:rsidRPr="008531CB">
        <w:rPr>
          <w:rFonts w:ascii="楷体_GB2312" w:hAnsi="微软雅黑" w:cs="宋体" w:hint="eastAsia"/>
          <w:color w:val="333333"/>
          <w:kern w:val="0"/>
        </w:rPr>
        <w:t>水资源税根据当地水资源状况、取用水类型和经济发展等情况实行差别税率。</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水资源</w:t>
      </w:r>
      <w:proofErr w:type="gramStart"/>
      <w:r w:rsidRPr="008531CB">
        <w:rPr>
          <w:rFonts w:ascii="楷体_GB2312" w:hAnsi="微软雅黑" w:cs="宋体" w:hint="eastAsia"/>
          <w:color w:val="333333"/>
          <w:kern w:val="0"/>
        </w:rPr>
        <w:t>税试点</w:t>
      </w:r>
      <w:proofErr w:type="gramEnd"/>
      <w:r w:rsidRPr="008531CB">
        <w:rPr>
          <w:rFonts w:ascii="楷体_GB2312" w:hAnsi="微软雅黑" w:cs="宋体" w:hint="eastAsia"/>
          <w:color w:val="333333"/>
          <w:kern w:val="0"/>
        </w:rPr>
        <w:t>实施办法由国务院规定，报全国人民代表大会常务委员会备案。</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国务院自本法施行之日起五年内，就征收水资源</w:t>
      </w:r>
      <w:proofErr w:type="gramStart"/>
      <w:r w:rsidRPr="008531CB">
        <w:rPr>
          <w:rFonts w:ascii="楷体_GB2312" w:hAnsi="微软雅黑" w:cs="宋体" w:hint="eastAsia"/>
          <w:color w:val="333333"/>
          <w:kern w:val="0"/>
        </w:rPr>
        <w:t>税试点</w:t>
      </w:r>
      <w:proofErr w:type="gramEnd"/>
      <w:r w:rsidRPr="008531CB">
        <w:rPr>
          <w:rFonts w:ascii="楷体_GB2312" w:hAnsi="微软雅黑" w:cs="宋体" w:hint="eastAsia"/>
          <w:color w:val="333333"/>
          <w:kern w:val="0"/>
        </w:rPr>
        <w:t>情况向全国人民代表大会常务委员会报告，并及时提出修改法律的建议。</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w:t>
      </w:r>
      <w:r w:rsidRPr="008531CB">
        <w:rPr>
          <w:rFonts w:ascii="楷体_GB2312" w:hAnsi="微软雅黑" w:cs="宋体" w:hint="eastAsia"/>
          <w:b/>
          <w:bCs/>
          <w:color w:val="333333"/>
          <w:kern w:val="0"/>
        </w:rPr>
        <w:t>第十五条</w:t>
      </w:r>
      <w:r w:rsidRPr="008531CB">
        <w:rPr>
          <w:rFonts w:ascii="楷体_GB2312" w:hAnsi="微软雅黑" w:cs="宋体" w:hint="eastAsia"/>
          <w:color w:val="333333"/>
          <w:kern w:val="0"/>
        </w:rPr>
        <w:t xml:space="preserve">　中外合作开采陆上、海上石油资源的企业依法缴纳资源税。</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2011年11月1日前已依法订立中外合作开采陆上、海上石油资源合同的，在该合同有效期内，继续依照国家有关规定缴纳矿区使用费，不缴纳资源税；合同期满后，依法缴纳资源税。</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r>
      <w:r w:rsidRPr="008531CB">
        <w:rPr>
          <w:rFonts w:ascii="楷体_GB2312" w:hAnsi="微软雅黑" w:cs="宋体" w:hint="eastAsia"/>
          <w:b/>
          <w:bCs/>
          <w:color w:val="333333"/>
          <w:kern w:val="0"/>
        </w:rPr>
        <w:t xml:space="preserve">　　第十六条</w:t>
      </w:r>
      <w:r w:rsidRPr="008531CB">
        <w:rPr>
          <w:rFonts w:ascii="楷体_GB2312" w:hAnsi="微软雅黑" w:cs="宋体" w:hint="eastAsia"/>
          <w:color w:val="333333"/>
          <w:kern w:val="0"/>
        </w:rPr>
        <w:t xml:space="preserve">　本法下列用语的含义是：</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一）低丰度油气田，包括陆上低丰度油田、陆上低丰度气田、海上低丰度油田、海上低丰度气田。陆上低丰度油田是指每平方公里原油可开采储量丰度低于二十五万立方米的油田；陆上低丰度气田是指每平方公里天然气可开采储量丰度低于二亿五千万立方米的气田；海上低丰度油田是指每平方公里原油可开采储量丰度低于六十万立方米的油田；海上低丰度气田是指每平方公里天然气可开采储量丰度低于六亿立方米的气田。</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（二）高含硫天然气，是指硫化氢含量在每立方米三十克以上的天然气。</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（三）三次采油，是指二次采油后继续以聚合物驱、复合驱、泡沫驱、</w:t>
      </w:r>
      <w:proofErr w:type="gramStart"/>
      <w:r w:rsidRPr="008531CB">
        <w:rPr>
          <w:rFonts w:ascii="楷体_GB2312" w:hAnsi="微软雅黑" w:cs="宋体" w:hint="eastAsia"/>
          <w:color w:val="333333"/>
          <w:kern w:val="0"/>
        </w:rPr>
        <w:t>气水</w:t>
      </w:r>
      <w:proofErr w:type="gramEnd"/>
      <w:r w:rsidRPr="008531CB">
        <w:rPr>
          <w:rFonts w:ascii="楷体_GB2312" w:hAnsi="微软雅黑" w:cs="宋体" w:hint="eastAsia"/>
          <w:color w:val="333333"/>
          <w:kern w:val="0"/>
        </w:rPr>
        <w:t>交替驱、二氧化碳驱、</w:t>
      </w:r>
      <w:proofErr w:type="gramStart"/>
      <w:r w:rsidRPr="008531CB">
        <w:rPr>
          <w:rFonts w:ascii="楷体_GB2312" w:hAnsi="微软雅黑" w:cs="宋体" w:hint="eastAsia"/>
          <w:color w:val="333333"/>
          <w:kern w:val="0"/>
        </w:rPr>
        <w:t>微生物驱等方式</w:t>
      </w:r>
      <w:proofErr w:type="gramEnd"/>
      <w:r w:rsidRPr="008531CB">
        <w:rPr>
          <w:rFonts w:ascii="楷体_GB2312" w:hAnsi="微软雅黑" w:cs="宋体" w:hint="eastAsia"/>
          <w:color w:val="333333"/>
          <w:kern w:val="0"/>
        </w:rPr>
        <w:t>进行采油。</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（四）深水油气田，是指水深超过三百米的油气田。</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（五）稠油，是指地层原油粘度大于或等于每秒五十毫帕或原油密度大于或等于每立方厘米零点九二克的原油。</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（六）高凝油，是指凝固点高于四十摄氏度的原油。</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（七）衰竭期矿山，是指设计开采年限超过十五年，且剩余可开采储量下降到原设计可开采储量的百分之二十以下或者剩余开采年限不超过五年的矿山。衰竭期矿山以开采企业下属的单个矿山为单位确定。</w:t>
      </w:r>
      <w:r w:rsidRPr="00AC6DE3">
        <w:rPr>
          <w:rFonts w:ascii="微软雅黑" w:hAnsi="微软雅黑" w:cs="宋体" w:hint="eastAsia"/>
          <w:color w:val="333333"/>
          <w:kern w:val="0"/>
        </w:rPr>
        <w:t> </w:t>
      </w:r>
      <w:r w:rsidRPr="008531CB">
        <w:rPr>
          <w:rFonts w:ascii="楷体_GB2312" w:hAnsi="微软雅黑" w:cs="宋体" w:hint="eastAsia"/>
          <w:color w:val="333333"/>
          <w:kern w:val="0"/>
        </w:rPr>
        <w:br/>
        <w:t xml:space="preserve">　　</w:t>
      </w:r>
      <w:r w:rsidRPr="008531CB">
        <w:rPr>
          <w:rFonts w:ascii="楷体_GB2312" w:hAnsi="微软雅黑" w:cs="宋体" w:hint="eastAsia"/>
          <w:b/>
          <w:bCs/>
          <w:color w:val="333333"/>
          <w:kern w:val="0"/>
        </w:rPr>
        <w:t>第十七条</w:t>
      </w:r>
      <w:r w:rsidRPr="008531CB">
        <w:rPr>
          <w:rFonts w:ascii="楷体_GB2312" w:hAnsi="微软雅黑" w:cs="宋体" w:hint="eastAsia"/>
          <w:color w:val="333333"/>
          <w:kern w:val="0"/>
        </w:rPr>
        <w:t xml:space="preserve">　本法自2020年9月1日起施行。1993年12月25日国务院发布的《中华人民共和国资源税暂行条例》同时废止。</w:t>
      </w:r>
      <w:r w:rsidRPr="00AC6DE3">
        <w:rPr>
          <w:rFonts w:ascii="微软雅黑" w:hAnsi="微软雅黑" w:cs="宋体" w:hint="eastAsia"/>
          <w:color w:val="333333"/>
          <w:kern w:val="0"/>
        </w:rPr>
        <w:t> </w:t>
      </w:r>
    </w:p>
    <w:p w:rsidR="00A81211" w:rsidRPr="00A81211" w:rsidRDefault="00A81211" w:rsidP="00A81211">
      <w:pPr>
        <w:widowControl/>
        <w:shd w:val="clear" w:color="auto" w:fill="FFFFFF"/>
        <w:ind w:firstLine="480"/>
        <w:contextualSpacing w:val="0"/>
        <w:rPr>
          <w:rFonts w:ascii="微软雅黑" w:hAnsi="微软雅黑" w:cs="宋体"/>
          <w:color w:val="333333"/>
          <w:kern w:val="0"/>
        </w:rPr>
      </w:pPr>
      <w:r>
        <w:rPr>
          <w:rFonts w:ascii="微软雅黑" w:hAnsi="微软雅黑" w:cs="宋体" w:hint="eastAsia"/>
          <w:color w:val="333333"/>
          <w:kern w:val="0"/>
        </w:rPr>
        <w:t>附件：资源税</w:t>
      </w:r>
      <w:proofErr w:type="gramStart"/>
      <w:r>
        <w:rPr>
          <w:rFonts w:ascii="微软雅黑" w:hAnsi="微软雅黑" w:cs="宋体" w:hint="eastAsia"/>
          <w:color w:val="333333"/>
          <w:kern w:val="0"/>
        </w:rPr>
        <w:t>税</w:t>
      </w:r>
      <w:proofErr w:type="gramEnd"/>
      <w:r>
        <w:rPr>
          <w:rFonts w:ascii="微软雅黑" w:hAnsi="微软雅黑" w:cs="宋体" w:hint="eastAsia"/>
          <w:color w:val="333333"/>
          <w:kern w:val="0"/>
        </w:rPr>
        <w:t>税目税率表（略）</w:t>
      </w:r>
    </w:p>
    <w:p w:rsidR="00AC6DE3" w:rsidRDefault="008531CB" w:rsidP="00AC6DE3">
      <w:pPr>
        <w:pStyle w:val="1"/>
      </w:pPr>
      <w:bookmarkStart w:id="9" w:name="_Toc18315595"/>
      <w:r w:rsidRPr="00AC6DE3">
        <w:rPr>
          <w:rFonts w:hint="eastAsia"/>
        </w:rPr>
        <w:lastRenderedPageBreak/>
        <w:t>财政部税务总局自然资源部农业农村部生态环境部</w:t>
      </w:r>
      <w:bookmarkEnd w:id="9"/>
    </w:p>
    <w:p w:rsidR="008531CB" w:rsidRPr="00AC6DE3" w:rsidRDefault="008531CB" w:rsidP="00AC6DE3">
      <w:pPr>
        <w:pStyle w:val="1"/>
        <w:numPr>
          <w:ilvl w:val="0"/>
          <w:numId w:val="0"/>
        </w:numPr>
      </w:pPr>
      <w:bookmarkStart w:id="10" w:name="_Toc18315596"/>
      <w:r w:rsidRPr="00AC6DE3">
        <w:rPr>
          <w:rFonts w:hint="eastAsia"/>
        </w:rPr>
        <w:t>关于发布《中华人民共和国耕地占用税法实施办法》的公告</w:t>
      </w:r>
      <w:bookmarkEnd w:id="10"/>
    </w:p>
    <w:p w:rsidR="008531CB" w:rsidRPr="00AC6DE3" w:rsidRDefault="008531CB" w:rsidP="00AC6DE3">
      <w:pPr>
        <w:pStyle w:val="2"/>
        <w:spacing w:before="326" w:after="163"/>
        <w:rPr>
          <w:rFonts w:ascii="楷体_GB2312" w:hAnsi="宋体"/>
          <w:b/>
          <w:szCs w:val="24"/>
        </w:rPr>
      </w:pPr>
      <w:bookmarkStart w:id="11" w:name="_Toc18315597"/>
      <w:r w:rsidRPr="00AC6DE3">
        <w:rPr>
          <w:rFonts w:ascii="楷体_GB2312" w:hint="eastAsia"/>
          <w:shd w:val="clear" w:color="auto" w:fill="FFFFFF"/>
        </w:rPr>
        <w:t>财政部公告2019年第81号</w:t>
      </w:r>
      <w:r w:rsidRPr="00AC6DE3">
        <w:rPr>
          <w:rFonts w:ascii="楷体_GB2312" w:hint="eastAsia"/>
          <w:shd w:val="clear" w:color="auto" w:fill="FFFFFF"/>
        </w:rPr>
        <w:tab/>
      </w:r>
      <w:r w:rsidRPr="00AC6DE3">
        <w:rPr>
          <w:rFonts w:ascii="楷体_GB2312" w:hint="eastAsia"/>
          <w:color w:val="333333"/>
          <w:shd w:val="clear" w:color="auto" w:fill="FFFFFF"/>
        </w:rPr>
        <w:t>2019-8-29</w:t>
      </w:r>
      <w:bookmarkEnd w:id="11"/>
    </w:p>
    <w:p w:rsidR="008531CB" w:rsidRPr="00FD5956" w:rsidRDefault="008531CB"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为贯彻落实《中华人民共和国耕地占用税法》，财政部、税务总局、自然资源部、农业农村部、生态环境部制定了《中华人民共和国耕地占用税法实施办法》，现予以发布，自2019年9月1日起施行。</w:t>
      </w:r>
    </w:p>
    <w:p w:rsidR="008531CB" w:rsidRPr="00FD5956" w:rsidRDefault="008531CB"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特此公告。</w:t>
      </w:r>
    </w:p>
    <w:p w:rsidR="008531CB" w:rsidRPr="00FD5956" w:rsidRDefault="008531CB" w:rsidP="00FD5956">
      <w:pPr>
        <w:pStyle w:val="a7"/>
        <w:shd w:val="clear" w:color="auto" w:fill="FFFFFF"/>
        <w:spacing w:before="0" w:beforeAutospacing="0" w:after="0" w:afterAutospacing="0" w:line="400" w:lineRule="exact"/>
        <w:ind w:firstLineChars="200" w:firstLine="480"/>
        <w:jc w:val="both"/>
        <w:rPr>
          <w:rFonts w:ascii="楷体_GB2312" w:eastAsia="楷体_GB2312" w:hAnsi="MS Gothic" w:cs="MS Gothic"/>
        </w:rPr>
      </w:pPr>
      <w:r w:rsidRPr="00FD5956">
        <w:rPr>
          <w:rFonts w:ascii="楷体_GB2312" w:eastAsia="楷体_GB2312" w:hAnsi="微软雅黑" w:hint="eastAsia"/>
        </w:rPr>
        <w:t>附件：</w:t>
      </w:r>
      <w:hyperlink r:id="rId11" w:tgtFrame="_blank" w:history="1">
        <w:r w:rsidRPr="00FD5956">
          <w:rPr>
            <w:rStyle w:val="a5"/>
            <w:rFonts w:ascii="楷体_GB2312" w:eastAsia="楷体_GB2312" w:hAnsi="微软雅黑" w:hint="eastAsia"/>
            <w:color w:val="auto"/>
            <w:sz w:val="24"/>
            <w:szCs w:val="24"/>
          </w:rPr>
          <w:t>中华人民共和国耕地占用税法实施办法</w:t>
        </w:r>
      </w:hyperlink>
      <w:r w:rsidRPr="00FD5956">
        <w:rPr>
          <w:rFonts w:ascii="楷体_GB2312" w:eastAsia="MS Gothic" w:hAnsi="MS Gothic" w:cs="MS Gothic" w:hint="eastAsia"/>
        </w:rPr>
        <w:t> </w:t>
      </w:r>
      <w:r w:rsidRPr="00FD5956">
        <w:rPr>
          <w:rFonts w:ascii="楷体_GB2312" w:eastAsia="MS Gothic" w:hAnsi="MS Gothic" w:cs="MS Gothic" w:hint="eastAsia"/>
        </w:rPr>
        <w:t> </w:t>
      </w:r>
      <w:r w:rsidRPr="00FD5956">
        <w:rPr>
          <w:rFonts w:ascii="楷体_GB2312" w:eastAsia="MS Gothic" w:hAnsi="MS Gothic" w:cs="MS Gothic" w:hint="eastAsia"/>
        </w:rPr>
        <w:t> </w:t>
      </w:r>
      <w:r w:rsidRPr="00FD5956">
        <w:rPr>
          <w:rFonts w:ascii="楷体_GB2312" w:eastAsia="楷体_GB2312" w:hAnsi="MS Gothic" w:cs="MS Gothic" w:hint="eastAsia"/>
        </w:rPr>
        <w:t>（略）</w:t>
      </w:r>
    </w:p>
    <w:p w:rsidR="00AC6DE3" w:rsidRPr="007332A7" w:rsidRDefault="00AC6DE3" w:rsidP="007332A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p>
    <w:p w:rsidR="008531CB" w:rsidRPr="00AC6DE3" w:rsidRDefault="008531CB" w:rsidP="00AC6DE3">
      <w:pPr>
        <w:pStyle w:val="1"/>
      </w:pPr>
      <w:bookmarkStart w:id="12" w:name="_Toc18315598"/>
      <w:r w:rsidRPr="00AC6DE3">
        <w:rPr>
          <w:rFonts w:hint="eastAsia"/>
        </w:rPr>
        <w:t>国家税务总局关于耕地占用税征收管理有关事项的公告</w:t>
      </w:r>
      <w:bookmarkEnd w:id="12"/>
    </w:p>
    <w:p w:rsidR="00BD277F" w:rsidRPr="00AC6DE3" w:rsidRDefault="008531CB" w:rsidP="00AC6DE3">
      <w:pPr>
        <w:pStyle w:val="2"/>
        <w:spacing w:before="326" w:after="163"/>
        <w:rPr>
          <w:rFonts w:ascii="楷体_GB2312"/>
        </w:rPr>
      </w:pPr>
      <w:bookmarkStart w:id="13" w:name="_Toc18315599"/>
      <w:r w:rsidRPr="00AC6DE3">
        <w:rPr>
          <w:rFonts w:ascii="楷体_GB2312" w:hint="eastAsia"/>
          <w:szCs w:val="21"/>
          <w:shd w:val="clear" w:color="auto" w:fill="FFFFFF"/>
        </w:rPr>
        <w:t xml:space="preserve">国家税务总局公告2019年第30号 </w:t>
      </w:r>
      <w:r w:rsidR="003C47BE" w:rsidRPr="00AC6DE3">
        <w:rPr>
          <w:rFonts w:ascii="楷体_GB2312" w:hint="eastAsia"/>
          <w:shd w:val="clear" w:color="auto" w:fill="FFFFFF"/>
        </w:rPr>
        <w:t>2019-8-30</w:t>
      </w:r>
      <w:bookmarkEnd w:id="13"/>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为落实《中华人民共和国耕地占用税法》（以下简称《耕地占用税法》）及《中华人民共和国耕地占用税法实施办法》（以下简称《实施办法》），规范耕地占用税征收管理，现就有关事项公告如下：</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一、耕地占用税以纳税人实际占用的属于耕地占用税征税范围的土地（以下简称“应税土地”）面积为计税依据，按应税土地当地适用税额计税，实行一次性征收。</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耕地占用税计算公式为：应纳税额=应税土地面积×适用税额。</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应税土地面积包括经批准占用面积和未经批准占用面积，以平方米为单位。</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当地适用税额是指省、自治区、直辖市人民代表大会常务委员会决定的应税土地所在地县级行政区的现行适用税额。</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二、按照《耕地占用税法》第六条规定，</w:t>
      </w:r>
      <w:proofErr w:type="gramStart"/>
      <w:r w:rsidRPr="00FD5956">
        <w:rPr>
          <w:rFonts w:ascii="楷体_GB2312" w:eastAsia="楷体_GB2312" w:hAnsi="微软雅黑" w:hint="eastAsia"/>
        </w:rPr>
        <w:t>加按百分之一百五十</w:t>
      </w:r>
      <w:proofErr w:type="gramEnd"/>
      <w:r w:rsidRPr="00FD5956">
        <w:rPr>
          <w:rFonts w:ascii="楷体_GB2312" w:eastAsia="楷体_GB2312" w:hAnsi="微软雅黑" w:hint="eastAsia"/>
        </w:rPr>
        <w:t>征收耕地占用税的计算公式为：应纳税额=应税土地面积×适用税额×百分之一百五十。</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三、按照《耕地占用税法》及《实施办法》的规定，免征、减征耕地占用税的部分项目按以下口径执行：</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一）免税的军事设施，是指《中华人民共和国军事设施保护法》第二条所列建筑物、场地和设备。具体包括：指挥机关，地面和地下的指挥工程、作战工程；军用机场、港口、码头；营区、训练场、试验场；军用洞库、仓库；军用通信、侦察、导航、观测台站，测量、导航、助航标志；军用公路、铁路专用线，</w:t>
      </w:r>
      <w:r w:rsidRPr="00FD5956">
        <w:rPr>
          <w:rFonts w:ascii="楷体_GB2312" w:eastAsia="楷体_GB2312" w:hAnsi="微软雅黑" w:hint="eastAsia"/>
        </w:rPr>
        <w:lastRenderedPageBreak/>
        <w:t>军用通信、输电线路，军用输油、输水管道；边防、海防管控设施；国务院和中央军事委员会规定的其他军事设施。</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二）免税的社会福利机构，是指依法登记的养老服务机构、残疾人服务机构、儿童福利机构及救助管理机构、未成年人救助保护机构内专门为老年人、残疾人、未成年人及生活无着的流浪乞讨人员提供养护、康复、托管等服务的场所。</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养老服务机构，是指为老年人提供养护、康复、托管等服务的老年人社会福利机构。具体包括老年社会福利院、养老院（或老人院）、老年公寓、护老院、护养院、敬老院、托老所、老年人服务中心等。</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残疾人服务机构，是指为残疾人提供养护、康复、托管等服务的社会福利机构。具体包括为肢体、智力、视力、听力、语言、精神方面有残疾的人员提供康复和功能补偿的辅助器具，进行康复治疗、康复训练，承担教育、养护和托管服务的社会福利机构。</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儿童福利机构，是指为孤、弃、残儿童提供养护、康复、医疗、教育、托管等服务的儿童社会福利服务机构。具体包括儿童福利院、社会福利院、SOS儿童村、孤儿学校、残疾儿童康复中心、社区特教班等。</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社会救助机构，是指为生活无着的流浪乞讨人员提供寻亲、医疗、未成年人教育、离站等服务的救助管理机构。具体包括县级以上人民政府设立的救助管理站、未成年人救助保护中心等专门机构。</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（三）免税的医疗机构，是指县级以上人民政府卫生健康行政部门批准设立的医疗机构内专门从事疾病诊断、治疗活动的场所及其配套设施。</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四）减税的公路线路，是指经批准建设的国道、省道、县道、乡道和属于农村公路的村道的主体工程以及两侧边沟或者截水沟。具体包括高速公路、一级公路、二级公路、三级公路、四级公路和等外公路的主体工程及两侧边沟或者截水沟。</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四、根据《耕地占用税法》第八条的规定，纳税人改变原占地用途，需要补缴耕地占用税的，其纳税义务发生时间为改变用途当日,具体为：经批准改变用途的，纳税义务发生时间为纳税人收到批准文件的当日；未经批准改变用途的，纳税义务发生时间为自然资源主管部门认定纳税人改变原占地用途的当日。</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五、未经批准占用应税土地的纳税人，其纳税义务发生时间为自然资源主管部门认定其实际占地的当日。</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六、耕地占用税实行全国统一的纳税申报表（见附件）。</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lastRenderedPageBreak/>
        <w:t>七、耕地占用税纳税人依法纳税申报时，应填报《耕地占用税纳税申报表》，同时依占用应税土地的不同情形分别提交下列材料：</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（一）农用地转用审批文件复印件；</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（二）临时占用耕地批准文件复印件；</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（三）未经批准占用应税土地的，应提供实际占地的相关证明材料复印件。</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其中第（一）项和第（二）项，纳税人提交的批准文书信息能够通过政府信息共享获取的，纳税人只需要提供上述材料的名称、文号、编码等信息供查询验证，不再提交材料复印件。</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八、主管税务机关接收纳税人申报资料后，应审核资料是否齐全、是否符合法定形式、填写内容是否完整、项目间逻辑关系是否相符。审核无误的即时受理；审核发现问题的当场一次性告知应补正资料或不予受理原因。</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九、耕地占用税减免优惠实行“自行判别、申报享受、有关资料留存备查”办理方式。纳税人根据政策规定自行判断是否符合优惠条件，符合条件的，纳税人申报享受税收优惠，并将有关资料留存备查。纳税人对留存材料的真实性和合法性承担法律责任。</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符合耕地占用税减免条件的纳税人，应留存下列材料：</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（一）军事设施占用应税土地的证明材料；</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（二）学校、幼儿园、社会福利机构、医疗机构占用应税土地的证明材料；</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（三）铁路线路、公路线路、飞机场跑道、停机坪、港口、航道、水利工程占用应税土地的证明材料；</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（四）农村居民建房占用土地及其他相关证明材料；</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（五）其他减免耕地占用税情形的证明材料。</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十、纳税人符合《耕地占用税法》第十一条、《实施办法》第十九条的规定申请退税的，纳税人应提供身份证明查验，并提交以下材料复印件：</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（一）税收缴款书、税收完税证明；</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（二）复垦验收合格确认书。</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十一、纳税人、建设用地人符合《实施办法》第二十九条规定共同申请退税的，纳税人、建设用地人应提供身份证明查验，并提交以下材料复印件：</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w:t>
      </w:r>
      <w:proofErr w:type="gramStart"/>
      <w:r w:rsidRPr="00FD5956">
        <w:rPr>
          <w:rFonts w:ascii="楷体_GB2312" w:eastAsia="楷体_GB2312" w:hAnsi="微软雅黑" w:hint="eastAsia"/>
        </w:rPr>
        <w:t>一</w:t>
      </w:r>
      <w:proofErr w:type="gramEnd"/>
      <w:r w:rsidRPr="00FD5956">
        <w:rPr>
          <w:rFonts w:ascii="楷体_GB2312" w:eastAsia="楷体_GB2312" w:hAnsi="微软雅黑" w:hint="eastAsia"/>
        </w:rPr>
        <w:t>)纳税人应提交税收缴款书、税收完税证明；</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(二)建设用地人应提交使用耕地用途符合免税规定的证明材料。</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十二、本公告自2019年9月1日起施行。《国家税务总局关于农业税、牧业税、耕地占用税、契税征收管理暂参照〈中华人民共和国税收征收管理法〉执</w:t>
      </w:r>
      <w:r w:rsidRPr="00FD5956">
        <w:rPr>
          <w:rFonts w:ascii="楷体_GB2312" w:eastAsia="楷体_GB2312" w:hAnsi="微软雅黑" w:hint="eastAsia"/>
        </w:rPr>
        <w:lastRenderedPageBreak/>
        <w:t>行的通知》（国税发〔2001〕110号）、《国家税务总局关于耕地占用税征收管理有关问题的通知》（国税发〔2007〕129号）、《国家税务总局关于发布〈耕地占用税管理规程（试行）〉的公告》（国家税务总局公告2016年第2号发布，国家税务总局公告2018年第31号修改）同时废止。</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特此公告。</w:t>
      </w:r>
    </w:p>
    <w:p w:rsidR="003C47BE" w:rsidRPr="00FD5956" w:rsidRDefault="003C47BE"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D5956">
        <w:rPr>
          <w:rFonts w:ascii="楷体_GB2312" w:eastAsia="楷体_GB2312" w:hAnsi="微软雅黑" w:hint="eastAsia"/>
        </w:rPr>
        <w:t>附件：</w:t>
      </w:r>
      <w:hyperlink r:id="rId12" w:tgtFrame="_blank" w:history="1">
        <w:r w:rsidRPr="00FD5956">
          <w:rPr>
            <w:rFonts w:ascii="楷体_GB2312" w:eastAsia="楷体_GB2312" w:hint="eastAsia"/>
          </w:rPr>
          <w:t>耕地占用税纳税申报表</w:t>
        </w:r>
      </w:hyperlink>
      <w:r w:rsidRPr="00FD5956">
        <w:rPr>
          <w:rFonts w:ascii="楷体_GB2312" w:eastAsia="楷体_GB2312" w:hAnsi="微软雅黑"/>
        </w:rPr>
        <w:t>（略）</w:t>
      </w:r>
    </w:p>
    <w:p w:rsidR="007129B0" w:rsidRPr="00FD5956" w:rsidRDefault="007129B0" w:rsidP="00FD5956">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p>
    <w:p w:rsidR="00AC6DE3" w:rsidRDefault="003C47BE" w:rsidP="00AC6DE3">
      <w:pPr>
        <w:pStyle w:val="1"/>
      </w:pPr>
      <w:bookmarkStart w:id="14" w:name="_Toc18315600"/>
      <w:r w:rsidRPr="00AC6DE3">
        <w:rPr>
          <w:rFonts w:hint="eastAsia"/>
        </w:rPr>
        <w:t>国家发展改革委办公厅国家税务总局办公厅</w:t>
      </w:r>
      <w:bookmarkEnd w:id="14"/>
    </w:p>
    <w:p w:rsidR="003C47BE" w:rsidRPr="00AC6DE3" w:rsidRDefault="003C47BE" w:rsidP="00AC6DE3">
      <w:pPr>
        <w:pStyle w:val="1"/>
        <w:numPr>
          <w:ilvl w:val="0"/>
          <w:numId w:val="0"/>
        </w:numPr>
      </w:pPr>
      <w:bookmarkStart w:id="15" w:name="_Toc18315601"/>
      <w:r w:rsidRPr="00AC6DE3">
        <w:rPr>
          <w:rFonts w:hint="eastAsia"/>
        </w:rPr>
        <w:t>关于加强个人所得税纳税信用建设的通知</w:t>
      </w:r>
      <w:bookmarkEnd w:id="15"/>
    </w:p>
    <w:p w:rsidR="00BD277F" w:rsidRPr="00AC6DE3" w:rsidRDefault="003C47BE" w:rsidP="00AC6DE3">
      <w:pPr>
        <w:pStyle w:val="2"/>
        <w:spacing w:before="326" w:after="163"/>
        <w:rPr>
          <w:rFonts w:ascii="楷体_GB2312"/>
          <w:shd w:val="clear" w:color="auto" w:fill="FFFFFF"/>
        </w:rPr>
      </w:pPr>
      <w:bookmarkStart w:id="16" w:name="_Toc18315602"/>
      <w:r w:rsidRPr="00AC6DE3">
        <w:rPr>
          <w:rFonts w:ascii="楷体_GB2312" w:hint="eastAsia"/>
          <w:szCs w:val="21"/>
          <w:shd w:val="clear" w:color="auto" w:fill="FFFFFF"/>
        </w:rPr>
        <w:t>发改办财金</w:t>
      </w:r>
      <w:proofErr w:type="gramStart"/>
      <w:r w:rsidRPr="00AC6DE3">
        <w:rPr>
          <w:rFonts w:ascii="楷体_GB2312" w:hint="eastAsia"/>
          <w:szCs w:val="21"/>
          <w:shd w:val="clear" w:color="auto" w:fill="FFFFFF"/>
        </w:rPr>
        <w:t>规</w:t>
      </w:r>
      <w:proofErr w:type="gramEnd"/>
      <w:r w:rsidRPr="00AC6DE3">
        <w:rPr>
          <w:rFonts w:ascii="楷体_GB2312" w:hint="eastAsia"/>
          <w:szCs w:val="21"/>
          <w:shd w:val="clear" w:color="auto" w:fill="FFFFFF"/>
        </w:rPr>
        <w:t xml:space="preserve">〔2019〕860号      </w:t>
      </w:r>
      <w:r w:rsidRPr="00AC6DE3">
        <w:rPr>
          <w:rFonts w:ascii="楷体_GB2312" w:hint="eastAsia"/>
          <w:shd w:val="clear" w:color="auto" w:fill="FFFFFF"/>
        </w:rPr>
        <w:t>2019-8-20</w:t>
      </w:r>
      <w:bookmarkEnd w:id="16"/>
    </w:p>
    <w:p w:rsidR="003C47BE" w:rsidRPr="003C47BE" w:rsidRDefault="003C47BE" w:rsidP="00FD5956">
      <w:pPr>
        <w:widowControl/>
        <w:shd w:val="clear" w:color="auto" w:fill="FFFFFF"/>
        <w:ind w:firstLine="480"/>
        <w:contextualSpacing w:val="0"/>
        <w:rPr>
          <w:rFonts w:ascii="楷体_GB2312" w:hAnsi="微软雅黑" w:cs="宋体"/>
          <w:color w:val="333333"/>
          <w:kern w:val="0"/>
        </w:rPr>
      </w:pPr>
      <w:r w:rsidRPr="003C47BE">
        <w:rPr>
          <w:rFonts w:ascii="楷体_GB2312" w:hAnsi="微软雅黑" w:cs="宋体" w:hint="eastAsia"/>
          <w:color w:val="333333"/>
          <w:kern w:val="0"/>
        </w:rPr>
        <w:t>各省、自治区、直辖市、新疆生产建设兵团社会信用体系建设牵头部门，国家税务总局各省、自治区、直辖市和计划单列市税务局，社会信用体系建设部际联席会议成员单位办公厅（室）：</w:t>
      </w:r>
    </w:p>
    <w:p w:rsidR="003C47BE" w:rsidRPr="003C47BE" w:rsidRDefault="003C47BE" w:rsidP="00FD5956">
      <w:pPr>
        <w:widowControl/>
        <w:shd w:val="clear" w:color="auto" w:fill="FFFFFF"/>
        <w:ind w:firstLine="480"/>
        <w:contextualSpacing w:val="0"/>
        <w:rPr>
          <w:rFonts w:ascii="楷体_GB2312" w:hAnsi="微软雅黑" w:cs="宋体"/>
          <w:color w:val="333333"/>
          <w:kern w:val="0"/>
        </w:rPr>
      </w:pPr>
      <w:r w:rsidRPr="003C47BE">
        <w:rPr>
          <w:rFonts w:ascii="楷体_GB2312" w:hAnsi="微软雅黑" w:cs="宋体" w:hint="eastAsia"/>
          <w:color w:val="333333"/>
          <w:kern w:val="0"/>
        </w:rPr>
        <w:t>为贯彻落实《中华人民共和国个人所得税法》及其实施条例、《国务院关于印发个人所得税专项附加扣除暂行办法的通知》（国发〔2018〕41号）、《国务院关于印发社会信用体系建设规划纲要（2014-2020年）的通知》（国发〔2014〕21号）、《国务院关于建立完善守信联合激励和失信联合惩戒制度加快推进社会诚信建设的指导意见》（国发〔2016〕33号）、《国务院办公厅关于加快推进社会信用体系建设构建以信用为基础的新型监管机制的指导意见》（国办发〔2019〕35号），强化个人所得税纳税信用协同共治，促进纳税人依法诚信纳税，现就加强个人所得税纳税信用建设有关事项通知如下。</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一、总体要求</w:t>
      </w:r>
    </w:p>
    <w:p w:rsidR="003C47BE" w:rsidRPr="003C47BE" w:rsidRDefault="003C47BE" w:rsidP="00FD5956">
      <w:pPr>
        <w:widowControl/>
        <w:shd w:val="clear" w:color="auto" w:fill="FFFFFF"/>
        <w:ind w:firstLine="480"/>
        <w:contextualSpacing w:val="0"/>
        <w:rPr>
          <w:rFonts w:ascii="楷体_GB2312" w:hAnsi="微软雅黑" w:cs="宋体"/>
          <w:color w:val="333333"/>
          <w:kern w:val="0"/>
        </w:rPr>
      </w:pPr>
      <w:r w:rsidRPr="003C47BE">
        <w:rPr>
          <w:rFonts w:ascii="楷体_GB2312" w:hAnsi="微软雅黑" w:cs="宋体" w:hint="eastAsia"/>
          <w:color w:val="333333"/>
          <w:kern w:val="0"/>
        </w:rPr>
        <w:t>2019年1月1日起全面施行的《中华人民共和国个人所得税法》及其实施条例，是党中央、国务院着眼于优化税收制度、推动经济发展、惠及百姓民生</w:t>
      </w:r>
      <w:proofErr w:type="gramStart"/>
      <w:r w:rsidRPr="003C47BE">
        <w:rPr>
          <w:rFonts w:ascii="楷体_GB2312" w:hAnsi="微软雅黑" w:cs="宋体" w:hint="eastAsia"/>
          <w:color w:val="333333"/>
          <w:kern w:val="0"/>
        </w:rPr>
        <w:t>作出</w:t>
      </w:r>
      <w:proofErr w:type="gramEnd"/>
      <w:r w:rsidRPr="003C47BE">
        <w:rPr>
          <w:rFonts w:ascii="楷体_GB2312" w:hAnsi="微软雅黑" w:cs="宋体" w:hint="eastAsia"/>
          <w:color w:val="333333"/>
          <w:kern w:val="0"/>
        </w:rPr>
        <w:t>的一项重大决策部署。各地区、各部门要以习近平新时代中国特色社会主义思想为指导，全面贯彻党的十九大和十九届二中、三中全会精神，按照党中央、国务院关于社会信用体系建设的总体要求和部署，以培育诚信意识、</w:t>
      </w:r>
      <w:proofErr w:type="gramStart"/>
      <w:r w:rsidRPr="003C47BE">
        <w:rPr>
          <w:rFonts w:ascii="楷体_GB2312" w:hAnsi="微软雅黑" w:cs="宋体" w:hint="eastAsia"/>
          <w:color w:val="333333"/>
          <w:kern w:val="0"/>
        </w:rPr>
        <w:t>践行</w:t>
      </w:r>
      <w:proofErr w:type="gramEnd"/>
      <w:r w:rsidRPr="003C47BE">
        <w:rPr>
          <w:rFonts w:ascii="楷体_GB2312" w:hAnsi="微软雅黑" w:cs="宋体" w:hint="eastAsia"/>
          <w:color w:val="333333"/>
          <w:kern w:val="0"/>
        </w:rPr>
        <w:t>社会主义核心价值观为根本，建立健全个人所得税纳税信用记录，完善守信激励与失信惩戒机制，加强个人信息安全和权益维护，有效引导纳税人诚信纳税，公平享受减税红利，推动税务领域信用体系建设迈上新台阶。开展个人所得税纳税信用建设，要坚持依法推进原则，严格依照法律法规建立健全个人所得税纳税信用机制；要</w:t>
      </w:r>
      <w:r w:rsidRPr="003C47BE">
        <w:rPr>
          <w:rFonts w:ascii="楷体_GB2312" w:hAnsi="微软雅黑" w:cs="宋体" w:hint="eastAsia"/>
          <w:color w:val="333333"/>
          <w:kern w:val="0"/>
        </w:rPr>
        <w:lastRenderedPageBreak/>
        <w:t>坚持业务协同原则，充分发挥各业务主管部门在个人所得税纳税信用建设中的组织引导和示范推动作用，形成个人所得税纳税信用建设合力；要坚持权益保护原则，注重纳税人信息安全和隐私保护，健全信用修复机制，维护纳税人合法权益。</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二、建立个人所得税纳税信用管理机制</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（一）全面实施个人所得税申报信用承诺制。</w:t>
      </w:r>
      <w:r w:rsidRPr="003C47BE">
        <w:rPr>
          <w:rFonts w:ascii="楷体_GB2312" w:hAnsi="微软雅黑" w:cs="宋体" w:hint="eastAsia"/>
          <w:color w:val="333333"/>
          <w:kern w:val="0"/>
        </w:rPr>
        <w:t>税务部门在个人所得税自行纳税申报表、个人所得税专项附加扣除信息表等表单中设立格式规范、标准统一的信用承诺书，纳税人需对填报信息的真实性、准确性、完整性</w:t>
      </w:r>
      <w:proofErr w:type="gramStart"/>
      <w:r w:rsidRPr="003C47BE">
        <w:rPr>
          <w:rFonts w:ascii="楷体_GB2312" w:hAnsi="微软雅黑" w:cs="宋体" w:hint="eastAsia"/>
          <w:color w:val="333333"/>
          <w:kern w:val="0"/>
        </w:rPr>
        <w:t>作出</w:t>
      </w:r>
      <w:proofErr w:type="gramEnd"/>
      <w:r w:rsidRPr="003C47BE">
        <w:rPr>
          <w:rFonts w:ascii="楷体_GB2312" w:hAnsi="微软雅黑" w:cs="宋体" w:hint="eastAsia"/>
          <w:color w:val="333333"/>
          <w:kern w:val="0"/>
        </w:rPr>
        <w:t>守信承诺。信用承诺的履行情况纳入个人信用记录，提醒和引导纳税人重视自身纳税信用，并视情况予以失信惩戒。</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（二）建立健全个人所得税纳税信用记录。</w:t>
      </w:r>
      <w:r w:rsidRPr="003C47BE">
        <w:rPr>
          <w:rFonts w:ascii="楷体_GB2312" w:hAnsi="微软雅黑" w:cs="宋体" w:hint="eastAsia"/>
          <w:color w:val="333333"/>
          <w:kern w:val="0"/>
        </w:rPr>
        <w:t>税务总局以自然人纳税人识别号为唯一标识，以个人所得税纳税申报记录、专项附加扣除信息报送记录、违反信用承诺和违法违规行为记录为重点，研究制定自然人纳税信用管理的制度办法，全面建立自然人纳税信用信息采集、记录、查询、应用、修复、安全管理和权益维护机制，依法依规采集和评价自然人纳税信用信息，形成全国自然人纳税信用信息库，并与全国信用信息共享平台建立数据共享机制。</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（三）建立自然人失信行为认定机制。</w:t>
      </w:r>
      <w:r w:rsidRPr="003C47BE">
        <w:rPr>
          <w:rFonts w:ascii="楷体_GB2312" w:hAnsi="微软雅黑" w:cs="宋体" w:hint="eastAsia"/>
          <w:color w:val="333333"/>
          <w:kern w:val="0"/>
        </w:rPr>
        <w:t>对于违反《中华人民共和国税收征管法》《中华人民共和国个人所得税法》以及其他法律法规和规范性文件，违背诚实信用原则，存在偷税、骗税、骗抵、冒用他人身份信息、恶意举报、虚假申诉等失信行为的当事人，税务部门将其列入重点关注对象，依法依规采取行政性约束和惩戒措施；对于情节严重、达到重大税收违法失信案件标准的，税务部门将其列为严重失信当事人，依法对外公示，并与全国信用信息共享平台共享。</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三、完善守信联合激励和失信联合惩戒机制</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（一）对个人所得税守信纳税人提供更多便利和机会。</w:t>
      </w:r>
      <w:r w:rsidRPr="003C47BE">
        <w:rPr>
          <w:rFonts w:ascii="楷体_GB2312" w:hAnsi="微软雅黑" w:cs="宋体" w:hint="eastAsia"/>
          <w:color w:val="333333"/>
          <w:kern w:val="0"/>
        </w:rPr>
        <w:t>探索将个人所得税守信情况纳入自然人诚信积分体系管理机制。对个人所得税纳税信用记录持续优良的纳税人，相关部门应提供更多服务便利，依法实施绿色通道、</w:t>
      </w:r>
      <w:proofErr w:type="gramStart"/>
      <w:r w:rsidRPr="003C47BE">
        <w:rPr>
          <w:rFonts w:ascii="楷体_GB2312" w:hAnsi="微软雅黑" w:cs="宋体" w:hint="eastAsia"/>
          <w:color w:val="333333"/>
          <w:kern w:val="0"/>
        </w:rPr>
        <w:t>容缺受理</w:t>
      </w:r>
      <w:proofErr w:type="gramEnd"/>
      <w:r w:rsidRPr="003C47BE">
        <w:rPr>
          <w:rFonts w:ascii="楷体_GB2312" w:hAnsi="微软雅黑" w:cs="宋体" w:hint="eastAsia"/>
          <w:color w:val="333333"/>
          <w:kern w:val="0"/>
        </w:rPr>
        <w:t>等激励措施；鼓励行政管理部门在颁发荣誉证书、嘉奖和表彰时将其作为参考因素予以考虑。</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（二）对个人所得税严重失信当事人实施联合惩戒。</w:t>
      </w:r>
      <w:r w:rsidRPr="003C47BE">
        <w:rPr>
          <w:rFonts w:ascii="楷体_GB2312" w:hAnsi="微软雅黑" w:cs="宋体" w:hint="eastAsia"/>
          <w:color w:val="333333"/>
          <w:kern w:val="0"/>
        </w:rPr>
        <w:t>税务部门与有关部门合作，建立个人所得税严重失信当事人联合惩戒机制，对经税务部门依法认定，在个人所得税自行申报、专项附加扣除和享受优惠等过程中存在严重违法失信行为的纳税人和扣缴义务人，向全国信用信息共享平台推送相关信息并建立信用信息数据动态更新机制，依法依规实施联合惩戒。</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lastRenderedPageBreak/>
        <w:t>四、加强信息安全和权益维护</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（一）强化信息安全和隐私保护。</w:t>
      </w:r>
      <w:r w:rsidRPr="003C47BE">
        <w:rPr>
          <w:rFonts w:ascii="楷体_GB2312" w:hAnsi="微软雅黑" w:cs="宋体" w:hint="eastAsia"/>
          <w:color w:val="333333"/>
          <w:kern w:val="0"/>
        </w:rPr>
        <w:t>税务部门依法保护自然人纳税信用信息，积极引导社会各方依法依规使用自然人纳税信用信息。各地区、各部门要按最小授权原则设定自然人纳税信用信息管理人员权限。加大对信用信息系统、信用服务机构数据库的监管力度，保护纳税人合法权益和个人隐私，确保国家信息安全。</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（二）建立异议解决和失信修复机制。</w:t>
      </w:r>
      <w:r w:rsidRPr="003C47BE">
        <w:rPr>
          <w:rFonts w:ascii="楷体_GB2312" w:hAnsi="微软雅黑" w:cs="宋体" w:hint="eastAsia"/>
          <w:color w:val="333333"/>
          <w:kern w:val="0"/>
        </w:rPr>
        <w:t>对个人所得税纳税信用记录存在异议的，纳税人可向税务机关提出异议申请，税务机关应及时回复并反馈结果。自然人在规定期限内纠正失信行为、消除不良影响的，可以通过主动做出信用承诺、参与信用知识学习、税收公益活动或信用体系建设公益活动等方式开展信用修复，对完成信用修复的自然人，税务部门按照规定修复其纳税信用。对因政策理解偏差或办税系统操作失误导致轻微失信，且能够按照规定履行涉税义务的自然人，税务部门将简化修复程序，及时对其纳税信用进行修复。</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五、强化组织实施</w:t>
      </w:r>
    </w:p>
    <w:p w:rsidR="003C47BE" w:rsidRP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（一）加强组织领导和统筹协调。</w:t>
      </w:r>
      <w:r w:rsidRPr="003C47BE">
        <w:rPr>
          <w:rFonts w:ascii="楷体_GB2312" w:hAnsi="微软雅黑" w:cs="宋体" w:hint="eastAsia"/>
          <w:color w:val="333333"/>
          <w:kern w:val="0"/>
        </w:rPr>
        <w:t>各地区、各部门要统筹实施个人所得税纳税信用管理工作，完善配套制度建设，建立联动机制，实现跨部门信用信息共享，构建税收共治管理、信用协同监管格局。要建立工作考核推进机制，对本地区、本部门个人所得税纳税信用建设工作要定期进行督促、指导和检查。</w:t>
      </w:r>
    </w:p>
    <w:p w:rsidR="003C47BE" w:rsidRDefault="003C47BE" w:rsidP="00FD5956">
      <w:pPr>
        <w:widowControl/>
        <w:shd w:val="clear" w:color="auto" w:fill="FFFFFF"/>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rPr>
        <w:t>（二）加强纳税人诚信教育。</w:t>
      </w:r>
      <w:r w:rsidRPr="003C47BE">
        <w:rPr>
          <w:rFonts w:ascii="楷体_GB2312" w:hAnsi="微软雅黑" w:cs="宋体" w:hint="eastAsia"/>
          <w:color w:val="333333"/>
          <w:kern w:val="0"/>
        </w:rPr>
        <w:t>各地区、各部门要充分利用报纸、广播、电视、网络等渠道，做好个人所得税改革的政策解读和舆论引导，加大依法诚信纳税的宣传力度；依托街道、社区、居委会，引导社会力量广泛参与，褒扬诚信、惩戒失信，提升全社会诚信意识，形成崇尚诚信、</w:t>
      </w:r>
      <w:proofErr w:type="gramStart"/>
      <w:r w:rsidRPr="003C47BE">
        <w:rPr>
          <w:rFonts w:ascii="楷体_GB2312" w:hAnsi="微软雅黑" w:cs="宋体" w:hint="eastAsia"/>
          <w:color w:val="333333"/>
          <w:kern w:val="0"/>
        </w:rPr>
        <w:t>践行</w:t>
      </w:r>
      <w:proofErr w:type="gramEnd"/>
      <w:r w:rsidRPr="003C47BE">
        <w:rPr>
          <w:rFonts w:ascii="楷体_GB2312" w:hAnsi="微软雅黑" w:cs="宋体" w:hint="eastAsia"/>
          <w:color w:val="333333"/>
          <w:kern w:val="0"/>
        </w:rPr>
        <w:t>诚信的良好风尚。</w:t>
      </w:r>
    </w:p>
    <w:p w:rsidR="007332A7" w:rsidRDefault="007332A7" w:rsidP="007332A7">
      <w:pPr>
        <w:widowControl/>
        <w:shd w:val="clear" w:color="auto" w:fill="FFFFFF"/>
        <w:ind w:firstLine="480"/>
        <w:contextualSpacing w:val="0"/>
        <w:rPr>
          <w:rFonts w:ascii="楷体_GB2312" w:hAnsi="微软雅黑" w:cs="宋体"/>
          <w:color w:val="333333"/>
          <w:kern w:val="0"/>
        </w:rPr>
      </w:pPr>
    </w:p>
    <w:p w:rsidR="003C47BE" w:rsidRPr="00FD5956" w:rsidRDefault="00FD5956" w:rsidP="00A81211">
      <w:pPr>
        <w:widowControl/>
        <w:shd w:val="clear" w:color="auto" w:fill="FFFFFF"/>
        <w:tabs>
          <w:tab w:val="left" w:pos="2250"/>
        </w:tabs>
        <w:ind w:firstLine="480"/>
        <w:contextualSpacing w:val="0"/>
        <w:rPr>
          <w:rFonts w:ascii="楷体_GB2312" w:hAnsi="宋体" w:cs="宋体"/>
          <w:color w:val="333333"/>
          <w:kern w:val="0"/>
        </w:rPr>
      </w:pPr>
      <w:r w:rsidRPr="00FD5956">
        <w:rPr>
          <w:rFonts w:ascii="楷体_GB2312" w:hAnsi="宋体" w:cs="宋体" w:hint="eastAsia"/>
          <w:color w:val="333333"/>
          <w:kern w:val="0"/>
        </w:rPr>
        <w:tab/>
      </w:r>
    </w:p>
    <w:p w:rsidR="004D0E09" w:rsidRDefault="004D0E09" w:rsidP="004D0E09">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BC29B9" w:rsidRDefault="00BC29B9" w:rsidP="004D0E09">
      <w:pPr>
        <w:ind w:firstLineChars="0" w:firstLine="0"/>
        <w:rPr>
          <w:rFonts w:ascii="华文行楷" w:eastAsia="华文行楷"/>
          <w:b/>
          <w:sz w:val="36"/>
          <w:szCs w:val="36"/>
          <w:bdr w:val="single" w:sz="4" w:space="0" w:color="auto"/>
        </w:rPr>
      </w:pPr>
    </w:p>
    <w:p w:rsidR="00AC6DE3" w:rsidRPr="00AC6DE3" w:rsidRDefault="003C47BE" w:rsidP="00AC6DE3">
      <w:pPr>
        <w:pStyle w:val="1"/>
        <w:rPr>
          <w:shd w:val="clear" w:color="auto" w:fill="FFFFFF"/>
        </w:rPr>
      </w:pPr>
      <w:bookmarkStart w:id="17" w:name="_Toc18315603"/>
      <w:bookmarkStart w:id="18" w:name="_Toc17127947"/>
      <w:r w:rsidRPr="00AC6DE3">
        <w:rPr>
          <w:rFonts w:hint="eastAsia"/>
          <w:shd w:val="clear" w:color="auto" w:fill="FFFFFF"/>
        </w:rPr>
        <w:t>国务院关税税则委员会</w:t>
      </w:r>
      <w:bookmarkEnd w:id="17"/>
    </w:p>
    <w:p w:rsidR="003C47BE" w:rsidRPr="00AC6DE3" w:rsidRDefault="003C47BE" w:rsidP="00AC6DE3">
      <w:pPr>
        <w:pStyle w:val="1"/>
        <w:numPr>
          <w:ilvl w:val="0"/>
          <w:numId w:val="0"/>
        </w:numPr>
        <w:rPr>
          <w:shd w:val="clear" w:color="auto" w:fill="FFFFFF"/>
        </w:rPr>
      </w:pPr>
      <w:bookmarkStart w:id="19" w:name="_Toc18315604"/>
      <w:r w:rsidRPr="00AC6DE3">
        <w:rPr>
          <w:rFonts w:hint="eastAsia"/>
          <w:shd w:val="clear" w:color="auto" w:fill="FFFFFF"/>
        </w:rPr>
        <w:t>关于对原产于美国的汽车及零部件恢复加征关税的公告</w:t>
      </w:r>
      <w:bookmarkEnd w:id="19"/>
    </w:p>
    <w:p w:rsidR="007129B0" w:rsidRPr="00AC6DE3" w:rsidRDefault="003C47BE" w:rsidP="00AC6DE3">
      <w:pPr>
        <w:pStyle w:val="2"/>
        <w:spacing w:before="326" w:after="163"/>
        <w:rPr>
          <w:rFonts w:ascii="楷体_GB2312"/>
        </w:rPr>
      </w:pPr>
      <w:bookmarkStart w:id="20" w:name="sendNo"/>
      <w:bookmarkStart w:id="21" w:name="_Toc18315605"/>
      <w:proofErr w:type="gramStart"/>
      <w:r w:rsidRPr="00AC6DE3">
        <w:rPr>
          <w:rFonts w:ascii="楷体_GB2312" w:hint="eastAsia"/>
          <w:shd w:val="clear" w:color="auto" w:fill="FFFFFF"/>
        </w:rPr>
        <w:t>税委会</w:t>
      </w:r>
      <w:proofErr w:type="gramEnd"/>
      <w:r w:rsidRPr="00AC6DE3">
        <w:rPr>
          <w:rFonts w:ascii="楷体_GB2312" w:hint="eastAsia"/>
          <w:shd w:val="clear" w:color="auto" w:fill="FFFFFF"/>
        </w:rPr>
        <w:t>公告〔2019〕5号</w:t>
      </w:r>
      <w:bookmarkEnd w:id="20"/>
      <w:r w:rsidRPr="00AC6DE3">
        <w:rPr>
          <w:rFonts w:ascii="楷体_GB2312" w:hint="eastAsia"/>
          <w:shd w:val="clear" w:color="auto" w:fill="FFFFFF"/>
        </w:rPr>
        <w:t xml:space="preserve">      2019-8</w:t>
      </w:r>
      <w:r w:rsidR="007129B0" w:rsidRPr="00AC6DE3">
        <w:rPr>
          <w:rFonts w:ascii="楷体_GB2312" w:hint="eastAsia"/>
          <w:shd w:val="clear" w:color="auto" w:fill="FFFFFF"/>
        </w:rPr>
        <w:t>-2</w:t>
      </w:r>
      <w:bookmarkEnd w:id="18"/>
      <w:r w:rsidRPr="00AC6DE3">
        <w:rPr>
          <w:rFonts w:ascii="楷体_GB2312" w:hint="eastAsia"/>
          <w:shd w:val="clear" w:color="auto" w:fill="FFFFFF"/>
        </w:rPr>
        <w:t>3</w:t>
      </w:r>
      <w:bookmarkEnd w:id="21"/>
    </w:p>
    <w:p w:rsidR="003C47BE" w:rsidRPr="003C47BE" w:rsidRDefault="003C47BE" w:rsidP="00FD5956">
      <w:pPr>
        <w:widowControl/>
        <w:shd w:val="clear" w:color="auto" w:fill="FFFFFF"/>
        <w:ind w:firstLine="480"/>
        <w:contextualSpacing w:val="0"/>
        <w:rPr>
          <w:rFonts w:ascii="楷体_GB2312" w:hAnsi="微软雅黑" w:cs="宋体"/>
          <w:color w:val="333333"/>
          <w:kern w:val="0"/>
        </w:rPr>
      </w:pPr>
      <w:r w:rsidRPr="003C47BE">
        <w:rPr>
          <w:rFonts w:ascii="楷体_GB2312" w:hAnsi="微软雅黑" w:cs="宋体" w:hint="eastAsia"/>
          <w:color w:val="333333"/>
          <w:kern w:val="0"/>
        </w:rPr>
        <w:t>为落实中美两国元首阿根廷会晤共识，2018年12月14日，国务院关税税则委员会发布公告，从2019年1月1日起，对原产于美国的汽车及零部件暂停加征关税3个月。2019年3月31日，国务院关税税则委员会发布公告，从2019</w:t>
      </w:r>
      <w:r w:rsidRPr="003C47BE">
        <w:rPr>
          <w:rFonts w:ascii="楷体_GB2312" w:hAnsi="微软雅黑" w:cs="宋体" w:hint="eastAsia"/>
          <w:color w:val="333333"/>
          <w:kern w:val="0"/>
        </w:rPr>
        <w:lastRenderedPageBreak/>
        <w:t>年4月1日起，继续对原产于美国的汽车及零部件暂停加征关税，暂停加征关税措施截止时间另行通知。</w:t>
      </w:r>
    </w:p>
    <w:p w:rsidR="003C47BE" w:rsidRPr="003C47BE" w:rsidRDefault="003C47BE" w:rsidP="00FD5956">
      <w:pPr>
        <w:widowControl/>
        <w:shd w:val="clear" w:color="auto" w:fill="FFFFFF"/>
        <w:ind w:firstLine="480"/>
        <w:contextualSpacing w:val="0"/>
        <w:rPr>
          <w:rFonts w:ascii="楷体_GB2312" w:hAnsi="微软雅黑" w:cs="宋体"/>
          <w:color w:val="333333"/>
          <w:kern w:val="0"/>
        </w:rPr>
      </w:pPr>
      <w:r w:rsidRPr="003C47BE">
        <w:rPr>
          <w:rFonts w:ascii="楷体_GB2312" w:hAnsi="微软雅黑" w:cs="宋体" w:hint="eastAsia"/>
          <w:color w:val="333333"/>
          <w:kern w:val="0"/>
        </w:rPr>
        <w:t>2019年5月9日，美国政府宣布，自2019年5月10日起，对从中国进口的2000亿美元清单商品加征的关税税率由10%提高到25%。2019年8月15日，美国政府宣布，对从中国进口的约3000亿美元商品加征10%关税，分两批自2019年9月1日、12月15日起实施。美方上述措施导致中美经贸摩擦持续升级，严重违背两国元首阿根廷会晤共识和大阪会晤共识。</w:t>
      </w:r>
    </w:p>
    <w:p w:rsidR="003C47BE" w:rsidRPr="003C47BE" w:rsidRDefault="003C47BE" w:rsidP="00FD5956">
      <w:pPr>
        <w:widowControl/>
        <w:shd w:val="clear" w:color="auto" w:fill="FFFFFF"/>
        <w:ind w:firstLine="480"/>
        <w:contextualSpacing w:val="0"/>
        <w:rPr>
          <w:rFonts w:ascii="楷体_GB2312" w:hAnsi="微软雅黑" w:cs="宋体"/>
          <w:color w:val="333333"/>
          <w:kern w:val="0"/>
        </w:rPr>
      </w:pPr>
      <w:r w:rsidRPr="003C47BE">
        <w:rPr>
          <w:rFonts w:ascii="楷体_GB2312" w:hAnsi="微软雅黑" w:cs="宋体" w:hint="eastAsia"/>
          <w:color w:val="333333"/>
          <w:kern w:val="0"/>
        </w:rPr>
        <w:t>根据《中华人民共和国海关法》《中华人民共和国对外贸易法》《中华人民共和国进出口关税条例》等法律法规和国际法基本原则，国务院关税税则委员会决定，自2019年12月15日12时01分起，对原产于美国的汽车及零部件恢复加征关税。现将有关事项公告如下：</w:t>
      </w:r>
    </w:p>
    <w:p w:rsidR="003C47BE" w:rsidRPr="003C47BE" w:rsidRDefault="003C47BE" w:rsidP="00FD5956">
      <w:pPr>
        <w:widowControl/>
        <w:shd w:val="clear" w:color="auto" w:fill="FFFFFF"/>
        <w:ind w:firstLine="480"/>
        <w:contextualSpacing w:val="0"/>
        <w:rPr>
          <w:rFonts w:ascii="楷体_GB2312" w:hAnsi="微软雅黑" w:cs="宋体"/>
          <w:color w:val="333333"/>
          <w:kern w:val="0"/>
        </w:rPr>
      </w:pPr>
      <w:r w:rsidRPr="003C47BE">
        <w:rPr>
          <w:rFonts w:ascii="楷体_GB2312" w:hAnsi="微软雅黑" w:cs="宋体" w:hint="eastAsia"/>
          <w:color w:val="333333"/>
          <w:kern w:val="0"/>
        </w:rPr>
        <w:t>对《国务院关税税则委员会关于对原产于美国的汽车及零部件暂停加征关税的公告》（</w:t>
      </w:r>
      <w:proofErr w:type="gramStart"/>
      <w:r w:rsidRPr="003C47BE">
        <w:rPr>
          <w:rFonts w:ascii="楷体_GB2312" w:hAnsi="微软雅黑" w:cs="宋体" w:hint="eastAsia"/>
          <w:color w:val="333333"/>
          <w:kern w:val="0"/>
        </w:rPr>
        <w:t>税委会</w:t>
      </w:r>
      <w:proofErr w:type="gramEnd"/>
      <w:r w:rsidRPr="003C47BE">
        <w:rPr>
          <w:rFonts w:ascii="楷体_GB2312" w:hAnsi="微软雅黑" w:cs="宋体" w:hint="eastAsia"/>
          <w:color w:val="333333"/>
          <w:kern w:val="0"/>
        </w:rPr>
        <w:t>公告〔2018〕10号）附件1所列28个税目商品，恢复征收《国务院关税税则委员会关于对原产于美国500亿美元进口商品加征关税的公告》（</w:t>
      </w:r>
      <w:proofErr w:type="gramStart"/>
      <w:r w:rsidRPr="003C47BE">
        <w:rPr>
          <w:rFonts w:ascii="楷体_GB2312" w:hAnsi="微软雅黑" w:cs="宋体" w:hint="eastAsia"/>
          <w:color w:val="333333"/>
          <w:kern w:val="0"/>
        </w:rPr>
        <w:t>税委会</w:t>
      </w:r>
      <w:proofErr w:type="gramEnd"/>
      <w:r w:rsidRPr="003C47BE">
        <w:rPr>
          <w:rFonts w:ascii="楷体_GB2312" w:hAnsi="微软雅黑" w:cs="宋体" w:hint="eastAsia"/>
          <w:color w:val="333333"/>
          <w:kern w:val="0"/>
        </w:rPr>
        <w:t>公告〔2018〕5号）所加征25%的关税；</w:t>
      </w:r>
      <w:proofErr w:type="gramStart"/>
      <w:r w:rsidRPr="003C47BE">
        <w:rPr>
          <w:rFonts w:ascii="楷体_GB2312" w:hAnsi="微软雅黑" w:cs="宋体" w:hint="eastAsia"/>
          <w:color w:val="333333"/>
          <w:kern w:val="0"/>
        </w:rPr>
        <w:t>对税委会</w:t>
      </w:r>
      <w:proofErr w:type="gramEnd"/>
      <w:r w:rsidRPr="003C47BE">
        <w:rPr>
          <w:rFonts w:ascii="楷体_GB2312" w:hAnsi="微软雅黑" w:cs="宋体" w:hint="eastAsia"/>
          <w:color w:val="333333"/>
          <w:kern w:val="0"/>
        </w:rPr>
        <w:t>公告〔2018〕10号附件2所列116个税目商品，恢复征收《国务院关税税则委员会关于对原产于美国约160亿美元进口商品加征关税的公告》（</w:t>
      </w:r>
      <w:proofErr w:type="gramStart"/>
      <w:r w:rsidRPr="003C47BE">
        <w:rPr>
          <w:rFonts w:ascii="楷体_GB2312" w:hAnsi="微软雅黑" w:cs="宋体" w:hint="eastAsia"/>
          <w:color w:val="333333"/>
          <w:kern w:val="0"/>
        </w:rPr>
        <w:t>税委会</w:t>
      </w:r>
      <w:proofErr w:type="gramEnd"/>
      <w:r w:rsidRPr="003C47BE">
        <w:rPr>
          <w:rFonts w:ascii="楷体_GB2312" w:hAnsi="微软雅黑" w:cs="宋体" w:hint="eastAsia"/>
          <w:color w:val="333333"/>
          <w:kern w:val="0"/>
        </w:rPr>
        <w:t>公告〔2018〕7号）所加征25%的关税；</w:t>
      </w:r>
      <w:proofErr w:type="gramStart"/>
      <w:r w:rsidRPr="003C47BE">
        <w:rPr>
          <w:rFonts w:ascii="楷体_GB2312" w:hAnsi="微软雅黑" w:cs="宋体" w:hint="eastAsia"/>
          <w:color w:val="333333"/>
          <w:kern w:val="0"/>
        </w:rPr>
        <w:t>对税委会</w:t>
      </w:r>
      <w:proofErr w:type="gramEnd"/>
      <w:r w:rsidRPr="003C47BE">
        <w:rPr>
          <w:rFonts w:ascii="楷体_GB2312" w:hAnsi="微软雅黑" w:cs="宋体" w:hint="eastAsia"/>
          <w:color w:val="333333"/>
          <w:kern w:val="0"/>
        </w:rPr>
        <w:t>公告〔2018〕10号附件3所列67个税目商品恢复征收《国务院关税税则委员会关于对原产于美国约600亿美元进口商品实施加征关税的公告》（</w:t>
      </w:r>
      <w:proofErr w:type="gramStart"/>
      <w:r w:rsidRPr="003C47BE">
        <w:rPr>
          <w:rFonts w:ascii="楷体_GB2312" w:hAnsi="微软雅黑" w:cs="宋体" w:hint="eastAsia"/>
          <w:color w:val="333333"/>
          <w:kern w:val="0"/>
        </w:rPr>
        <w:t>税委会</w:t>
      </w:r>
      <w:proofErr w:type="gramEnd"/>
      <w:r w:rsidRPr="003C47BE">
        <w:rPr>
          <w:rFonts w:ascii="楷体_GB2312" w:hAnsi="微软雅黑" w:cs="宋体" w:hint="eastAsia"/>
          <w:color w:val="333333"/>
          <w:kern w:val="0"/>
        </w:rPr>
        <w:t>公告〔2018〕8号）所加征5%的关税。</w:t>
      </w:r>
    </w:p>
    <w:p w:rsidR="00A81211" w:rsidRDefault="00A81211" w:rsidP="007332A7">
      <w:pPr>
        <w:widowControl/>
        <w:shd w:val="clear" w:color="auto" w:fill="FFFFFF"/>
        <w:ind w:firstLineChars="0" w:firstLine="0"/>
        <w:contextualSpacing w:val="0"/>
        <w:rPr>
          <w:rFonts w:ascii="楷体_GB2312" w:hAnsi="微软雅黑" w:cs="宋体"/>
          <w:color w:val="333333"/>
          <w:kern w:val="0"/>
        </w:rPr>
      </w:pPr>
    </w:p>
    <w:p w:rsidR="007332A7" w:rsidRDefault="007332A7" w:rsidP="00FD5956">
      <w:pPr>
        <w:widowControl/>
        <w:shd w:val="clear" w:color="auto" w:fill="FFFFFF"/>
        <w:ind w:firstLine="480"/>
        <w:contextualSpacing w:val="0"/>
        <w:rPr>
          <w:rFonts w:ascii="楷体_GB2312" w:hAnsi="微软雅黑" w:cs="宋体"/>
          <w:color w:val="333333"/>
          <w:kern w:val="0"/>
        </w:rPr>
      </w:pPr>
    </w:p>
    <w:p w:rsidR="003C47BE" w:rsidRDefault="003C47BE" w:rsidP="003C47BE">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AC6DE3" w:rsidRDefault="00AC6DE3" w:rsidP="003C47BE">
      <w:pPr>
        <w:ind w:firstLineChars="0" w:firstLine="0"/>
        <w:rPr>
          <w:rFonts w:ascii="华文行楷" w:eastAsia="华文行楷"/>
          <w:b/>
          <w:sz w:val="36"/>
          <w:szCs w:val="36"/>
          <w:bdr w:val="single" w:sz="4" w:space="0" w:color="auto"/>
        </w:rPr>
      </w:pPr>
    </w:p>
    <w:p w:rsidR="00FD5956" w:rsidRDefault="00FD5956" w:rsidP="00FD5956">
      <w:pPr>
        <w:pStyle w:val="1"/>
        <w:rPr>
          <w:shd w:val="clear" w:color="auto" w:fill="FFFFFF"/>
        </w:rPr>
      </w:pPr>
      <w:bookmarkStart w:id="22" w:name="_Toc18315606"/>
      <w:r>
        <w:rPr>
          <w:rFonts w:hint="eastAsia"/>
          <w:shd w:val="clear" w:color="auto" w:fill="FFFFFF"/>
        </w:rPr>
        <w:t>国家发展改革</w:t>
      </w:r>
      <w:proofErr w:type="gramStart"/>
      <w:r>
        <w:rPr>
          <w:rFonts w:hint="eastAsia"/>
          <w:shd w:val="clear" w:color="auto" w:fill="FFFFFF"/>
        </w:rPr>
        <w:t>委财政</w:t>
      </w:r>
      <w:proofErr w:type="gramEnd"/>
      <w:r>
        <w:rPr>
          <w:rFonts w:hint="eastAsia"/>
          <w:shd w:val="clear" w:color="auto" w:fill="FFFFFF"/>
        </w:rPr>
        <w:t>金融和信用建设司、税务总局纳税服务司有关负责人答记者问</w:t>
      </w:r>
      <w:bookmarkEnd w:id="22"/>
    </w:p>
    <w:p w:rsidR="00FD5956" w:rsidRPr="00FD5956" w:rsidRDefault="00FD5956" w:rsidP="00FD5956">
      <w:pPr>
        <w:pStyle w:val="2"/>
        <w:spacing w:before="326" w:after="163"/>
        <w:rPr>
          <w:rFonts w:ascii="楷体_GB2312"/>
          <w:shd w:val="clear" w:color="auto" w:fill="FFFFFF"/>
        </w:rPr>
      </w:pPr>
      <w:r w:rsidRPr="00FD5956">
        <w:rPr>
          <w:rStyle w:val="apple-converted-space"/>
          <w:rFonts w:hint="eastAsia"/>
          <w:shd w:val="clear" w:color="auto" w:fill="FFFFFF"/>
        </w:rPr>
        <w:t> </w:t>
      </w:r>
      <w:bookmarkStart w:id="23" w:name="_Toc18315607"/>
      <w:r w:rsidRPr="00FD5956">
        <w:rPr>
          <w:rStyle w:val="laiyuan"/>
          <w:rFonts w:ascii="楷体_GB2312" w:hint="eastAsia"/>
          <w:szCs w:val="21"/>
          <w:shd w:val="clear" w:color="auto" w:fill="FFFFFF"/>
        </w:rPr>
        <w:t xml:space="preserve">来源：国家税务总局办公厅    </w:t>
      </w:r>
      <w:r w:rsidRPr="00FD5956">
        <w:rPr>
          <w:rFonts w:ascii="楷体_GB2312" w:hint="eastAsia"/>
          <w:shd w:val="clear" w:color="auto" w:fill="FFFFFF"/>
        </w:rPr>
        <w:t>2019-08-30</w:t>
      </w:r>
      <w:bookmarkEnd w:id="23"/>
    </w:p>
    <w:p w:rsidR="00FD5956" w:rsidRPr="00FD5956" w:rsidRDefault="00FD5956" w:rsidP="00FD5956">
      <w:pPr>
        <w:widowControl/>
        <w:shd w:val="clear" w:color="auto" w:fill="FFFFFF"/>
        <w:ind w:firstLine="482"/>
        <w:contextualSpacing w:val="0"/>
        <w:rPr>
          <w:rFonts w:ascii="楷体_GB2312" w:hAnsi="微软雅黑" w:cs="宋体"/>
          <w:b/>
          <w:kern w:val="0"/>
        </w:rPr>
      </w:pPr>
      <w:r w:rsidRPr="00FD5956">
        <w:rPr>
          <w:rFonts w:ascii="楷体_GB2312" w:hAnsi="微软雅黑" w:cs="宋体" w:hint="eastAsia"/>
          <w:b/>
          <w:kern w:val="0"/>
        </w:rPr>
        <w:t>1.近日，国家发展改革委办公厅、税务总局办公厅联合印发《关于加强个人所得税纳税信用建设的通知》（以下简称《通知》），请问出台这一通知的主要背景是什么？</w:t>
      </w:r>
    </w:p>
    <w:p w:rsidR="00FD5956" w:rsidRPr="00FD5956" w:rsidRDefault="00FD5956" w:rsidP="00FD5956">
      <w:pPr>
        <w:widowControl/>
        <w:shd w:val="clear" w:color="auto" w:fill="FFFFFF"/>
        <w:ind w:firstLine="480"/>
        <w:contextualSpacing w:val="0"/>
        <w:rPr>
          <w:rFonts w:ascii="楷体_GB2312" w:hAnsi="微软雅黑" w:cs="宋体"/>
          <w:color w:val="333333"/>
          <w:kern w:val="0"/>
        </w:rPr>
      </w:pPr>
      <w:r w:rsidRPr="00FD5956">
        <w:rPr>
          <w:rFonts w:ascii="楷体_GB2312" w:hAnsi="微软雅黑" w:cs="宋体" w:hint="eastAsia"/>
          <w:color w:val="333333"/>
          <w:kern w:val="0"/>
        </w:rPr>
        <w:lastRenderedPageBreak/>
        <w:t>2019年1月1日起全面施行的新个人所得税法及其实施条例，是党中央、国务院着眼于优化税收制度、推动经济发展、惠及百姓民生</w:t>
      </w:r>
      <w:proofErr w:type="gramStart"/>
      <w:r w:rsidRPr="00FD5956">
        <w:rPr>
          <w:rFonts w:ascii="楷体_GB2312" w:hAnsi="微软雅黑" w:cs="宋体" w:hint="eastAsia"/>
          <w:color w:val="333333"/>
          <w:kern w:val="0"/>
        </w:rPr>
        <w:t>作出</w:t>
      </w:r>
      <w:proofErr w:type="gramEnd"/>
      <w:r w:rsidRPr="00FD5956">
        <w:rPr>
          <w:rFonts w:ascii="楷体_GB2312" w:hAnsi="微软雅黑" w:cs="宋体" w:hint="eastAsia"/>
          <w:color w:val="333333"/>
          <w:kern w:val="0"/>
        </w:rPr>
        <w:t>的一项重大决策部署。加强个人所得税纳税信用建设，有效引导纳税人诚信纳税，公平享受减税红利，既有利于形成个人所得税纳税信用建设合力，保障新个人所得税法及其实施条例的顺利实施，也有利于充分发挥信用监管的基础性作用，推动税务领域信用体系建设迈上新台阶。为此，国家发展改革委联合税务总局印发《通知》，围绕建立个人所得税纳税信用管理机制、完善守信联合激励和失信联合惩戒机制、加强信息安全和权益维护、强化组织实施等方面提出具体要求，有序推动个人所得税纳税信用建设深入开展。</w:t>
      </w:r>
    </w:p>
    <w:p w:rsidR="00FD5956" w:rsidRPr="00FD5956" w:rsidRDefault="00FD5956" w:rsidP="00FD5956">
      <w:pPr>
        <w:widowControl/>
        <w:shd w:val="clear" w:color="auto" w:fill="FFFFFF"/>
        <w:ind w:firstLine="482"/>
        <w:contextualSpacing w:val="0"/>
        <w:rPr>
          <w:rFonts w:ascii="楷体_GB2312" w:hAnsi="微软雅黑" w:cs="宋体"/>
          <w:b/>
          <w:color w:val="333333"/>
          <w:kern w:val="0"/>
        </w:rPr>
      </w:pPr>
      <w:r w:rsidRPr="00FD5956">
        <w:rPr>
          <w:rFonts w:ascii="楷体_GB2312" w:hAnsi="微软雅黑" w:cs="宋体" w:hint="eastAsia"/>
          <w:b/>
          <w:color w:val="333333"/>
          <w:kern w:val="0"/>
        </w:rPr>
        <w:t>2.能否介绍一下《通知》的具体内容，以及个人所得税纳税人需要注意的事项？</w:t>
      </w:r>
    </w:p>
    <w:p w:rsidR="00FD5956" w:rsidRPr="00FD5956" w:rsidRDefault="00FD5956" w:rsidP="00FD5956">
      <w:pPr>
        <w:widowControl/>
        <w:shd w:val="clear" w:color="auto" w:fill="FFFFFF"/>
        <w:ind w:firstLine="480"/>
        <w:contextualSpacing w:val="0"/>
        <w:rPr>
          <w:rFonts w:ascii="楷体_GB2312" w:hAnsi="微软雅黑" w:cs="宋体"/>
          <w:color w:val="333333"/>
          <w:kern w:val="0"/>
        </w:rPr>
      </w:pPr>
      <w:r w:rsidRPr="00FD5956">
        <w:rPr>
          <w:rFonts w:ascii="楷体_GB2312" w:hAnsi="微软雅黑" w:cs="宋体" w:hint="eastAsia"/>
          <w:color w:val="333333"/>
          <w:kern w:val="0"/>
        </w:rPr>
        <w:t>按照《国务院办公厅关于加快推进社会信用体系建设 构建以信用为基础的新型监管机制的指导意见》，《通知》涵盖了个人所得税事项办理的事前、事中、事后全过程，纳税人在办理相关事项时应重点关注以下内容，以在点滴间积累自身的纳税信用：</w:t>
      </w:r>
    </w:p>
    <w:p w:rsidR="00FD5956" w:rsidRPr="00FD5956" w:rsidRDefault="00FD5956" w:rsidP="00FD5956">
      <w:pPr>
        <w:widowControl/>
        <w:shd w:val="clear" w:color="auto" w:fill="FFFFFF"/>
        <w:ind w:firstLine="482"/>
        <w:contextualSpacing w:val="0"/>
        <w:rPr>
          <w:rFonts w:ascii="楷体_GB2312" w:hAnsi="微软雅黑" w:cs="宋体"/>
          <w:color w:val="333333"/>
          <w:kern w:val="0"/>
        </w:rPr>
      </w:pPr>
      <w:r w:rsidRPr="00FD5956">
        <w:rPr>
          <w:rFonts w:ascii="楷体_GB2312" w:hAnsi="微软雅黑" w:cs="宋体" w:hint="eastAsia"/>
          <w:b/>
          <w:color w:val="333333"/>
          <w:kern w:val="0"/>
        </w:rPr>
        <w:t>一是事前关注信用承诺。</w:t>
      </w:r>
      <w:r w:rsidRPr="00FD5956">
        <w:rPr>
          <w:rFonts w:ascii="楷体_GB2312" w:hAnsi="微软雅黑" w:cs="宋体" w:hint="eastAsia"/>
          <w:color w:val="333333"/>
          <w:kern w:val="0"/>
        </w:rPr>
        <w:t>税务部门已在个人所得税自行纳税申报表、个人所得税专项附加扣除信息表等表单中设立了信用承诺书，提示纳税人对填报信息的真实性、准确性、完整性</w:t>
      </w:r>
      <w:proofErr w:type="gramStart"/>
      <w:r w:rsidRPr="00FD5956">
        <w:rPr>
          <w:rFonts w:ascii="楷体_GB2312" w:hAnsi="微软雅黑" w:cs="宋体" w:hint="eastAsia"/>
          <w:color w:val="333333"/>
          <w:kern w:val="0"/>
        </w:rPr>
        <w:t>作出</w:t>
      </w:r>
      <w:proofErr w:type="gramEnd"/>
      <w:r w:rsidRPr="00FD5956">
        <w:rPr>
          <w:rFonts w:ascii="楷体_GB2312" w:hAnsi="微软雅黑" w:cs="宋体" w:hint="eastAsia"/>
          <w:color w:val="333333"/>
          <w:kern w:val="0"/>
        </w:rPr>
        <w:t>承诺。信用承诺的履行情况将纳入个人信用记录。</w:t>
      </w:r>
    </w:p>
    <w:p w:rsidR="00FD5956" w:rsidRPr="00FD5956" w:rsidRDefault="00FD5956" w:rsidP="00FD5956">
      <w:pPr>
        <w:widowControl/>
        <w:shd w:val="clear" w:color="auto" w:fill="FFFFFF"/>
        <w:ind w:firstLine="482"/>
        <w:contextualSpacing w:val="0"/>
        <w:rPr>
          <w:rFonts w:ascii="楷体_GB2312" w:hAnsi="微软雅黑" w:cs="宋体"/>
          <w:color w:val="333333"/>
          <w:kern w:val="0"/>
        </w:rPr>
      </w:pPr>
      <w:r w:rsidRPr="00FD5956">
        <w:rPr>
          <w:rFonts w:ascii="楷体_GB2312" w:hAnsi="微软雅黑" w:cs="宋体" w:hint="eastAsia"/>
          <w:b/>
          <w:color w:val="333333"/>
          <w:kern w:val="0"/>
        </w:rPr>
        <w:t>二是事中注重诚实守信。</w:t>
      </w:r>
      <w:r w:rsidRPr="00FD5956">
        <w:rPr>
          <w:rFonts w:ascii="楷体_GB2312" w:hAnsi="微软雅黑" w:cs="宋体" w:hint="eastAsia"/>
          <w:color w:val="333333"/>
          <w:kern w:val="0"/>
        </w:rPr>
        <w:t>《通知》规定，税务部门将以个人所得税纳税申报记录、专项附加扣除信息报送记录、违反信用承诺和违法违规行为记录为重点，研究制定自然人纳税信用管理的制度办法。对个人所得税纳税信用记录持续优良的纳税人，税务部门将联合相关部门实施联合激励；对于违反相关法律法规，违背诚实守信原则，存在偷税、骗税、骗抵、冒用他人身份信息等失信行为的当事人，税务部门将列入重点关注对象，依法依规采取行政性约束和惩戒措施；对于情节严重、达到重大税收违法失信案件标准的，税务部门将列为严重失信当事人，依法对外公示，并与全国信用信息共享平台共享，推送相关部门实施联合惩戒。</w:t>
      </w:r>
    </w:p>
    <w:p w:rsidR="00FD5956" w:rsidRPr="00FD5956" w:rsidRDefault="00FD5956" w:rsidP="00FD5956">
      <w:pPr>
        <w:widowControl/>
        <w:shd w:val="clear" w:color="auto" w:fill="FFFFFF"/>
        <w:ind w:firstLine="482"/>
        <w:contextualSpacing w:val="0"/>
        <w:rPr>
          <w:rFonts w:ascii="楷体_GB2312" w:hAnsi="微软雅黑" w:cs="宋体"/>
          <w:color w:val="333333"/>
          <w:kern w:val="0"/>
        </w:rPr>
      </w:pPr>
      <w:r w:rsidRPr="00FD5956">
        <w:rPr>
          <w:rFonts w:ascii="楷体_GB2312" w:hAnsi="微软雅黑" w:cs="宋体" w:hint="eastAsia"/>
          <w:b/>
          <w:color w:val="333333"/>
          <w:kern w:val="0"/>
        </w:rPr>
        <w:t>三是事后关注合法权益。</w:t>
      </w:r>
      <w:r w:rsidRPr="00FD5956">
        <w:rPr>
          <w:rFonts w:ascii="楷体_GB2312" w:hAnsi="微软雅黑" w:cs="宋体" w:hint="eastAsia"/>
          <w:color w:val="333333"/>
          <w:kern w:val="0"/>
        </w:rPr>
        <w:t>《通知》规定，纳税人对个人所得税纳税信用记录有异议时，可向税务部门提出申请，税务部门将及时回复并反馈结果。与此同时，税务部门将为纳税人提供信用修复渠道，鼓励自然人在规定期限内主动纠正失信行为、消除不良影响，开展信用修复。</w:t>
      </w:r>
    </w:p>
    <w:p w:rsidR="00FD5956" w:rsidRPr="00FD5956" w:rsidRDefault="00FD5956" w:rsidP="00FD5956">
      <w:pPr>
        <w:widowControl/>
        <w:shd w:val="clear" w:color="auto" w:fill="FFFFFF"/>
        <w:ind w:firstLine="480"/>
        <w:contextualSpacing w:val="0"/>
        <w:rPr>
          <w:rFonts w:ascii="楷体_GB2312" w:hAnsi="微软雅黑" w:cs="宋体"/>
          <w:color w:val="333333"/>
          <w:kern w:val="0"/>
        </w:rPr>
      </w:pPr>
    </w:p>
    <w:p w:rsidR="00D072BF" w:rsidRDefault="003C47BE" w:rsidP="00AC6DE3">
      <w:pPr>
        <w:pStyle w:val="1"/>
        <w:rPr>
          <w:shd w:val="clear" w:color="auto" w:fill="FFFFFF"/>
        </w:rPr>
      </w:pPr>
      <w:bookmarkStart w:id="24" w:name="_Toc18315608"/>
      <w:r>
        <w:rPr>
          <w:rFonts w:hint="eastAsia"/>
          <w:shd w:val="clear" w:color="auto" w:fill="FFFFFF"/>
        </w:rPr>
        <w:lastRenderedPageBreak/>
        <w:t>关于《国家税务总局关于耕地占用税征收管理有关事项的公告》的解读</w:t>
      </w:r>
      <w:bookmarkEnd w:id="24"/>
    </w:p>
    <w:p w:rsidR="003C47BE" w:rsidRPr="00AC6DE3" w:rsidRDefault="003C47BE" w:rsidP="00AC6DE3">
      <w:pPr>
        <w:pStyle w:val="2"/>
        <w:spacing w:before="326" w:after="163"/>
        <w:rPr>
          <w:rFonts w:ascii="楷体_GB2312"/>
          <w:shd w:val="clear" w:color="auto" w:fill="FFFFFF"/>
        </w:rPr>
      </w:pPr>
      <w:r w:rsidRPr="00AC6DE3">
        <w:rPr>
          <w:rStyle w:val="apple-converted-space"/>
          <w:rFonts w:hint="eastAsia"/>
          <w:shd w:val="clear" w:color="auto" w:fill="FFFFFF"/>
        </w:rPr>
        <w:t> </w:t>
      </w:r>
      <w:bookmarkStart w:id="25" w:name="_Toc18315609"/>
      <w:r w:rsidRPr="00AC6DE3">
        <w:rPr>
          <w:rStyle w:val="laiyuan"/>
          <w:rFonts w:ascii="楷体_GB2312" w:hint="eastAsia"/>
          <w:szCs w:val="21"/>
          <w:shd w:val="clear" w:color="auto" w:fill="FFFFFF"/>
        </w:rPr>
        <w:t xml:space="preserve">来源：国家税务总局办公厅    </w:t>
      </w:r>
      <w:r w:rsidRPr="00AC6DE3">
        <w:rPr>
          <w:rFonts w:ascii="楷体_GB2312" w:hint="eastAsia"/>
          <w:shd w:val="clear" w:color="auto" w:fill="FFFFFF"/>
        </w:rPr>
        <w:t>2019-08-30</w:t>
      </w:r>
      <w:bookmarkEnd w:id="25"/>
    </w:p>
    <w:p w:rsidR="00FD5956" w:rsidRDefault="003C47BE" w:rsidP="00FD5956">
      <w:pPr>
        <w:widowControl/>
        <w:ind w:firstLine="482"/>
        <w:contextualSpacing w:val="0"/>
        <w:rPr>
          <w:rFonts w:ascii="楷体_GB2312" w:hAnsi="微软雅黑" w:cs="宋体"/>
          <w:color w:val="333333"/>
          <w:kern w:val="0"/>
        </w:rPr>
      </w:pPr>
      <w:r w:rsidRPr="003C47BE">
        <w:rPr>
          <w:rFonts w:ascii="楷体_GB2312" w:hAnsi="微软雅黑" w:cs="宋体" w:hint="eastAsia"/>
          <w:b/>
          <w:bCs/>
          <w:color w:val="333333"/>
          <w:kern w:val="0"/>
          <w:shd w:val="clear" w:color="auto" w:fill="FFFFFF"/>
        </w:rPr>
        <w:t>一、制定《公告》背景</w:t>
      </w:r>
      <w:r w:rsidRPr="00FD5956">
        <w:rPr>
          <w:rFonts w:ascii="微软雅黑" w:hAnsi="微软雅黑" w:cs="宋体" w:hint="eastAsia"/>
          <w:color w:val="333333"/>
          <w:kern w:val="0"/>
        </w:rPr>
        <w:t> </w:t>
      </w:r>
    </w:p>
    <w:p w:rsidR="003C47BE" w:rsidRPr="003C47BE" w:rsidRDefault="003C47BE" w:rsidP="00FD5956">
      <w:pPr>
        <w:widowControl/>
        <w:ind w:firstLine="480"/>
        <w:contextualSpacing w:val="0"/>
        <w:rPr>
          <w:rFonts w:ascii="楷体_GB2312" w:hAnsi="微软雅黑" w:cs="宋体"/>
          <w:color w:val="333333"/>
          <w:kern w:val="0"/>
          <w:shd w:val="clear" w:color="auto" w:fill="FFFFFF"/>
        </w:rPr>
      </w:pPr>
      <w:r w:rsidRPr="003C47BE">
        <w:rPr>
          <w:rFonts w:ascii="楷体_GB2312" w:hAnsi="微软雅黑" w:cs="宋体" w:hint="eastAsia"/>
          <w:color w:val="333333"/>
          <w:kern w:val="0"/>
          <w:shd w:val="clear" w:color="auto" w:fill="FFFFFF"/>
        </w:rPr>
        <w:t>为落实《中华人民共和国耕地占用税法》（以下简称《耕地占用税法》）及《中华人民共和国耕地占用税法实施办法》（以下简称《实施办法》），按照党中央、国务院关于深化“放管服”改革、优化税收营商环境的部署，税务总局起草了《关于耕地占用税征收管理有关事项的公告》（以下简称《公告》），以明确耕地占用税若干征管事项，便于基层税务机关和纳税人操作，确保耕地占用税法顺利实施。</w:t>
      </w:r>
      <w:r w:rsidRPr="003C47BE">
        <w:rPr>
          <w:rFonts w:ascii="楷体_GB2312" w:eastAsia="MS Gothic" w:hAnsi="MS Gothic" w:cs="MS Gothic" w:hint="eastAsia"/>
          <w:color w:val="333333"/>
          <w:kern w:val="0"/>
          <w:shd w:val="clear" w:color="auto" w:fill="FFFFFF"/>
        </w:rPr>
        <w:t> </w:t>
      </w:r>
      <w:r w:rsidRPr="003C47BE">
        <w:rPr>
          <w:rFonts w:ascii="楷体_GB2312" w:eastAsia="MS Gothic" w:hAnsi="MS Gothic" w:cs="MS Gothic" w:hint="eastAsia"/>
          <w:color w:val="333333"/>
          <w:kern w:val="0"/>
          <w:shd w:val="clear" w:color="auto" w:fill="FFFFFF"/>
        </w:rPr>
        <w:t> </w:t>
      </w:r>
      <w:r w:rsidRPr="003C47BE">
        <w:rPr>
          <w:rFonts w:ascii="楷体_GB2312" w:eastAsia="MS Gothic" w:hAnsi="MS Gothic" w:cs="MS Gothic" w:hint="eastAsia"/>
          <w:color w:val="333333"/>
          <w:kern w:val="0"/>
          <w:shd w:val="clear" w:color="auto" w:fill="FFFFFF"/>
        </w:rPr>
        <w:t> </w:t>
      </w:r>
      <w:r w:rsidRPr="00FD5956">
        <w:rPr>
          <w:rFonts w:ascii="微软雅黑" w:hAnsi="微软雅黑" w:cs="宋体" w:hint="eastAsia"/>
          <w:color w:val="333333"/>
          <w:kern w:val="0"/>
        </w:rPr>
        <w:t> </w:t>
      </w:r>
      <w:r w:rsidRPr="003C47BE">
        <w:rPr>
          <w:rFonts w:ascii="楷体_GB2312" w:hAnsi="微软雅黑" w:cs="宋体" w:hint="eastAsia"/>
          <w:color w:val="333333"/>
          <w:kern w:val="0"/>
        </w:rPr>
        <w:br/>
      </w:r>
      <w:r w:rsidRPr="003C47BE">
        <w:rPr>
          <w:rFonts w:ascii="楷体_GB2312" w:hAnsi="微软雅黑" w:cs="宋体" w:hint="eastAsia"/>
          <w:b/>
          <w:bCs/>
          <w:color w:val="333333"/>
          <w:kern w:val="0"/>
          <w:shd w:val="clear" w:color="auto" w:fill="FFFFFF"/>
        </w:rPr>
        <w:t xml:space="preserve">　　二、制定《公告》的指导思想</w:t>
      </w:r>
      <w:r w:rsidRPr="00FD5956">
        <w:rPr>
          <w:rFonts w:ascii="微软雅黑" w:hAnsi="微软雅黑" w:cs="宋体" w:hint="eastAsia"/>
          <w:b/>
          <w:bCs/>
          <w:color w:val="333333"/>
          <w:kern w:val="0"/>
        </w:rPr>
        <w:t> </w:t>
      </w:r>
      <w:r w:rsidRPr="003C47BE">
        <w:rPr>
          <w:rFonts w:ascii="楷体_GB2312" w:hAnsi="微软雅黑" w:cs="宋体" w:hint="eastAsia"/>
          <w:color w:val="333333"/>
          <w:kern w:val="0"/>
        </w:rPr>
        <w:br/>
      </w:r>
      <w:r w:rsidRPr="003C47BE">
        <w:rPr>
          <w:rFonts w:ascii="楷体_GB2312" w:hAnsi="微软雅黑" w:cs="宋体" w:hint="eastAsia"/>
          <w:color w:val="333333"/>
          <w:kern w:val="0"/>
          <w:shd w:val="clear" w:color="auto" w:fill="FFFFFF"/>
        </w:rPr>
        <w:t xml:space="preserve">　　以便利纳税人理解、便于基层执行为出发点和落脚点，以准确理解掌握相关政策为要求，以规范征收管理、优化办税流程、加强信息管税为路径，细化明确征收管理措施，简化办税资料，提升纳税服务水平，在耕地占用税申报征收、减免退税管理方面为纳税人和基层税务人员提供更加明确的政策依据与操作指引。</w:t>
      </w:r>
      <w:r w:rsidRPr="00FD5956">
        <w:rPr>
          <w:rFonts w:ascii="微软雅黑" w:hAnsi="微软雅黑" w:cs="宋体" w:hint="eastAsia"/>
          <w:color w:val="333333"/>
          <w:kern w:val="0"/>
        </w:rPr>
        <w:t> </w:t>
      </w:r>
      <w:r w:rsidRPr="003C47BE">
        <w:rPr>
          <w:rFonts w:ascii="楷体_GB2312" w:hAnsi="微软雅黑" w:cs="宋体" w:hint="eastAsia"/>
          <w:color w:val="333333"/>
          <w:kern w:val="0"/>
        </w:rPr>
        <w:br/>
      </w:r>
      <w:r w:rsidRPr="003C47BE">
        <w:rPr>
          <w:rFonts w:ascii="楷体_GB2312" w:hAnsi="微软雅黑" w:cs="宋体" w:hint="eastAsia"/>
          <w:b/>
          <w:bCs/>
          <w:color w:val="333333"/>
          <w:kern w:val="0"/>
          <w:shd w:val="clear" w:color="auto" w:fill="FFFFFF"/>
        </w:rPr>
        <w:t xml:space="preserve">　　三、《公告》主要内容</w:t>
      </w:r>
      <w:r w:rsidRPr="00FD5956">
        <w:rPr>
          <w:rFonts w:ascii="微软雅黑" w:hAnsi="微软雅黑" w:cs="宋体" w:hint="eastAsia"/>
          <w:b/>
          <w:bCs/>
          <w:color w:val="333333"/>
          <w:kern w:val="0"/>
        </w:rPr>
        <w:t> </w:t>
      </w:r>
      <w:r w:rsidRPr="003C47BE">
        <w:rPr>
          <w:rFonts w:ascii="楷体_GB2312" w:hAnsi="微软雅黑" w:cs="宋体" w:hint="eastAsia"/>
          <w:color w:val="333333"/>
          <w:kern w:val="0"/>
        </w:rPr>
        <w:br/>
      </w:r>
      <w:r w:rsidRPr="003C47BE">
        <w:rPr>
          <w:rFonts w:ascii="楷体_GB2312" w:hAnsi="微软雅黑" w:cs="宋体" w:hint="eastAsia"/>
          <w:color w:val="333333"/>
          <w:kern w:val="0"/>
          <w:shd w:val="clear" w:color="auto" w:fill="FFFFFF"/>
        </w:rPr>
        <w:t xml:space="preserve">　　公告共十二条，内容包括耕地占用税计税公式、减免税具体内容、税收减免退补税办理、纳税申报表及申报资料提交、减免税后续管理和</w:t>
      </w:r>
      <w:proofErr w:type="gramStart"/>
      <w:r w:rsidRPr="003C47BE">
        <w:rPr>
          <w:rFonts w:ascii="楷体_GB2312" w:hAnsi="微软雅黑" w:cs="宋体" w:hint="eastAsia"/>
          <w:color w:val="333333"/>
          <w:kern w:val="0"/>
          <w:shd w:val="clear" w:color="auto" w:fill="FFFFFF"/>
        </w:rPr>
        <w:t>拟废止</w:t>
      </w:r>
      <w:proofErr w:type="gramEnd"/>
      <w:r w:rsidRPr="003C47BE">
        <w:rPr>
          <w:rFonts w:ascii="楷体_GB2312" w:hAnsi="微软雅黑" w:cs="宋体" w:hint="eastAsia"/>
          <w:color w:val="333333"/>
          <w:kern w:val="0"/>
          <w:shd w:val="clear" w:color="auto" w:fill="FFFFFF"/>
        </w:rPr>
        <w:t>的规范性文件等。</w:t>
      </w:r>
      <w:r w:rsidRPr="00FD5956">
        <w:rPr>
          <w:rFonts w:ascii="微软雅黑" w:hAnsi="微软雅黑" w:cs="宋体" w:hint="eastAsia"/>
          <w:color w:val="333333"/>
          <w:kern w:val="0"/>
        </w:rPr>
        <w:t> </w:t>
      </w:r>
      <w:r w:rsidRPr="003C47BE">
        <w:rPr>
          <w:rFonts w:ascii="楷体_GB2312" w:hAnsi="微软雅黑" w:cs="宋体" w:hint="eastAsia"/>
          <w:color w:val="333333"/>
          <w:kern w:val="0"/>
        </w:rPr>
        <w:br/>
      </w:r>
      <w:r w:rsidRPr="003C47BE">
        <w:rPr>
          <w:rFonts w:ascii="楷体_GB2312" w:hAnsi="微软雅黑" w:cs="宋体" w:hint="eastAsia"/>
          <w:color w:val="333333"/>
          <w:kern w:val="0"/>
          <w:shd w:val="clear" w:color="auto" w:fill="FFFFFF"/>
        </w:rPr>
        <w:t xml:space="preserve">　　(</w:t>
      </w:r>
      <w:proofErr w:type="gramStart"/>
      <w:r w:rsidRPr="003C47BE">
        <w:rPr>
          <w:rFonts w:ascii="楷体_GB2312" w:hAnsi="微软雅黑" w:cs="宋体" w:hint="eastAsia"/>
          <w:color w:val="333333"/>
          <w:kern w:val="0"/>
          <w:shd w:val="clear" w:color="auto" w:fill="FFFFFF"/>
        </w:rPr>
        <w:t>一</w:t>
      </w:r>
      <w:proofErr w:type="gramEnd"/>
      <w:r w:rsidRPr="003C47BE">
        <w:rPr>
          <w:rFonts w:ascii="楷体_GB2312" w:hAnsi="微软雅黑" w:cs="宋体" w:hint="eastAsia"/>
          <w:color w:val="333333"/>
          <w:kern w:val="0"/>
          <w:shd w:val="clear" w:color="auto" w:fill="FFFFFF"/>
        </w:rPr>
        <w:t>)明确计税公式，便利纳税人申报计税。</w:t>
      </w:r>
      <w:r w:rsidRPr="00FD5956">
        <w:rPr>
          <w:rFonts w:ascii="微软雅黑" w:hAnsi="微软雅黑" w:cs="宋体" w:hint="eastAsia"/>
          <w:color w:val="333333"/>
          <w:kern w:val="0"/>
        </w:rPr>
        <w:t> </w:t>
      </w:r>
      <w:r w:rsidRPr="003C47BE">
        <w:rPr>
          <w:rFonts w:ascii="楷体_GB2312" w:hAnsi="微软雅黑" w:cs="宋体" w:hint="eastAsia"/>
          <w:color w:val="333333"/>
          <w:kern w:val="0"/>
        </w:rPr>
        <w:br/>
      </w:r>
      <w:r w:rsidRPr="003C47BE">
        <w:rPr>
          <w:rFonts w:ascii="楷体_GB2312" w:hAnsi="微软雅黑" w:cs="宋体" w:hint="eastAsia"/>
          <w:color w:val="333333"/>
          <w:kern w:val="0"/>
          <w:shd w:val="clear" w:color="auto" w:fill="FFFFFF"/>
        </w:rPr>
        <w:t xml:space="preserve">　　(二)细化减免税具体内容，便利纳税人理解、便于基层执行。依据《耕地占用税法》及《实施办法》的规定，进一步明确减免税具体包括内容，纳税人可以对照占地项目与占地用途，办理申报减免，提高申报减免税准确性，减少误判。</w:t>
      </w:r>
      <w:r w:rsidRPr="00FD5956">
        <w:rPr>
          <w:rFonts w:ascii="微软雅黑" w:hAnsi="微软雅黑" w:cs="宋体" w:hint="eastAsia"/>
          <w:color w:val="333333"/>
          <w:kern w:val="0"/>
        </w:rPr>
        <w:t> </w:t>
      </w:r>
      <w:r w:rsidRPr="003C47BE">
        <w:rPr>
          <w:rFonts w:ascii="楷体_GB2312" w:hAnsi="微软雅黑" w:cs="宋体" w:hint="eastAsia"/>
          <w:color w:val="333333"/>
          <w:kern w:val="0"/>
        </w:rPr>
        <w:br/>
      </w:r>
      <w:r w:rsidRPr="003C47BE">
        <w:rPr>
          <w:rFonts w:ascii="楷体_GB2312" w:hAnsi="微软雅黑" w:cs="宋体" w:hint="eastAsia"/>
          <w:color w:val="333333"/>
          <w:kern w:val="0"/>
          <w:shd w:val="clear" w:color="auto" w:fill="FFFFFF"/>
        </w:rPr>
        <w:t xml:space="preserve">　　(三)优化纳税申报表，缩短办税时间。优化申报数据项，一张申报</w:t>
      </w:r>
      <w:proofErr w:type="gramStart"/>
      <w:r w:rsidRPr="003C47BE">
        <w:rPr>
          <w:rFonts w:ascii="楷体_GB2312" w:hAnsi="微软雅黑" w:cs="宋体" w:hint="eastAsia"/>
          <w:color w:val="333333"/>
          <w:kern w:val="0"/>
          <w:shd w:val="clear" w:color="auto" w:fill="FFFFFF"/>
        </w:rPr>
        <w:t>表解决</w:t>
      </w:r>
      <w:proofErr w:type="gramEnd"/>
      <w:r w:rsidRPr="003C47BE">
        <w:rPr>
          <w:rFonts w:ascii="楷体_GB2312" w:hAnsi="微软雅黑" w:cs="宋体" w:hint="eastAsia"/>
          <w:color w:val="333333"/>
          <w:kern w:val="0"/>
          <w:shd w:val="clear" w:color="auto" w:fill="FFFFFF"/>
        </w:rPr>
        <w:t>了过去需要填报多张申报表的问题，节约办税时间。</w:t>
      </w:r>
      <w:r w:rsidRPr="00FD5956">
        <w:rPr>
          <w:rFonts w:ascii="微软雅黑" w:hAnsi="微软雅黑" w:cs="宋体" w:hint="eastAsia"/>
          <w:color w:val="333333"/>
          <w:kern w:val="0"/>
        </w:rPr>
        <w:t> </w:t>
      </w:r>
      <w:r w:rsidRPr="003C47BE">
        <w:rPr>
          <w:rFonts w:ascii="楷体_GB2312" w:hAnsi="微软雅黑" w:cs="宋体" w:hint="eastAsia"/>
          <w:color w:val="333333"/>
          <w:kern w:val="0"/>
        </w:rPr>
        <w:br/>
      </w:r>
      <w:r w:rsidRPr="003C47BE">
        <w:rPr>
          <w:rFonts w:ascii="楷体_GB2312" w:hAnsi="微软雅黑" w:cs="宋体" w:hint="eastAsia"/>
          <w:color w:val="333333"/>
          <w:kern w:val="0"/>
          <w:shd w:val="clear" w:color="auto" w:fill="FFFFFF"/>
        </w:rPr>
        <w:t xml:space="preserve">　　(四)简化办税资料，优化办税流程。精简办税资料，明确减免退税办税路径，明确减免税采取“自行判别、申报享受、有关资料留存备查”的办理方式。</w:t>
      </w:r>
      <w:r w:rsidRPr="00FD5956">
        <w:rPr>
          <w:rFonts w:ascii="微软雅黑" w:hAnsi="微软雅黑" w:cs="宋体" w:hint="eastAsia"/>
          <w:color w:val="333333"/>
          <w:kern w:val="0"/>
        </w:rPr>
        <w:t> </w:t>
      </w:r>
      <w:r w:rsidRPr="003C47BE">
        <w:rPr>
          <w:rFonts w:ascii="楷体_GB2312" w:hAnsi="微软雅黑" w:cs="宋体" w:hint="eastAsia"/>
          <w:color w:val="333333"/>
          <w:kern w:val="0"/>
        </w:rPr>
        <w:br/>
      </w:r>
      <w:r w:rsidRPr="003C47BE">
        <w:rPr>
          <w:rFonts w:ascii="楷体_GB2312" w:hAnsi="微软雅黑" w:cs="宋体" w:hint="eastAsia"/>
          <w:b/>
          <w:bCs/>
          <w:color w:val="333333"/>
          <w:kern w:val="0"/>
          <w:shd w:val="clear" w:color="auto" w:fill="FFFFFF"/>
        </w:rPr>
        <w:t xml:space="preserve">　　四、施行时间</w:t>
      </w:r>
      <w:r w:rsidRPr="003C47BE">
        <w:rPr>
          <w:rFonts w:ascii="楷体_GB2312" w:eastAsia="MS Gothic" w:hAnsi="MS Gothic" w:cs="MS Gothic" w:hint="eastAsia"/>
          <w:color w:val="333333"/>
          <w:kern w:val="0"/>
          <w:shd w:val="clear" w:color="auto" w:fill="FFFFFF"/>
        </w:rPr>
        <w:t> </w:t>
      </w:r>
    </w:p>
    <w:p w:rsidR="003C47BE" w:rsidRPr="003C47BE" w:rsidRDefault="003C47BE" w:rsidP="00FD5956">
      <w:pPr>
        <w:widowControl/>
        <w:shd w:val="clear" w:color="auto" w:fill="FFFFFF"/>
        <w:ind w:firstLine="480"/>
        <w:contextualSpacing w:val="0"/>
        <w:rPr>
          <w:rFonts w:ascii="楷体_GB2312" w:hAnsi="微软雅黑" w:cs="宋体"/>
          <w:color w:val="333333"/>
          <w:kern w:val="0"/>
        </w:rPr>
      </w:pPr>
      <w:r w:rsidRPr="003C47BE">
        <w:rPr>
          <w:rFonts w:ascii="楷体_GB2312" w:hAnsi="微软雅黑" w:cs="宋体" w:hint="eastAsia"/>
          <w:color w:val="333333"/>
          <w:kern w:val="0"/>
        </w:rPr>
        <w:t>《公告》自2019年9月1日起施行。</w:t>
      </w:r>
    </w:p>
    <w:p w:rsidR="003C47BE" w:rsidRPr="00FD5956" w:rsidRDefault="003C47BE" w:rsidP="00FD5956">
      <w:pPr>
        <w:widowControl/>
        <w:shd w:val="clear" w:color="auto" w:fill="FFFFFF"/>
        <w:ind w:firstLine="480"/>
        <w:contextualSpacing w:val="0"/>
        <w:rPr>
          <w:rFonts w:ascii="楷体_GB2312" w:hAnsi="宋体" w:cs="宋体"/>
          <w:color w:val="333333"/>
          <w:kern w:val="0"/>
        </w:rPr>
      </w:pPr>
    </w:p>
    <w:sectPr w:rsidR="003C47BE" w:rsidRPr="00FD5956" w:rsidSect="00BD277F">
      <w:headerReference w:type="even" r:id="rId13"/>
      <w:headerReference w:type="default" r:id="rId14"/>
      <w:footerReference w:type="even" r:id="rId15"/>
      <w:footerReference w:type="default" r:id="rId16"/>
      <w:headerReference w:type="first" r:id="rId17"/>
      <w:footerReference w:type="first" r:id="rId18"/>
      <w:pgSz w:w="11906" w:h="16838"/>
      <w:pgMar w:top="1985" w:right="1797" w:bottom="1843" w:left="1797"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03" w:rsidRDefault="00314003" w:rsidP="00641A36">
      <w:pPr>
        <w:spacing w:line="240" w:lineRule="auto"/>
        <w:ind w:firstLine="480"/>
      </w:pPr>
      <w:r>
        <w:separator/>
      </w:r>
    </w:p>
  </w:endnote>
  <w:endnote w:type="continuationSeparator" w:id="0">
    <w:p w:rsidR="00314003" w:rsidRDefault="00314003"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EE" w:rsidRDefault="003C42EE"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85469"/>
      <w:docPartObj>
        <w:docPartGallery w:val="Page Numbers (Bottom of Page)"/>
        <w:docPartUnique/>
      </w:docPartObj>
    </w:sdtPr>
    <w:sdtEndPr/>
    <w:sdtContent>
      <w:p w:rsidR="003C42EE" w:rsidRDefault="003876FC" w:rsidP="00C77D49">
        <w:pPr>
          <w:pStyle w:val="a4"/>
          <w:ind w:firstLine="360"/>
          <w:jc w:val="center"/>
        </w:pPr>
        <w:r>
          <w:fldChar w:fldCharType="begin"/>
        </w:r>
        <w:r w:rsidR="003C42EE">
          <w:instrText xml:space="preserve"> PAGE   \* MERGEFORMAT </w:instrText>
        </w:r>
        <w:r>
          <w:fldChar w:fldCharType="separate"/>
        </w:r>
        <w:r w:rsidR="00FB472E" w:rsidRPr="00FB472E">
          <w:rPr>
            <w:noProof/>
            <w:lang w:val="zh-CN"/>
          </w:rPr>
          <w:t>3</w:t>
        </w:r>
        <w:r>
          <w:rPr>
            <w:noProof/>
            <w:lang w:val="zh-CN"/>
          </w:rPr>
          <w:fldChar w:fldCharType="end"/>
        </w:r>
      </w:p>
    </w:sdtContent>
  </w:sdt>
  <w:p w:rsidR="003C42EE" w:rsidRDefault="003C42EE"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EE" w:rsidRDefault="003C42EE"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03" w:rsidRDefault="00314003" w:rsidP="00641A36">
      <w:pPr>
        <w:spacing w:line="240" w:lineRule="auto"/>
        <w:ind w:firstLine="480"/>
      </w:pPr>
      <w:r>
        <w:separator/>
      </w:r>
    </w:p>
  </w:footnote>
  <w:footnote w:type="continuationSeparator" w:id="0">
    <w:p w:rsidR="00314003" w:rsidRDefault="00314003"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EE" w:rsidRDefault="003C42EE"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EE" w:rsidRPr="00113E47" w:rsidRDefault="003C42EE"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EE" w:rsidRDefault="003C42EE"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C5D"/>
    <w:multiLevelType w:val="multilevel"/>
    <w:tmpl w:val="DF0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799B"/>
    <w:multiLevelType w:val="multilevel"/>
    <w:tmpl w:val="ED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B1250"/>
    <w:multiLevelType w:val="multilevel"/>
    <w:tmpl w:val="717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81578"/>
    <w:multiLevelType w:val="multilevel"/>
    <w:tmpl w:val="7C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409BB"/>
    <w:multiLevelType w:val="multilevel"/>
    <w:tmpl w:val="D70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F77E9"/>
    <w:multiLevelType w:val="multilevel"/>
    <w:tmpl w:val="0C08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A2C87"/>
    <w:multiLevelType w:val="multilevel"/>
    <w:tmpl w:val="F16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D7E3C"/>
    <w:multiLevelType w:val="multilevel"/>
    <w:tmpl w:val="19B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92A81"/>
    <w:multiLevelType w:val="multilevel"/>
    <w:tmpl w:val="AE7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07149"/>
    <w:multiLevelType w:val="multilevel"/>
    <w:tmpl w:val="A99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E7F7C"/>
    <w:multiLevelType w:val="multilevel"/>
    <w:tmpl w:val="FA3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17857"/>
    <w:multiLevelType w:val="multilevel"/>
    <w:tmpl w:val="C89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54721C0"/>
    <w:multiLevelType w:val="multilevel"/>
    <w:tmpl w:val="E0A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84690"/>
    <w:multiLevelType w:val="multilevel"/>
    <w:tmpl w:val="AD66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042720"/>
    <w:multiLevelType w:val="multilevel"/>
    <w:tmpl w:val="3BF0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897A5A"/>
    <w:multiLevelType w:val="multilevel"/>
    <w:tmpl w:val="6798C64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nsid w:val="414527BA"/>
    <w:multiLevelType w:val="multilevel"/>
    <w:tmpl w:val="6A1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F75DC"/>
    <w:multiLevelType w:val="multilevel"/>
    <w:tmpl w:val="8A6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544C4"/>
    <w:multiLevelType w:val="multilevel"/>
    <w:tmpl w:val="9C7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760ED"/>
    <w:multiLevelType w:val="multilevel"/>
    <w:tmpl w:val="76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1A3F30"/>
    <w:multiLevelType w:val="multilevel"/>
    <w:tmpl w:val="9B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23B9F"/>
    <w:multiLevelType w:val="multilevel"/>
    <w:tmpl w:val="050C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47FDF"/>
    <w:multiLevelType w:val="multilevel"/>
    <w:tmpl w:val="A63013FA"/>
    <w:lvl w:ilvl="0">
      <w:start w:val="1"/>
      <w:numFmt w:val="chineseCountingThousand"/>
      <w:pStyle w:val="1"/>
      <w:lvlText w:val="%1、"/>
      <w:lvlJc w:val="left"/>
      <w:pPr>
        <w:ind w:left="354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none"/>
      <w:pStyle w:val="2"/>
      <w:lvlText w:val=""/>
      <w:lvlJc w:val="left"/>
      <w:pPr>
        <w:ind w:left="2126" w:hanging="567"/>
      </w:pPr>
      <w:rPr>
        <w:rFonts w:hint="eastAsia"/>
      </w:rPr>
    </w:lvl>
    <w:lvl w:ilvl="2">
      <w:start w:val="1"/>
      <w:numFmt w:val="decimal"/>
      <w:lvlText w:val="%1.%2.%3"/>
      <w:lvlJc w:val="left"/>
      <w:pPr>
        <w:ind w:left="2552" w:hanging="567"/>
      </w:pPr>
      <w:rPr>
        <w:rFonts w:hint="eastAsia"/>
      </w:rPr>
    </w:lvl>
    <w:lvl w:ilvl="3">
      <w:start w:val="1"/>
      <w:numFmt w:val="decimal"/>
      <w:lvlText w:val="%1.%2.%3.%4"/>
      <w:lvlJc w:val="left"/>
      <w:pPr>
        <w:ind w:left="3118" w:hanging="708"/>
      </w:pPr>
      <w:rPr>
        <w:rFonts w:hint="eastAsia"/>
      </w:rPr>
    </w:lvl>
    <w:lvl w:ilvl="4">
      <w:start w:val="1"/>
      <w:numFmt w:val="decimal"/>
      <w:lvlText w:val="%1.%2.%3.%4.%5"/>
      <w:lvlJc w:val="left"/>
      <w:pPr>
        <w:ind w:left="3685" w:hanging="850"/>
      </w:pPr>
      <w:rPr>
        <w:rFonts w:hint="eastAsia"/>
      </w:rPr>
    </w:lvl>
    <w:lvl w:ilvl="5">
      <w:start w:val="1"/>
      <w:numFmt w:val="decimal"/>
      <w:lvlText w:val="%1.%2.%3.%4.%5.%6"/>
      <w:lvlJc w:val="left"/>
      <w:pPr>
        <w:ind w:left="4394" w:hanging="1134"/>
      </w:pPr>
      <w:rPr>
        <w:rFonts w:hint="eastAsia"/>
      </w:rPr>
    </w:lvl>
    <w:lvl w:ilvl="6">
      <w:start w:val="1"/>
      <w:numFmt w:val="decimal"/>
      <w:lvlText w:val="%1.%2.%3.%4.%5.%6.%7"/>
      <w:lvlJc w:val="left"/>
      <w:pPr>
        <w:ind w:left="4961" w:hanging="1276"/>
      </w:pPr>
      <w:rPr>
        <w:rFonts w:hint="eastAsia"/>
      </w:rPr>
    </w:lvl>
    <w:lvl w:ilvl="7">
      <w:start w:val="1"/>
      <w:numFmt w:val="decimal"/>
      <w:lvlText w:val="%1.%2.%3.%4.%5.%6.%7.%8"/>
      <w:lvlJc w:val="left"/>
      <w:pPr>
        <w:ind w:left="5528" w:hanging="1418"/>
      </w:pPr>
      <w:rPr>
        <w:rFonts w:hint="eastAsia"/>
      </w:rPr>
    </w:lvl>
    <w:lvl w:ilvl="8">
      <w:start w:val="1"/>
      <w:numFmt w:val="decimal"/>
      <w:lvlText w:val="%1.%2.%3.%4.%5.%6.%7.%8.%9"/>
      <w:lvlJc w:val="left"/>
      <w:pPr>
        <w:ind w:left="6236" w:hanging="1700"/>
      </w:pPr>
      <w:rPr>
        <w:rFonts w:hint="eastAsia"/>
      </w:rPr>
    </w:lvl>
  </w:abstractNum>
  <w:abstractNum w:abstractNumId="24">
    <w:nsid w:val="59C242B1"/>
    <w:multiLevelType w:val="multilevel"/>
    <w:tmpl w:val="A23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B0A6A"/>
    <w:multiLevelType w:val="multilevel"/>
    <w:tmpl w:val="8148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973DE"/>
    <w:multiLevelType w:val="multilevel"/>
    <w:tmpl w:val="B23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A553FC"/>
    <w:multiLevelType w:val="multilevel"/>
    <w:tmpl w:val="630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535A1"/>
    <w:multiLevelType w:val="multilevel"/>
    <w:tmpl w:val="5AD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E3A87"/>
    <w:multiLevelType w:val="multilevel"/>
    <w:tmpl w:val="032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3428B"/>
    <w:multiLevelType w:val="multilevel"/>
    <w:tmpl w:val="FE1E7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55C41C6"/>
    <w:multiLevelType w:val="multilevel"/>
    <w:tmpl w:val="F9AC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881736"/>
    <w:multiLevelType w:val="multilevel"/>
    <w:tmpl w:val="5A0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B12294"/>
    <w:multiLevelType w:val="multilevel"/>
    <w:tmpl w:val="5C2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87015"/>
    <w:multiLevelType w:val="multilevel"/>
    <w:tmpl w:val="6A3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25177"/>
    <w:multiLevelType w:val="multilevel"/>
    <w:tmpl w:val="F97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10"/>
  </w:num>
  <w:num w:numId="6">
    <w:abstractNumId w:val="33"/>
  </w:num>
  <w:num w:numId="7">
    <w:abstractNumId w:val="11"/>
  </w:num>
  <w:num w:numId="8">
    <w:abstractNumId w:val="20"/>
  </w:num>
  <w:num w:numId="9">
    <w:abstractNumId w:val="1"/>
  </w:num>
  <w:num w:numId="10">
    <w:abstractNumId w:val="2"/>
  </w:num>
  <w:num w:numId="11">
    <w:abstractNumId w:val="36"/>
  </w:num>
  <w:num w:numId="12">
    <w:abstractNumId w:val="34"/>
  </w:num>
  <w:num w:numId="13">
    <w:abstractNumId w:val="9"/>
  </w:num>
  <w:num w:numId="14">
    <w:abstractNumId w:val="27"/>
  </w:num>
  <w:num w:numId="15">
    <w:abstractNumId w:val="30"/>
  </w:num>
  <w:num w:numId="16">
    <w:abstractNumId w:val="15"/>
  </w:num>
  <w:num w:numId="17">
    <w:abstractNumId w:val="29"/>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7"/>
  </w:num>
  <w:num w:numId="23">
    <w:abstractNumId w:val="19"/>
  </w:num>
  <w:num w:numId="24">
    <w:abstractNumId w:val="22"/>
  </w:num>
  <w:num w:numId="25">
    <w:abstractNumId w:val="24"/>
  </w:num>
  <w:num w:numId="26">
    <w:abstractNumId w:val="8"/>
  </w:num>
  <w:num w:numId="27">
    <w:abstractNumId w:val="14"/>
  </w:num>
  <w:num w:numId="28">
    <w:abstractNumId w:val="13"/>
  </w:num>
  <w:num w:numId="29">
    <w:abstractNumId w:val="21"/>
  </w:num>
  <w:num w:numId="30">
    <w:abstractNumId w:val="17"/>
  </w:num>
  <w:num w:numId="31">
    <w:abstractNumId w:val="5"/>
  </w:num>
  <w:num w:numId="32">
    <w:abstractNumId w:val="28"/>
  </w:num>
  <w:num w:numId="33">
    <w:abstractNumId w:val="16"/>
  </w:num>
  <w:num w:numId="34">
    <w:abstractNumId w:val="26"/>
  </w:num>
  <w:num w:numId="35">
    <w:abstractNumId w:val="25"/>
  </w:num>
  <w:num w:numId="36">
    <w:abstractNumId w:val="32"/>
  </w:num>
  <w:num w:numId="37">
    <w:abstractNumId w:val="4"/>
  </w:num>
  <w:num w:numId="3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62D1"/>
    <w:rsid w:val="0003264C"/>
    <w:rsid w:val="00033D87"/>
    <w:rsid w:val="00035C99"/>
    <w:rsid w:val="00041C26"/>
    <w:rsid w:val="0005041D"/>
    <w:rsid w:val="00052EE6"/>
    <w:rsid w:val="00074877"/>
    <w:rsid w:val="00084988"/>
    <w:rsid w:val="000949CF"/>
    <w:rsid w:val="000A3A92"/>
    <w:rsid w:val="000C049A"/>
    <w:rsid w:val="000D5158"/>
    <w:rsid w:val="000E4364"/>
    <w:rsid w:val="000F5523"/>
    <w:rsid w:val="00110F79"/>
    <w:rsid w:val="001137F9"/>
    <w:rsid w:val="00113E47"/>
    <w:rsid w:val="00120D4B"/>
    <w:rsid w:val="00134F15"/>
    <w:rsid w:val="0015142A"/>
    <w:rsid w:val="00154FD9"/>
    <w:rsid w:val="00166E74"/>
    <w:rsid w:val="001813AB"/>
    <w:rsid w:val="00183778"/>
    <w:rsid w:val="00184095"/>
    <w:rsid w:val="00190043"/>
    <w:rsid w:val="00193FE1"/>
    <w:rsid w:val="001951D0"/>
    <w:rsid w:val="001A48F1"/>
    <w:rsid w:val="001A78FF"/>
    <w:rsid w:val="001B080B"/>
    <w:rsid w:val="001D22D3"/>
    <w:rsid w:val="001E62B7"/>
    <w:rsid w:val="001E6B54"/>
    <w:rsid w:val="001F2D2A"/>
    <w:rsid w:val="001F6328"/>
    <w:rsid w:val="002001EC"/>
    <w:rsid w:val="002145B0"/>
    <w:rsid w:val="002338D4"/>
    <w:rsid w:val="0023703D"/>
    <w:rsid w:val="00243D3E"/>
    <w:rsid w:val="0025398F"/>
    <w:rsid w:val="0027103A"/>
    <w:rsid w:val="0027113C"/>
    <w:rsid w:val="002771A1"/>
    <w:rsid w:val="00292E43"/>
    <w:rsid w:val="002A27D4"/>
    <w:rsid w:val="002C526D"/>
    <w:rsid w:val="002F4113"/>
    <w:rsid w:val="002F5DDC"/>
    <w:rsid w:val="00301659"/>
    <w:rsid w:val="00314003"/>
    <w:rsid w:val="00334FD7"/>
    <w:rsid w:val="003421A2"/>
    <w:rsid w:val="00372527"/>
    <w:rsid w:val="003876FC"/>
    <w:rsid w:val="003A0822"/>
    <w:rsid w:val="003A50F1"/>
    <w:rsid w:val="003C42EE"/>
    <w:rsid w:val="003C47BE"/>
    <w:rsid w:val="003D3D97"/>
    <w:rsid w:val="003E08EE"/>
    <w:rsid w:val="003E09CE"/>
    <w:rsid w:val="003E11F2"/>
    <w:rsid w:val="003E2DF4"/>
    <w:rsid w:val="003F5C5D"/>
    <w:rsid w:val="00404E81"/>
    <w:rsid w:val="004141D1"/>
    <w:rsid w:val="00446711"/>
    <w:rsid w:val="004603AA"/>
    <w:rsid w:val="00462320"/>
    <w:rsid w:val="00467CCA"/>
    <w:rsid w:val="0047238C"/>
    <w:rsid w:val="00482391"/>
    <w:rsid w:val="00487AC4"/>
    <w:rsid w:val="004910C4"/>
    <w:rsid w:val="004A5147"/>
    <w:rsid w:val="004B34EF"/>
    <w:rsid w:val="004B3A81"/>
    <w:rsid w:val="004B494F"/>
    <w:rsid w:val="004C26C8"/>
    <w:rsid w:val="004C785E"/>
    <w:rsid w:val="004D0E09"/>
    <w:rsid w:val="004E4693"/>
    <w:rsid w:val="004E4955"/>
    <w:rsid w:val="004F5F72"/>
    <w:rsid w:val="00506E20"/>
    <w:rsid w:val="0051426C"/>
    <w:rsid w:val="005307F1"/>
    <w:rsid w:val="00530B8A"/>
    <w:rsid w:val="00532237"/>
    <w:rsid w:val="00536BAF"/>
    <w:rsid w:val="00552F75"/>
    <w:rsid w:val="0055743C"/>
    <w:rsid w:val="00564132"/>
    <w:rsid w:val="005750F9"/>
    <w:rsid w:val="005840BF"/>
    <w:rsid w:val="00585563"/>
    <w:rsid w:val="0059090D"/>
    <w:rsid w:val="005979E2"/>
    <w:rsid w:val="005A07AD"/>
    <w:rsid w:val="005A1F9F"/>
    <w:rsid w:val="005A2063"/>
    <w:rsid w:val="005A4011"/>
    <w:rsid w:val="005A6E93"/>
    <w:rsid w:val="005C68B9"/>
    <w:rsid w:val="005E060C"/>
    <w:rsid w:val="005F0113"/>
    <w:rsid w:val="005F0BAE"/>
    <w:rsid w:val="00603AE3"/>
    <w:rsid w:val="00606D39"/>
    <w:rsid w:val="006239C0"/>
    <w:rsid w:val="00623D9B"/>
    <w:rsid w:val="00641A36"/>
    <w:rsid w:val="00647FAA"/>
    <w:rsid w:val="006512BF"/>
    <w:rsid w:val="00652857"/>
    <w:rsid w:val="00653406"/>
    <w:rsid w:val="00656CD7"/>
    <w:rsid w:val="00675A52"/>
    <w:rsid w:val="00676215"/>
    <w:rsid w:val="00684A4E"/>
    <w:rsid w:val="0068605A"/>
    <w:rsid w:val="00686892"/>
    <w:rsid w:val="00686DF0"/>
    <w:rsid w:val="00690167"/>
    <w:rsid w:val="00692211"/>
    <w:rsid w:val="0069276A"/>
    <w:rsid w:val="00693947"/>
    <w:rsid w:val="006A1E95"/>
    <w:rsid w:val="006B0D7C"/>
    <w:rsid w:val="006B4679"/>
    <w:rsid w:val="006C3834"/>
    <w:rsid w:val="006D1A8E"/>
    <w:rsid w:val="006D7F02"/>
    <w:rsid w:val="006E1929"/>
    <w:rsid w:val="006F036C"/>
    <w:rsid w:val="006F157D"/>
    <w:rsid w:val="006F28E2"/>
    <w:rsid w:val="007129B0"/>
    <w:rsid w:val="007235E3"/>
    <w:rsid w:val="007255CB"/>
    <w:rsid w:val="00726D64"/>
    <w:rsid w:val="007332A7"/>
    <w:rsid w:val="007415EA"/>
    <w:rsid w:val="00751AA2"/>
    <w:rsid w:val="00755649"/>
    <w:rsid w:val="00765A64"/>
    <w:rsid w:val="007740FB"/>
    <w:rsid w:val="00776779"/>
    <w:rsid w:val="00781B65"/>
    <w:rsid w:val="00791C84"/>
    <w:rsid w:val="00794687"/>
    <w:rsid w:val="007C64E4"/>
    <w:rsid w:val="007D357F"/>
    <w:rsid w:val="007D5778"/>
    <w:rsid w:val="007E03A5"/>
    <w:rsid w:val="007E3457"/>
    <w:rsid w:val="008033C6"/>
    <w:rsid w:val="00820968"/>
    <w:rsid w:val="008330D0"/>
    <w:rsid w:val="008531CB"/>
    <w:rsid w:val="008546BF"/>
    <w:rsid w:val="00856147"/>
    <w:rsid w:val="008619DE"/>
    <w:rsid w:val="00867C8E"/>
    <w:rsid w:val="00871A12"/>
    <w:rsid w:val="0087549A"/>
    <w:rsid w:val="008816BA"/>
    <w:rsid w:val="0088204C"/>
    <w:rsid w:val="00884189"/>
    <w:rsid w:val="00891E71"/>
    <w:rsid w:val="00894161"/>
    <w:rsid w:val="0089504D"/>
    <w:rsid w:val="0089610F"/>
    <w:rsid w:val="008A1917"/>
    <w:rsid w:val="008C3A20"/>
    <w:rsid w:val="008C4E22"/>
    <w:rsid w:val="008D4B4C"/>
    <w:rsid w:val="008E3965"/>
    <w:rsid w:val="0095176D"/>
    <w:rsid w:val="00960107"/>
    <w:rsid w:val="00966F4A"/>
    <w:rsid w:val="009B084A"/>
    <w:rsid w:val="009B361A"/>
    <w:rsid w:val="009B6A5B"/>
    <w:rsid w:val="009E043E"/>
    <w:rsid w:val="009E406C"/>
    <w:rsid w:val="009E532C"/>
    <w:rsid w:val="00A0730F"/>
    <w:rsid w:val="00A1453E"/>
    <w:rsid w:val="00A34644"/>
    <w:rsid w:val="00A408CC"/>
    <w:rsid w:val="00A56CA8"/>
    <w:rsid w:val="00A702BA"/>
    <w:rsid w:val="00A70818"/>
    <w:rsid w:val="00A81211"/>
    <w:rsid w:val="00A8573F"/>
    <w:rsid w:val="00AA1472"/>
    <w:rsid w:val="00AA44B4"/>
    <w:rsid w:val="00AB0C40"/>
    <w:rsid w:val="00AC121E"/>
    <w:rsid w:val="00AC6DE3"/>
    <w:rsid w:val="00AD370E"/>
    <w:rsid w:val="00AE46E4"/>
    <w:rsid w:val="00B00D71"/>
    <w:rsid w:val="00B20DA9"/>
    <w:rsid w:val="00B21233"/>
    <w:rsid w:val="00B251BE"/>
    <w:rsid w:val="00B416D8"/>
    <w:rsid w:val="00B475F6"/>
    <w:rsid w:val="00B52A9B"/>
    <w:rsid w:val="00B54424"/>
    <w:rsid w:val="00B71A41"/>
    <w:rsid w:val="00B83419"/>
    <w:rsid w:val="00B85D81"/>
    <w:rsid w:val="00B87625"/>
    <w:rsid w:val="00B87E65"/>
    <w:rsid w:val="00B965BF"/>
    <w:rsid w:val="00BA7778"/>
    <w:rsid w:val="00BB39B0"/>
    <w:rsid w:val="00BB46EC"/>
    <w:rsid w:val="00BC29B9"/>
    <w:rsid w:val="00BD0C7F"/>
    <w:rsid w:val="00BD277F"/>
    <w:rsid w:val="00BD50FD"/>
    <w:rsid w:val="00BD5B44"/>
    <w:rsid w:val="00BE73AE"/>
    <w:rsid w:val="00BF5524"/>
    <w:rsid w:val="00C0202C"/>
    <w:rsid w:val="00C17214"/>
    <w:rsid w:val="00C243F5"/>
    <w:rsid w:val="00C25458"/>
    <w:rsid w:val="00C27288"/>
    <w:rsid w:val="00C319A0"/>
    <w:rsid w:val="00C43B83"/>
    <w:rsid w:val="00C50146"/>
    <w:rsid w:val="00C5247B"/>
    <w:rsid w:val="00C707BD"/>
    <w:rsid w:val="00C70897"/>
    <w:rsid w:val="00C77D49"/>
    <w:rsid w:val="00C84423"/>
    <w:rsid w:val="00CA1AF6"/>
    <w:rsid w:val="00CD6A1C"/>
    <w:rsid w:val="00CE1203"/>
    <w:rsid w:val="00CE52A2"/>
    <w:rsid w:val="00CF1DB4"/>
    <w:rsid w:val="00CF5AA6"/>
    <w:rsid w:val="00D01700"/>
    <w:rsid w:val="00D072BF"/>
    <w:rsid w:val="00D124AF"/>
    <w:rsid w:val="00D13BEB"/>
    <w:rsid w:val="00D14174"/>
    <w:rsid w:val="00D41594"/>
    <w:rsid w:val="00D46B68"/>
    <w:rsid w:val="00D52638"/>
    <w:rsid w:val="00D61247"/>
    <w:rsid w:val="00D629DD"/>
    <w:rsid w:val="00D639B5"/>
    <w:rsid w:val="00D705C7"/>
    <w:rsid w:val="00D7711D"/>
    <w:rsid w:val="00D830A3"/>
    <w:rsid w:val="00D92543"/>
    <w:rsid w:val="00D94253"/>
    <w:rsid w:val="00DA4EB6"/>
    <w:rsid w:val="00DB156C"/>
    <w:rsid w:val="00DE21E2"/>
    <w:rsid w:val="00E03688"/>
    <w:rsid w:val="00E21562"/>
    <w:rsid w:val="00E359BD"/>
    <w:rsid w:val="00E434EF"/>
    <w:rsid w:val="00E560BC"/>
    <w:rsid w:val="00E805D8"/>
    <w:rsid w:val="00E9220D"/>
    <w:rsid w:val="00E947BC"/>
    <w:rsid w:val="00EA2769"/>
    <w:rsid w:val="00EC5542"/>
    <w:rsid w:val="00ED0FCD"/>
    <w:rsid w:val="00ED4A08"/>
    <w:rsid w:val="00EE09F7"/>
    <w:rsid w:val="00EF16AF"/>
    <w:rsid w:val="00EF3611"/>
    <w:rsid w:val="00F13387"/>
    <w:rsid w:val="00F25254"/>
    <w:rsid w:val="00F2567E"/>
    <w:rsid w:val="00F2618A"/>
    <w:rsid w:val="00F279AC"/>
    <w:rsid w:val="00F44333"/>
    <w:rsid w:val="00F45C97"/>
    <w:rsid w:val="00F56F1C"/>
    <w:rsid w:val="00F67CD9"/>
    <w:rsid w:val="00F73C99"/>
    <w:rsid w:val="00F7783A"/>
    <w:rsid w:val="00F77EF4"/>
    <w:rsid w:val="00F80734"/>
    <w:rsid w:val="00F81205"/>
    <w:rsid w:val="00F96BF9"/>
    <w:rsid w:val="00FA0CB6"/>
    <w:rsid w:val="00FA6820"/>
    <w:rsid w:val="00FB472E"/>
    <w:rsid w:val="00FB597F"/>
    <w:rsid w:val="00FC0A92"/>
    <w:rsid w:val="00FC6F1F"/>
    <w:rsid w:val="00FD159F"/>
    <w:rsid w:val="00FD5956"/>
    <w:rsid w:val="00FE012F"/>
    <w:rsid w:val="00FE1D03"/>
    <w:rsid w:val="00FF02B3"/>
    <w:rsid w:val="00FF1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left="0"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styleId="ab">
    <w:name w:val="No Spacing"/>
    <w:uiPriority w:val="1"/>
    <w:qFormat/>
    <w:rsid w:val="0068605A"/>
    <w:pPr>
      <w:widowControl w:val="0"/>
      <w:ind w:firstLineChars="200" w:firstLine="200"/>
      <w:contextualSpacing/>
      <w:jc w:val="both"/>
    </w:pPr>
    <w:rPr>
      <w:rFonts w:ascii="Times New Roman" w:eastAsia="楷体_GB2312" w:hAnsi="Times New Roman" w:cs="Times New Roman"/>
      <w:sz w:val="24"/>
      <w:szCs w:val="24"/>
    </w:rPr>
  </w:style>
  <w:style w:type="paragraph" w:customStyle="1" w:styleId="p">
    <w:name w:val="p"/>
    <w:basedOn w:val="a"/>
    <w:rsid w:val="006D7F0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paragraph" w:customStyle="1" w:styleId="lanse">
    <w:name w:val="lanse"/>
    <w:basedOn w:val="a"/>
    <w:rsid w:val="008619DE"/>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8619DE"/>
  </w:style>
  <w:style w:type="character" w:customStyle="1" w:styleId="laiyuan">
    <w:name w:val="laiyuan"/>
    <w:basedOn w:val="a0"/>
    <w:rsid w:val="00D07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5109714">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29786284">
      <w:bodyDiv w:val="1"/>
      <w:marLeft w:val="0"/>
      <w:marRight w:val="0"/>
      <w:marTop w:val="0"/>
      <w:marBottom w:val="0"/>
      <w:divBdr>
        <w:top w:val="none" w:sz="0" w:space="0" w:color="auto"/>
        <w:left w:val="none" w:sz="0" w:space="0" w:color="auto"/>
        <w:bottom w:val="none" w:sz="0" w:space="0" w:color="auto"/>
        <w:right w:val="none" w:sz="0" w:space="0" w:color="auto"/>
      </w:divBdr>
    </w:div>
    <w:div w:id="145903615">
      <w:bodyDiv w:val="1"/>
      <w:marLeft w:val="0"/>
      <w:marRight w:val="0"/>
      <w:marTop w:val="0"/>
      <w:marBottom w:val="0"/>
      <w:divBdr>
        <w:top w:val="none" w:sz="0" w:space="0" w:color="auto"/>
        <w:left w:val="none" w:sz="0" w:space="0" w:color="auto"/>
        <w:bottom w:val="none" w:sz="0" w:space="0" w:color="auto"/>
        <w:right w:val="none" w:sz="0" w:space="0" w:color="auto"/>
      </w:divBdr>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990313">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18635461">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25800449">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41794915">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010479">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593192">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291903526">
      <w:bodyDiv w:val="1"/>
      <w:marLeft w:val="0"/>
      <w:marRight w:val="0"/>
      <w:marTop w:val="0"/>
      <w:marBottom w:val="0"/>
      <w:divBdr>
        <w:top w:val="none" w:sz="0" w:space="0" w:color="auto"/>
        <w:left w:val="none" w:sz="0" w:space="0" w:color="auto"/>
        <w:bottom w:val="none" w:sz="0" w:space="0" w:color="auto"/>
        <w:right w:val="none" w:sz="0" w:space="0" w:color="auto"/>
      </w:divBdr>
    </w:div>
    <w:div w:id="300579958">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0135888">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39356447">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488520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65716136">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76010489">
      <w:bodyDiv w:val="1"/>
      <w:marLeft w:val="0"/>
      <w:marRight w:val="0"/>
      <w:marTop w:val="0"/>
      <w:marBottom w:val="0"/>
      <w:divBdr>
        <w:top w:val="none" w:sz="0" w:space="0" w:color="auto"/>
        <w:left w:val="none" w:sz="0" w:space="0" w:color="auto"/>
        <w:bottom w:val="none" w:sz="0" w:space="0" w:color="auto"/>
        <w:right w:val="none" w:sz="0" w:space="0" w:color="auto"/>
      </w:divBdr>
    </w:div>
    <w:div w:id="387150142">
      <w:bodyDiv w:val="1"/>
      <w:marLeft w:val="0"/>
      <w:marRight w:val="0"/>
      <w:marTop w:val="0"/>
      <w:marBottom w:val="0"/>
      <w:divBdr>
        <w:top w:val="none" w:sz="0" w:space="0" w:color="auto"/>
        <w:left w:val="none" w:sz="0" w:space="0" w:color="auto"/>
        <w:bottom w:val="none" w:sz="0" w:space="0" w:color="auto"/>
        <w:right w:val="none" w:sz="0" w:space="0" w:color="auto"/>
      </w:divBdr>
    </w:div>
    <w:div w:id="390617702">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29396218">
      <w:bodyDiv w:val="1"/>
      <w:marLeft w:val="0"/>
      <w:marRight w:val="0"/>
      <w:marTop w:val="0"/>
      <w:marBottom w:val="0"/>
      <w:divBdr>
        <w:top w:val="none" w:sz="0" w:space="0" w:color="auto"/>
        <w:left w:val="none" w:sz="0" w:space="0" w:color="auto"/>
        <w:bottom w:val="none" w:sz="0" w:space="0" w:color="auto"/>
        <w:right w:val="none" w:sz="0" w:space="0" w:color="auto"/>
      </w:divBdr>
    </w:div>
    <w:div w:id="441265678">
      <w:bodyDiv w:val="1"/>
      <w:marLeft w:val="0"/>
      <w:marRight w:val="0"/>
      <w:marTop w:val="0"/>
      <w:marBottom w:val="0"/>
      <w:divBdr>
        <w:top w:val="none" w:sz="0" w:space="0" w:color="auto"/>
        <w:left w:val="none" w:sz="0" w:space="0" w:color="auto"/>
        <w:bottom w:val="none" w:sz="0" w:space="0" w:color="auto"/>
        <w:right w:val="none" w:sz="0" w:space="0" w:color="auto"/>
      </w:divBdr>
    </w:div>
    <w:div w:id="441729455">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64541337">
      <w:bodyDiv w:val="1"/>
      <w:marLeft w:val="0"/>
      <w:marRight w:val="0"/>
      <w:marTop w:val="0"/>
      <w:marBottom w:val="0"/>
      <w:divBdr>
        <w:top w:val="none" w:sz="0" w:space="0" w:color="auto"/>
        <w:left w:val="none" w:sz="0" w:space="0" w:color="auto"/>
        <w:bottom w:val="none" w:sz="0" w:space="0" w:color="auto"/>
        <w:right w:val="none" w:sz="0" w:space="0" w:color="auto"/>
      </w:divBdr>
    </w:div>
    <w:div w:id="476992882">
      <w:bodyDiv w:val="1"/>
      <w:marLeft w:val="0"/>
      <w:marRight w:val="0"/>
      <w:marTop w:val="0"/>
      <w:marBottom w:val="0"/>
      <w:divBdr>
        <w:top w:val="none" w:sz="0" w:space="0" w:color="auto"/>
        <w:left w:val="none" w:sz="0" w:space="0" w:color="auto"/>
        <w:bottom w:val="none" w:sz="0" w:space="0" w:color="auto"/>
        <w:right w:val="none" w:sz="0" w:space="0" w:color="auto"/>
      </w:divBdr>
    </w:div>
    <w:div w:id="484519204">
      <w:bodyDiv w:val="1"/>
      <w:marLeft w:val="0"/>
      <w:marRight w:val="0"/>
      <w:marTop w:val="0"/>
      <w:marBottom w:val="0"/>
      <w:divBdr>
        <w:top w:val="none" w:sz="0" w:space="0" w:color="auto"/>
        <w:left w:val="none" w:sz="0" w:space="0" w:color="auto"/>
        <w:bottom w:val="none" w:sz="0" w:space="0" w:color="auto"/>
        <w:right w:val="none" w:sz="0" w:space="0" w:color="auto"/>
      </w:divBdr>
    </w:div>
    <w:div w:id="503126761">
      <w:bodyDiv w:val="1"/>
      <w:marLeft w:val="0"/>
      <w:marRight w:val="0"/>
      <w:marTop w:val="0"/>
      <w:marBottom w:val="0"/>
      <w:divBdr>
        <w:top w:val="none" w:sz="0" w:space="0" w:color="auto"/>
        <w:left w:val="none" w:sz="0" w:space="0" w:color="auto"/>
        <w:bottom w:val="none" w:sz="0" w:space="0" w:color="auto"/>
        <w:right w:val="none" w:sz="0" w:space="0" w:color="auto"/>
      </w:divBdr>
    </w:div>
    <w:div w:id="504705015">
      <w:bodyDiv w:val="1"/>
      <w:marLeft w:val="0"/>
      <w:marRight w:val="0"/>
      <w:marTop w:val="0"/>
      <w:marBottom w:val="0"/>
      <w:divBdr>
        <w:top w:val="none" w:sz="0" w:space="0" w:color="auto"/>
        <w:left w:val="none" w:sz="0" w:space="0" w:color="auto"/>
        <w:bottom w:val="none" w:sz="0" w:space="0" w:color="auto"/>
        <w:right w:val="none" w:sz="0" w:space="0" w:color="auto"/>
      </w:divBdr>
    </w:div>
    <w:div w:id="523176544">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8641652">
      <w:bodyDiv w:val="1"/>
      <w:marLeft w:val="0"/>
      <w:marRight w:val="0"/>
      <w:marTop w:val="0"/>
      <w:marBottom w:val="0"/>
      <w:divBdr>
        <w:top w:val="none" w:sz="0" w:space="0" w:color="auto"/>
        <w:left w:val="none" w:sz="0" w:space="0" w:color="auto"/>
        <w:bottom w:val="none" w:sz="0" w:space="0" w:color="auto"/>
        <w:right w:val="none" w:sz="0" w:space="0" w:color="auto"/>
      </w:divBdr>
    </w:div>
    <w:div w:id="529031749">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45456355">
      <w:bodyDiv w:val="1"/>
      <w:marLeft w:val="0"/>
      <w:marRight w:val="0"/>
      <w:marTop w:val="0"/>
      <w:marBottom w:val="0"/>
      <w:divBdr>
        <w:top w:val="none" w:sz="0" w:space="0" w:color="auto"/>
        <w:left w:val="none" w:sz="0" w:space="0" w:color="auto"/>
        <w:bottom w:val="none" w:sz="0" w:space="0" w:color="auto"/>
        <w:right w:val="none" w:sz="0" w:space="0" w:color="auto"/>
      </w:divBdr>
    </w:div>
    <w:div w:id="573781772">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822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086509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6755813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75419017">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4501313">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4961662">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6931">
      <w:bodyDiv w:val="1"/>
      <w:marLeft w:val="0"/>
      <w:marRight w:val="0"/>
      <w:marTop w:val="0"/>
      <w:marBottom w:val="0"/>
      <w:divBdr>
        <w:top w:val="none" w:sz="0" w:space="0" w:color="auto"/>
        <w:left w:val="none" w:sz="0" w:space="0" w:color="auto"/>
        <w:bottom w:val="none" w:sz="0" w:space="0" w:color="auto"/>
        <w:right w:val="none" w:sz="0" w:space="0" w:color="auto"/>
      </w:divBdr>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408496">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08212189">
      <w:bodyDiv w:val="1"/>
      <w:marLeft w:val="0"/>
      <w:marRight w:val="0"/>
      <w:marTop w:val="0"/>
      <w:marBottom w:val="0"/>
      <w:divBdr>
        <w:top w:val="none" w:sz="0" w:space="0" w:color="auto"/>
        <w:left w:val="none" w:sz="0" w:space="0" w:color="auto"/>
        <w:bottom w:val="none" w:sz="0" w:space="0" w:color="auto"/>
        <w:right w:val="none" w:sz="0" w:space="0" w:color="auto"/>
      </w:divBdr>
      <w:divsChild>
        <w:div w:id="1010840310">
          <w:marLeft w:val="0"/>
          <w:marRight w:val="0"/>
          <w:marTop w:val="0"/>
          <w:marBottom w:val="0"/>
          <w:divBdr>
            <w:top w:val="none" w:sz="0" w:space="0" w:color="auto"/>
            <w:left w:val="none" w:sz="0" w:space="0" w:color="auto"/>
            <w:bottom w:val="none" w:sz="0" w:space="0" w:color="auto"/>
            <w:right w:val="none" w:sz="0" w:space="0" w:color="auto"/>
          </w:divBdr>
        </w:div>
      </w:divsChild>
    </w:div>
    <w:div w:id="823813299">
      <w:bodyDiv w:val="1"/>
      <w:marLeft w:val="0"/>
      <w:marRight w:val="0"/>
      <w:marTop w:val="0"/>
      <w:marBottom w:val="0"/>
      <w:divBdr>
        <w:top w:val="none" w:sz="0" w:space="0" w:color="auto"/>
        <w:left w:val="none" w:sz="0" w:space="0" w:color="auto"/>
        <w:bottom w:val="none" w:sz="0" w:space="0" w:color="auto"/>
        <w:right w:val="none" w:sz="0" w:space="0" w:color="auto"/>
      </w:divBdr>
    </w:div>
    <w:div w:id="823931183">
      <w:bodyDiv w:val="1"/>
      <w:marLeft w:val="0"/>
      <w:marRight w:val="0"/>
      <w:marTop w:val="0"/>
      <w:marBottom w:val="0"/>
      <w:divBdr>
        <w:top w:val="none" w:sz="0" w:space="0" w:color="auto"/>
        <w:left w:val="none" w:sz="0" w:space="0" w:color="auto"/>
        <w:bottom w:val="none" w:sz="0" w:space="0" w:color="auto"/>
        <w:right w:val="none" w:sz="0" w:space="0" w:color="auto"/>
      </w:divBdr>
    </w:div>
    <w:div w:id="83087281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0629950">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870262130">
      <w:bodyDiv w:val="1"/>
      <w:marLeft w:val="0"/>
      <w:marRight w:val="0"/>
      <w:marTop w:val="0"/>
      <w:marBottom w:val="0"/>
      <w:divBdr>
        <w:top w:val="none" w:sz="0" w:space="0" w:color="auto"/>
        <w:left w:val="none" w:sz="0" w:space="0" w:color="auto"/>
        <w:bottom w:val="none" w:sz="0" w:space="0" w:color="auto"/>
        <w:right w:val="none" w:sz="0" w:space="0" w:color="auto"/>
      </w:divBdr>
    </w:div>
    <w:div w:id="883756236">
      <w:bodyDiv w:val="1"/>
      <w:marLeft w:val="0"/>
      <w:marRight w:val="0"/>
      <w:marTop w:val="0"/>
      <w:marBottom w:val="0"/>
      <w:divBdr>
        <w:top w:val="none" w:sz="0" w:space="0" w:color="auto"/>
        <w:left w:val="none" w:sz="0" w:space="0" w:color="auto"/>
        <w:bottom w:val="none" w:sz="0" w:space="0" w:color="auto"/>
        <w:right w:val="none" w:sz="0" w:space="0" w:color="auto"/>
      </w:divBdr>
    </w:div>
    <w:div w:id="887569038">
      <w:bodyDiv w:val="1"/>
      <w:marLeft w:val="0"/>
      <w:marRight w:val="0"/>
      <w:marTop w:val="0"/>
      <w:marBottom w:val="0"/>
      <w:divBdr>
        <w:top w:val="none" w:sz="0" w:space="0" w:color="auto"/>
        <w:left w:val="none" w:sz="0" w:space="0" w:color="auto"/>
        <w:bottom w:val="none" w:sz="0" w:space="0" w:color="auto"/>
        <w:right w:val="none" w:sz="0" w:space="0" w:color="auto"/>
      </w:divBdr>
      <w:divsChild>
        <w:div w:id="553930489">
          <w:marLeft w:val="0"/>
          <w:marRight w:val="0"/>
          <w:marTop w:val="0"/>
          <w:marBottom w:val="0"/>
          <w:divBdr>
            <w:top w:val="none" w:sz="0" w:space="0" w:color="auto"/>
            <w:left w:val="none" w:sz="0" w:space="0" w:color="auto"/>
            <w:bottom w:val="none" w:sz="0" w:space="0" w:color="auto"/>
            <w:right w:val="none" w:sz="0" w:space="0" w:color="auto"/>
          </w:divBdr>
        </w:div>
      </w:divsChild>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14781336">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0940073">
      <w:bodyDiv w:val="1"/>
      <w:marLeft w:val="0"/>
      <w:marRight w:val="0"/>
      <w:marTop w:val="0"/>
      <w:marBottom w:val="0"/>
      <w:divBdr>
        <w:top w:val="none" w:sz="0" w:space="0" w:color="auto"/>
        <w:left w:val="none" w:sz="0" w:space="0" w:color="auto"/>
        <w:bottom w:val="none" w:sz="0" w:space="0" w:color="auto"/>
        <w:right w:val="none" w:sz="0" w:space="0" w:color="auto"/>
      </w:divBdr>
    </w:div>
    <w:div w:id="938298929">
      <w:bodyDiv w:val="1"/>
      <w:marLeft w:val="0"/>
      <w:marRight w:val="0"/>
      <w:marTop w:val="0"/>
      <w:marBottom w:val="0"/>
      <w:divBdr>
        <w:top w:val="none" w:sz="0" w:space="0" w:color="auto"/>
        <w:left w:val="none" w:sz="0" w:space="0" w:color="auto"/>
        <w:bottom w:val="none" w:sz="0" w:space="0" w:color="auto"/>
        <w:right w:val="none" w:sz="0" w:space="0" w:color="auto"/>
      </w:divBdr>
    </w:div>
    <w:div w:id="950742583">
      <w:bodyDiv w:val="1"/>
      <w:marLeft w:val="0"/>
      <w:marRight w:val="0"/>
      <w:marTop w:val="0"/>
      <w:marBottom w:val="0"/>
      <w:divBdr>
        <w:top w:val="none" w:sz="0" w:space="0" w:color="auto"/>
        <w:left w:val="none" w:sz="0" w:space="0" w:color="auto"/>
        <w:bottom w:val="none" w:sz="0" w:space="0" w:color="auto"/>
        <w:right w:val="none" w:sz="0" w:space="0" w:color="auto"/>
      </w:divBdr>
    </w:div>
    <w:div w:id="965550733">
      <w:bodyDiv w:val="1"/>
      <w:marLeft w:val="0"/>
      <w:marRight w:val="0"/>
      <w:marTop w:val="0"/>
      <w:marBottom w:val="0"/>
      <w:divBdr>
        <w:top w:val="none" w:sz="0" w:space="0" w:color="auto"/>
        <w:left w:val="none" w:sz="0" w:space="0" w:color="auto"/>
        <w:bottom w:val="none" w:sz="0" w:space="0" w:color="auto"/>
        <w:right w:val="none" w:sz="0" w:space="0" w:color="auto"/>
      </w:divBdr>
      <w:divsChild>
        <w:div w:id="1645427320">
          <w:marLeft w:val="0"/>
          <w:marRight w:val="0"/>
          <w:marTop w:val="0"/>
          <w:marBottom w:val="0"/>
          <w:divBdr>
            <w:top w:val="none" w:sz="0" w:space="0" w:color="auto"/>
            <w:left w:val="none" w:sz="0" w:space="0" w:color="auto"/>
            <w:bottom w:val="none" w:sz="0" w:space="0" w:color="auto"/>
            <w:right w:val="none" w:sz="0" w:space="0" w:color="auto"/>
          </w:divBdr>
        </w:div>
      </w:divsChild>
    </w:div>
    <w:div w:id="968587384">
      <w:bodyDiv w:val="1"/>
      <w:marLeft w:val="0"/>
      <w:marRight w:val="0"/>
      <w:marTop w:val="0"/>
      <w:marBottom w:val="0"/>
      <w:divBdr>
        <w:top w:val="none" w:sz="0" w:space="0" w:color="auto"/>
        <w:left w:val="none" w:sz="0" w:space="0" w:color="auto"/>
        <w:bottom w:val="none" w:sz="0" w:space="0" w:color="auto"/>
        <w:right w:val="none" w:sz="0" w:space="0" w:color="auto"/>
      </w:divBdr>
    </w:div>
    <w:div w:id="984165891">
      <w:bodyDiv w:val="1"/>
      <w:marLeft w:val="0"/>
      <w:marRight w:val="0"/>
      <w:marTop w:val="0"/>
      <w:marBottom w:val="0"/>
      <w:divBdr>
        <w:top w:val="none" w:sz="0" w:space="0" w:color="auto"/>
        <w:left w:val="none" w:sz="0" w:space="0" w:color="auto"/>
        <w:bottom w:val="none" w:sz="0" w:space="0" w:color="auto"/>
        <w:right w:val="none" w:sz="0" w:space="0" w:color="auto"/>
      </w:divBdr>
    </w:div>
    <w:div w:id="988172075">
      <w:bodyDiv w:val="1"/>
      <w:marLeft w:val="0"/>
      <w:marRight w:val="0"/>
      <w:marTop w:val="0"/>
      <w:marBottom w:val="0"/>
      <w:divBdr>
        <w:top w:val="none" w:sz="0" w:space="0" w:color="auto"/>
        <w:left w:val="none" w:sz="0" w:space="0" w:color="auto"/>
        <w:bottom w:val="none" w:sz="0" w:space="0" w:color="auto"/>
        <w:right w:val="none" w:sz="0" w:space="0" w:color="auto"/>
      </w:divBdr>
    </w:div>
    <w:div w:id="996960693">
      <w:bodyDiv w:val="1"/>
      <w:marLeft w:val="0"/>
      <w:marRight w:val="0"/>
      <w:marTop w:val="0"/>
      <w:marBottom w:val="0"/>
      <w:divBdr>
        <w:top w:val="none" w:sz="0" w:space="0" w:color="auto"/>
        <w:left w:val="none" w:sz="0" w:space="0" w:color="auto"/>
        <w:bottom w:val="none" w:sz="0" w:space="0" w:color="auto"/>
        <w:right w:val="none" w:sz="0" w:space="0" w:color="auto"/>
      </w:divBdr>
      <w:divsChild>
        <w:div w:id="342513264">
          <w:marLeft w:val="0"/>
          <w:marRight w:val="0"/>
          <w:marTop w:val="0"/>
          <w:marBottom w:val="0"/>
          <w:divBdr>
            <w:top w:val="none" w:sz="0" w:space="0" w:color="auto"/>
            <w:left w:val="none" w:sz="0" w:space="0" w:color="auto"/>
            <w:bottom w:val="none" w:sz="0" w:space="0" w:color="auto"/>
            <w:right w:val="none" w:sz="0" w:space="0" w:color="auto"/>
          </w:divBdr>
          <w:divsChild>
            <w:div w:id="1134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285">
      <w:bodyDiv w:val="1"/>
      <w:marLeft w:val="0"/>
      <w:marRight w:val="0"/>
      <w:marTop w:val="0"/>
      <w:marBottom w:val="0"/>
      <w:divBdr>
        <w:top w:val="none" w:sz="0" w:space="0" w:color="auto"/>
        <w:left w:val="none" w:sz="0" w:space="0" w:color="auto"/>
        <w:bottom w:val="none" w:sz="0" w:space="0" w:color="auto"/>
        <w:right w:val="none" w:sz="0" w:space="0" w:color="auto"/>
      </w:divBdr>
    </w:div>
    <w:div w:id="1006251716">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4745195">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072960">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0180583">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7407300">
      <w:bodyDiv w:val="1"/>
      <w:marLeft w:val="0"/>
      <w:marRight w:val="0"/>
      <w:marTop w:val="0"/>
      <w:marBottom w:val="0"/>
      <w:divBdr>
        <w:top w:val="none" w:sz="0" w:space="0" w:color="auto"/>
        <w:left w:val="none" w:sz="0" w:space="0" w:color="auto"/>
        <w:bottom w:val="none" w:sz="0" w:space="0" w:color="auto"/>
        <w:right w:val="none" w:sz="0" w:space="0" w:color="auto"/>
      </w:divBdr>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8139279">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30896477">
      <w:bodyDiv w:val="1"/>
      <w:marLeft w:val="0"/>
      <w:marRight w:val="0"/>
      <w:marTop w:val="0"/>
      <w:marBottom w:val="0"/>
      <w:divBdr>
        <w:top w:val="none" w:sz="0" w:space="0" w:color="auto"/>
        <w:left w:val="none" w:sz="0" w:space="0" w:color="auto"/>
        <w:bottom w:val="none" w:sz="0" w:space="0" w:color="auto"/>
        <w:right w:val="none" w:sz="0" w:space="0" w:color="auto"/>
      </w:divBdr>
    </w:div>
    <w:div w:id="1139029418">
      <w:bodyDiv w:val="1"/>
      <w:marLeft w:val="0"/>
      <w:marRight w:val="0"/>
      <w:marTop w:val="0"/>
      <w:marBottom w:val="0"/>
      <w:divBdr>
        <w:top w:val="none" w:sz="0" w:space="0" w:color="auto"/>
        <w:left w:val="none" w:sz="0" w:space="0" w:color="auto"/>
        <w:bottom w:val="none" w:sz="0" w:space="0" w:color="auto"/>
        <w:right w:val="none" w:sz="0" w:space="0" w:color="auto"/>
      </w:divBdr>
    </w:div>
    <w:div w:id="1141730527">
      <w:bodyDiv w:val="1"/>
      <w:marLeft w:val="0"/>
      <w:marRight w:val="0"/>
      <w:marTop w:val="0"/>
      <w:marBottom w:val="0"/>
      <w:divBdr>
        <w:top w:val="none" w:sz="0" w:space="0" w:color="auto"/>
        <w:left w:val="none" w:sz="0" w:space="0" w:color="auto"/>
        <w:bottom w:val="none" w:sz="0" w:space="0" w:color="auto"/>
        <w:right w:val="none" w:sz="0" w:space="0" w:color="auto"/>
      </w:divBdr>
    </w:div>
    <w:div w:id="1142885830">
      <w:bodyDiv w:val="1"/>
      <w:marLeft w:val="0"/>
      <w:marRight w:val="0"/>
      <w:marTop w:val="0"/>
      <w:marBottom w:val="0"/>
      <w:divBdr>
        <w:top w:val="none" w:sz="0" w:space="0" w:color="auto"/>
        <w:left w:val="none" w:sz="0" w:space="0" w:color="auto"/>
        <w:bottom w:val="none" w:sz="0" w:space="0" w:color="auto"/>
        <w:right w:val="none" w:sz="0" w:space="0" w:color="auto"/>
      </w:divBdr>
    </w:div>
    <w:div w:id="1143423449">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74496270">
      <w:bodyDiv w:val="1"/>
      <w:marLeft w:val="0"/>
      <w:marRight w:val="0"/>
      <w:marTop w:val="0"/>
      <w:marBottom w:val="0"/>
      <w:divBdr>
        <w:top w:val="none" w:sz="0" w:space="0" w:color="auto"/>
        <w:left w:val="none" w:sz="0" w:space="0" w:color="auto"/>
        <w:bottom w:val="none" w:sz="0" w:space="0" w:color="auto"/>
        <w:right w:val="none" w:sz="0" w:space="0" w:color="auto"/>
      </w:divBdr>
    </w:div>
    <w:div w:id="1175848651">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850">
      <w:bodyDiv w:val="1"/>
      <w:marLeft w:val="0"/>
      <w:marRight w:val="0"/>
      <w:marTop w:val="0"/>
      <w:marBottom w:val="0"/>
      <w:divBdr>
        <w:top w:val="none" w:sz="0" w:space="0" w:color="auto"/>
        <w:left w:val="none" w:sz="0" w:space="0" w:color="auto"/>
        <w:bottom w:val="none" w:sz="0" w:space="0" w:color="auto"/>
        <w:right w:val="none" w:sz="0" w:space="0" w:color="auto"/>
      </w:divBdr>
    </w:div>
    <w:div w:id="1181159110">
      <w:bodyDiv w:val="1"/>
      <w:marLeft w:val="0"/>
      <w:marRight w:val="0"/>
      <w:marTop w:val="0"/>
      <w:marBottom w:val="0"/>
      <w:divBdr>
        <w:top w:val="none" w:sz="0" w:space="0" w:color="auto"/>
        <w:left w:val="none" w:sz="0" w:space="0" w:color="auto"/>
        <w:bottom w:val="none" w:sz="0" w:space="0" w:color="auto"/>
        <w:right w:val="none" w:sz="0" w:space="0" w:color="auto"/>
      </w:divBdr>
    </w:div>
    <w:div w:id="119900812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09224720">
      <w:bodyDiv w:val="1"/>
      <w:marLeft w:val="0"/>
      <w:marRight w:val="0"/>
      <w:marTop w:val="0"/>
      <w:marBottom w:val="0"/>
      <w:divBdr>
        <w:top w:val="none" w:sz="0" w:space="0" w:color="auto"/>
        <w:left w:val="none" w:sz="0" w:space="0" w:color="auto"/>
        <w:bottom w:val="none" w:sz="0" w:space="0" w:color="auto"/>
        <w:right w:val="none" w:sz="0" w:space="0" w:color="auto"/>
      </w:divBdr>
    </w:div>
    <w:div w:id="1213689155">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2423105">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56136326">
      <w:bodyDiv w:val="1"/>
      <w:marLeft w:val="0"/>
      <w:marRight w:val="0"/>
      <w:marTop w:val="0"/>
      <w:marBottom w:val="0"/>
      <w:divBdr>
        <w:top w:val="none" w:sz="0" w:space="0" w:color="auto"/>
        <w:left w:val="none" w:sz="0" w:space="0" w:color="auto"/>
        <w:bottom w:val="none" w:sz="0" w:space="0" w:color="auto"/>
        <w:right w:val="none" w:sz="0" w:space="0" w:color="auto"/>
      </w:divBdr>
    </w:div>
    <w:div w:id="1282418988">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297880816">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11980880">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311617">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44894576">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000">
      <w:bodyDiv w:val="1"/>
      <w:marLeft w:val="0"/>
      <w:marRight w:val="0"/>
      <w:marTop w:val="0"/>
      <w:marBottom w:val="0"/>
      <w:divBdr>
        <w:top w:val="none" w:sz="0" w:space="0" w:color="auto"/>
        <w:left w:val="none" w:sz="0" w:space="0" w:color="auto"/>
        <w:bottom w:val="none" w:sz="0" w:space="0" w:color="auto"/>
        <w:right w:val="none" w:sz="0" w:space="0" w:color="auto"/>
      </w:divBdr>
    </w:div>
    <w:div w:id="1373531267">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3118937">
      <w:bodyDiv w:val="1"/>
      <w:marLeft w:val="0"/>
      <w:marRight w:val="0"/>
      <w:marTop w:val="0"/>
      <w:marBottom w:val="0"/>
      <w:divBdr>
        <w:top w:val="none" w:sz="0" w:space="0" w:color="auto"/>
        <w:left w:val="none" w:sz="0" w:space="0" w:color="auto"/>
        <w:bottom w:val="none" w:sz="0" w:space="0" w:color="auto"/>
        <w:right w:val="none" w:sz="0" w:space="0" w:color="auto"/>
      </w:divBdr>
    </w:div>
    <w:div w:id="1415860218">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242966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998">
          <w:marLeft w:val="0"/>
          <w:marRight w:val="0"/>
          <w:marTop w:val="0"/>
          <w:marBottom w:val="0"/>
          <w:divBdr>
            <w:top w:val="none" w:sz="0" w:space="0" w:color="auto"/>
            <w:left w:val="none" w:sz="0" w:space="0" w:color="auto"/>
            <w:bottom w:val="none" w:sz="0" w:space="0" w:color="auto"/>
            <w:right w:val="none" w:sz="0" w:space="0" w:color="auto"/>
          </w:divBdr>
          <w:divsChild>
            <w:div w:id="459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368">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6427612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74758956">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0676356">
      <w:bodyDiv w:val="1"/>
      <w:marLeft w:val="0"/>
      <w:marRight w:val="0"/>
      <w:marTop w:val="0"/>
      <w:marBottom w:val="0"/>
      <w:divBdr>
        <w:top w:val="none" w:sz="0" w:space="0" w:color="auto"/>
        <w:left w:val="none" w:sz="0" w:space="0" w:color="auto"/>
        <w:bottom w:val="none" w:sz="0" w:space="0" w:color="auto"/>
        <w:right w:val="none" w:sz="0" w:space="0" w:color="auto"/>
      </w:divBdr>
      <w:divsChild>
        <w:div w:id="1122115321">
          <w:marLeft w:val="0"/>
          <w:marRight w:val="0"/>
          <w:marTop w:val="0"/>
          <w:marBottom w:val="0"/>
          <w:divBdr>
            <w:top w:val="none" w:sz="0" w:space="0" w:color="auto"/>
            <w:left w:val="none" w:sz="0" w:space="0" w:color="auto"/>
            <w:bottom w:val="none" w:sz="0" w:space="0" w:color="auto"/>
            <w:right w:val="none" w:sz="0" w:space="0" w:color="auto"/>
          </w:divBdr>
        </w:div>
      </w:divsChild>
    </w:div>
    <w:div w:id="1511991081">
      <w:bodyDiv w:val="1"/>
      <w:marLeft w:val="0"/>
      <w:marRight w:val="0"/>
      <w:marTop w:val="0"/>
      <w:marBottom w:val="0"/>
      <w:divBdr>
        <w:top w:val="none" w:sz="0" w:space="0" w:color="auto"/>
        <w:left w:val="none" w:sz="0" w:space="0" w:color="auto"/>
        <w:bottom w:val="none" w:sz="0" w:space="0" w:color="auto"/>
        <w:right w:val="none" w:sz="0" w:space="0" w:color="auto"/>
      </w:divBdr>
    </w:div>
    <w:div w:id="1514488769">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2008966">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24902228">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2187171">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3810297">
      <w:bodyDiv w:val="1"/>
      <w:marLeft w:val="0"/>
      <w:marRight w:val="0"/>
      <w:marTop w:val="0"/>
      <w:marBottom w:val="0"/>
      <w:divBdr>
        <w:top w:val="none" w:sz="0" w:space="0" w:color="auto"/>
        <w:left w:val="none" w:sz="0" w:space="0" w:color="auto"/>
        <w:bottom w:val="none" w:sz="0" w:space="0" w:color="auto"/>
        <w:right w:val="none" w:sz="0" w:space="0" w:color="auto"/>
      </w:divBdr>
    </w:div>
    <w:div w:id="1580600385">
      <w:bodyDiv w:val="1"/>
      <w:marLeft w:val="0"/>
      <w:marRight w:val="0"/>
      <w:marTop w:val="0"/>
      <w:marBottom w:val="0"/>
      <w:divBdr>
        <w:top w:val="none" w:sz="0" w:space="0" w:color="auto"/>
        <w:left w:val="none" w:sz="0" w:space="0" w:color="auto"/>
        <w:bottom w:val="none" w:sz="0" w:space="0" w:color="auto"/>
        <w:right w:val="none" w:sz="0" w:space="0" w:color="auto"/>
      </w:divBdr>
    </w:div>
    <w:div w:id="1582909273">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2975803">
      <w:bodyDiv w:val="1"/>
      <w:marLeft w:val="0"/>
      <w:marRight w:val="0"/>
      <w:marTop w:val="0"/>
      <w:marBottom w:val="0"/>
      <w:divBdr>
        <w:top w:val="none" w:sz="0" w:space="0" w:color="auto"/>
        <w:left w:val="none" w:sz="0" w:space="0" w:color="auto"/>
        <w:bottom w:val="none" w:sz="0" w:space="0" w:color="auto"/>
        <w:right w:val="none" w:sz="0" w:space="0" w:color="auto"/>
      </w:divBdr>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23072393">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53870719">
      <w:bodyDiv w:val="1"/>
      <w:marLeft w:val="0"/>
      <w:marRight w:val="0"/>
      <w:marTop w:val="0"/>
      <w:marBottom w:val="0"/>
      <w:divBdr>
        <w:top w:val="none" w:sz="0" w:space="0" w:color="auto"/>
        <w:left w:val="none" w:sz="0" w:space="0" w:color="auto"/>
        <w:bottom w:val="none" w:sz="0" w:space="0" w:color="auto"/>
        <w:right w:val="none" w:sz="0" w:space="0" w:color="auto"/>
      </w:divBdr>
    </w:div>
    <w:div w:id="1657034290">
      <w:bodyDiv w:val="1"/>
      <w:marLeft w:val="0"/>
      <w:marRight w:val="0"/>
      <w:marTop w:val="0"/>
      <w:marBottom w:val="0"/>
      <w:divBdr>
        <w:top w:val="none" w:sz="0" w:space="0" w:color="auto"/>
        <w:left w:val="none" w:sz="0" w:space="0" w:color="auto"/>
        <w:bottom w:val="none" w:sz="0" w:space="0" w:color="auto"/>
        <w:right w:val="none" w:sz="0" w:space="0" w:color="auto"/>
      </w:divBdr>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69675951">
      <w:bodyDiv w:val="1"/>
      <w:marLeft w:val="0"/>
      <w:marRight w:val="0"/>
      <w:marTop w:val="0"/>
      <w:marBottom w:val="0"/>
      <w:divBdr>
        <w:top w:val="none" w:sz="0" w:space="0" w:color="auto"/>
        <w:left w:val="none" w:sz="0" w:space="0" w:color="auto"/>
        <w:bottom w:val="none" w:sz="0" w:space="0" w:color="auto"/>
        <w:right w:val="none" w:sz="0" w:space="0" w:color="auto"/>
      </w:divBdr>
    </w:div>
    <w:div w:id="1677533703">
      <w:bodyDiv w:val="1"/>
      <w:marLeft w:val="0"/>
      <w:marRight w:val="0"/>
      <w:marTop w:val="0"/>
      <w:marBottom w:val="0"/>
      <w:divBdr>
        <w:top w:val="none" w:sz="0" w:space="0" w:color="auto"/>
        <w:left w:val="none" w:sz="0" w:space="0" w:color="auto"/>
        <w:bottom w:val="none" w:sz="0" w:space="0" w:color="auto"/>
        <w:right w:val="none" w:sz="0" w:space="0" w:color="auto"/>
      </w:divBdr>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86440237">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5393133">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621">
      <w:bodyDiv w:val="1"/>
      <w:marLeft w:val="0"/>
      <w:marRight w:val="0"/>
      <w:marTop w:val="0"/>
      <w:marBottom w:val="0"/>
      <w:divBdr>
        <w:top w:val="none" w:sz="0" w:space="0" w:color="auto"/>
        <w:left w:val="none" w:sz="0" w:space="0" w:color="auto"/>
        <w:bottom w:val="none" w:sz="0" w:space="0" w:color="auto"/>
        <w:right w:val="none" w:sz="0" w:space="0" w:color="auto"/>
      </w:divBdr>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35298426">
      <w:bodyDiv w:val="1"/>
      <w:marLeft w:val="0"/>
      <w:marRight w:val="0"/>
      <w:marTop w:val="0"/>
      <w:marBottom w:val="0"/>
      <w:divBdr>
        <w:top w:val="none" w:sz="0" w:space="0" w:color="auto"/>
        <w:left w:val="none" w:sz="0" w:space="0" w:color="auto"/>
        <w:bottom w:val="none" w:sz="0" w:space="0" w:color="auto"/>
        <w:right w:val="none" w:sz="0" w:space="0" w:color="auto"/>
      </w:divBdr>
      <w:divsChild>
        <w:div w:id="1701011839">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7042">
      <w:bodyDiv w:val="1"/>
      <w:marLeft w:val="0"/>
      <w:marRight w:val="0"/>
      <w:marTop w:val="0"/>
      <w:marBottom w:val="0"/>
      <w:divBdr>
        <w:top w:val="none" w:sz="0" w:space="0" w:color="auto"/>
        <w:left w:val="none" w:sz="0" w:space="0" w:color="auto"/>
        <w:bottom w:val="none" w:sz="0" w:space="0" w:color="auto"/>
        <w:right w:val="none" w:sz="0" w:space="0" w:color="auto"/>
      </w:divBdr>
    </w:div>
    <w:div w:id="1839223075">
      <w:bodyDiv w:val="1"/>
      <w:marLeft w:val="0"/>
      <w:marRight w:val="0"/>
      <w:marTop w:val="0"/>
      <w:marBottom w:val="0"/>
      <w:divBdr>
        <w:top w:val="none" w:sz="0" w:space="0" w:color="auto"/>
        <w:left w:val="none" w:sz="0" w:space="0" w:color="auto"/>
        <w:bottom w:val="none" w:sz="0" w:space="0" w:color="auto"/>
        <w:right w:val="none" w:sz="0" w:space="0" w:color="auto"/>
      </w:divBdr>
    </w:div>
    <w:div w:id="1842427395">
      <w:bodyDiv w:val="1"/>
      <w:marLeft w:val="0"/>
      <w:marRight w:val="0"/>
      <w:marTop w:val="0"/>
      <w:marBottom w:val="0"/>
      <w:divBdr>
        <w:top w:val="none" w:sz="0" w:space="0" w:color="auto"/>
        <w:left w:val="none" w:sz="0" w:space="0" w:color="auto"/>
        <w:bottom w:val="none" w:sz="0" w:space="0" w:color="auto"/>
        <w:right w:val="none" w:sz="0" w:space="0" w:color="auto"/>
      </w:divBdr>
    </w:div>
    <w:div w:id="186312363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04756530">
      <w:bodyDiv w:val="1"/>
      <w:marLeft w:val="0"/>
      <w:marRight w:val="0"/>
      <w:marTop w:val="0"/>
      <w:marBottom w:val="0"/>
      <w:divBdr>
        <w:top w:val="none" w:sz="0" w:space="0" w:color="auto"/>
        <w:left w:val="none" w:sz="0" w:space="0" w:color="auto"/>
        <w:bottom w:val="none" w:sz="0" w:space="0" w:color="auto"/>
        <w:right w:val="none" w:sz="0" w:space="0" w:color="auto"/>
      </w:divBdr>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24295768">
      <w:bodyDiv w:val="1"/>
      <w:marLeft w:val="0"/>
      <w:marRight w:val="0"/>
      <w:marTop w:val="0"/>
      <w:marBottom w:val="0"/>
      <w:divBdr>
        <w:top w:val="none" w:sz="0" w:space="0" w:color="auto"/>
        <w:left w:val="none" w:sz="0" w:space="0" w:color="auto"/>
        <w:bottom w:val="none" w:sz="0" w:space="0" w:color="auto"/>
        <w:right w:val="none" w:sz="0" w:space="0" w:color="auto"/>
      </w:divBdr>
    </w:div>
    <w:div w:id="1931233368">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65766555">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1992981979">
      <w:bodyDiv w:val="1"/>
      <w:marLeft w:val="0"/>
      <w:marRight w:val="0"/>
      <w:marTop w:val="0"/>
      <w:marBottom w:val="0"/>
      <w:divBdr>
        <w:top w:val="none" w:sz="0" w:space="0" w:color="auto"/>
        <w:left w:val="none" w:sz="0" w:space="0" w:color="auto"/>
        <w:bottom w:val="none" w:sz="0" w:space="0" w:color="auto"/>
        <w:right w:val="none" w:sz="0" w:space="0" w:color="auto"/>
      </w:divBdr>
    </w:div>
    <w:div w:id="1993486207">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260621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76466543">
      <w:bodyDiv w:val="1"/>
      <w:marLeft w:val="0"/>
      <w:marRight w:val="0"/>
      <w:marTop w:val="0"/>
      <w:marBottom w:val="0"/>
      <w:divBdr>
        <w:top w:val="none" w:sz="0" w:space="0" w:color="auto"/>
        <w:left w:val="none" w:sz="0" w:space="0" w:color="auto"/>
        <w:bottom w:val="none" w:sz="0" w:space="0" w:color="auto"/>
        <w:right w:val="none" w:sz="0" w:space="0" w:color="auto"/>
      </w:divBdr>
    </w:div>
    <w:div w:id="2086294981">
      <w:bodyDiv w:val="1"/>
      <w:marLeft w:val="0"/>
      <w:marRight w:val="0"/>
      <w:marTop w:val="0"/>
      <w:marBottom w:val="0"/>
      <w:divBdr>
        <w:top w:val="none" w:sz="0" w:space="0" w:color="auto"/>
        <w:left w:val="none" w:sz="0" w:space="0" w:color="auto"/>
        <w:bottom w:val="none" w:sz="0" w:space="0" w:color="auto"/>
        <w:right w:val="none" w:sz="0" w:space="0" w:color="auto"/>
      </w:divBdr>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095281874">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311525">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15711792">
      <w:bodyDiv w:val="1"/>
      <w:marLeft w:val="0"/>
      <w:marRight w:val="0"/>
      <w:marTop w:val="0"/>
      <w:marBottom w:val="0"/>
      <w:divBdr>
        <w:top w:val="none" w:sz="0" w:space="0" w:color="auto"/>
        <w:left w:val="none" w:sz="0" w:space="0" w:color="auto"/>
        <w:bottom w:val="none" w:sz="0" w:space="0" w:color="auto"/>
        <w:right w:val="none" w:sz="0" w:space="0" w:color="auto"/>
      </w:divBdr>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658040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natax.gov.cn/chinatax/n810341/n810755/c5136311/5136311/files/508a42179b3448b7a8631dfe50f321c6.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chinatax/n810341/n810755/c5136297/5136297/files/7efd7d4a51474b1b889357779e2f3cc9.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aike.esnai.com/view.aspx?w=%c4%c9%cb%b0%c8%c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B51D2-3E5B-4CB7-B7A8-4C59649F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16</Pages>
  <Words>2199</Words>
  <Characters>12536</Characters>
  <Application>Microsoft Office Word</Application>
  <DocSecurity>0</DocSecurity>
  <Lines>104</Lines>
  <Paragraphs>29</Paragraphs>
  <ScaleCrop>false</ScaleCrop>
  <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106</cp:revision>
  <dcterms:created xsi:type="dcterms:W3CDTF">2018-11-16T01:31:00Z</dcterms:created>
  <dcterms:modified xsi:type="dcterms:W3CDTF">2019-09-02T08:20:00Z</dcterms:modified>
</cp:coreProperties>
</file>