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52" w:rsidRDefault="00154FD9"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rsidRPr="00154FD9">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740FB" w:rsidRDefault="007740FB" w:rsidP="00675A52">
                  <w:pPr>
                    <w:spacing w:line="440" w:lineRule="exact"/>
                    <w:ind w:firstLineChars="0" w:firstLine="0"/>
                    <w:rPr>
                      <w:rFonts w:eastAsia="黑体"/>
                      <w:b/>
                      <w:bCs/>
                      <w:sz w:val="28"/>
                    </w:rPr>
                  </w:pPr>
                  <w:r>
                    <w:rPr>
                      <w:rFonts w:eastAsia="黑体" w:hint="eastAsia"/>
                      <w:b/>
                      <w:bCs/>
                      <w:sz w:val="28"/>
                    </w:rPr>
                    <w:t>内部信息</w:t>
                  </w:r>
                </w:p>
                <w:p w:rsidR="007740FB" w:rsidRDefault="007740FB"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8"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894161">
        <w:rPr>
          <w:rFonts w:hint="eastAsia"/>
          <w:b/>
        </w:rPr>
        <w:t>3</w:t>
      </w:r>
      <w:r>
        <w:rPr>
          <w:rFonts w:hint="eastAsia"/>
          <w:b/>
        </w:rPr>
        <w:t>月</w:t>
      </w:r>
      <w:r w:rsidR="00894161">
        <w:rPr>
          <w:rFonts w:hint="eastAsia"/>
          <w:b/>
        </w:rPr>
        <w:t>15</w:t>
      </w:r>
      <w:r>
        <w:rPr>
          <w:rFonts w:hint="eastAsia"/>
          <w:b/>
        </w:rPr>
        <w:t>日（第</w:t>
      </w:r>
      <w:r w:rsidR="00894161">
        <w:rPr>
          <w:rFonts w:hint="eastAsia"/>
          <w:b/>
        </w:rPr>
        <w:t>5</w:t>
      </w:r>
      <w:r>
        <w:rPr>
          <w:rFonts w:hint="eastAsia"/>
          <w:b/>
        </w:rPr>
        <w:t>期）</w:t>
      </w:r>
      <w:bookmarkEnd w:id="0"/>
      <w:bookmarkEnd w:id="1"/>
      <w:bookmarkEnd w:id="2"/>
    </w:p>
    <w:p w:rsidR="00675A52" w:rsidRDefault="00154FD9" w:rsidP="00675A52">
      <w:pPr>
        <w:spacing w:line="360" w:lineRule="auto"/>
        <w:ind w:rightChars="-318" w:right="-763" w:firstLineChars="0" w:firstLine="0"/>
        <w:rPr>
          <w:rFonts w:eastAsia="华文行楷"/>
          <w:color w:val="000000"/>
          <w:spacing w:val="-24"/>
          <w:sz w:val="84"/>
          <w:szCs w:val="84"/>
        </w:rPr>
      </w:pPr>
      <w:r w:rsidRPr="00154FD9">
        <w:rPr>
          <w:spacing w:val="-6"/>
        </w:rPr>
        <w:pict>
          <v:shape id="文本框 4" o:spid="_x0000_s1029" type="#_x0000_t202" style="position:absolute;left:0;text-align:left;margin-left:160.5pt;margin-top:13.4pt;width:55.55pt;height:46.8pt;z-index:251663360" filled="f" stroked="f">
            <v:fill o:detectmouseclick="t"/>
            <v:textbox>
              <w:txbxContent>
                <w:p w:rsidR="007740FB" w:rsidRDefault="007740FB" w:rsidP="00675A52">
                  <w:pPr>
                    <w:ind w:firstLineChars="0" w:firstLine="0"/>
                    <w:rPr>
                      <w:rFonts w:eastAsia="黑体"/>
                      <w:b/>
                      <w:bCs/>
                      <w:sz w:val="32"/>
                    </w:rPr>
                  </w:pPr>
                  <w:r>
                    <w:rPr>
                      <w:rFonts w:eastAsia="黑体" w:hint="eastAsia"/>
                      <w:b/>
                      <w:bCs/>
                      <w:sz w:val="32"/>
                    </w:rPr>
                    <w:t>欢迎</w:t>
                  </w:r>
                </w:p>
                <w:p w:rsidR="007740FB" w:rsidRDefault="007740FB"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154FD9" w:rsidP="00641A36">
      <w:pPr>
        <w:spacing w:line="340" w:lineRule="exact"/>
        <w:ind w:firstLine="480"/>
        <w:rPr>
          <w:rFonts w:ascii="黑体" w:eastAsia="黑体"/>
          <w:b/>
          <w:color w:val="000000"/>
          <w:sz w:val="32"/>
        </w:rPr>
      </w:pPr>
      <w:r w:rsidRPr="00154FD9">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F45C97" w:rsidRDefault="00154FD9" w:rsidP="00F45C97">
      <w:pPr>
        <w:pStyle w:val="10"/>
        <w:ind w:firstLine="480"/>
        <w:rPr>
          <w:rFonts w:asciiTheme="minorHAnsi" w:eastAsiaTheme="minorEastAsia" w:hAnsiTheme="minorHAnsi" w:cstheme="minorBidi"/>
          <w:noProof/>
          <w:sz w:val="21"/>
          <w:szCs w:val="22"/>
        </w:rPr>
      </w:pPr>
      <w:r w:rsidRPr="00154FD9">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sidRPr="00154FD9">
        <w:rPr>
          <w:rFonts w:ascii="楷体_GB2312" w:hAnsi="楷体_GB2312" w:cs="楷体_GB2312"/>
          <w:bCs/>
        </w:rPr>
        <w:fldChar w:fldCharType="separate"/>
      </w:r>
      <w:hyperlink w:anchor="_Toc3816999" w:history="1">
        <w:r w:rsidR="00F45C97" w:rsidRPr="007329BE">
          <w:rPr>
            <w:rStyle w:val="a5"/>
            <w:rFonts w:hint="eastAsia"/>
            <w:noProof/>
          </w:rPr>
          <w:t>一、国家税务总局关于做好</w:t>
        </w:r>
        <w:r w:rsidR="00F45C97" w:rsidRPr="007329BE">
          <w:rPr>
            <w:rStyle w:val="a5"/>
            <w:noProof/>
          </w:rPr>
          <w:t>2019</w:t>
        </w:r>
        <w:r w:rsidR="00F45C97" w:rsidRPr="007329BE">
          <w:rPr>
            <w:rStyle w:val="a5"/>
            <w:rFonts w:hint="eastAsia"/>
            <w:noProof/>
          </w:rPr>
          <w:t>年深化增值税改革工作的通知</w:t>
        </w:r>
        <w:r w:rsidR="00F45C97">
          <w:rPr>
            <w:noProof/>
            <w:webHidden/>
          </w:rPr>
          <w:t>（</w:t>
        </w:r>
      </w:hyperlink>
      <w:hyperlink w:anchor="_Toc3817000" w:history="1">
        <w:r w:rsidR="00F45C97" w:rsidRPr="007329BE">
          <w:rPr>
            <w:rStyle w:val="a5"/>
            <w:rFonts w:ascii="楷体_GB2312" w:hint="eastAsia"/>
            <w:noProof/>
          </w:rPr>
          <w:t>税总发〔</w:t>
        </w:r>
        <w:r w:rsidR="00F45C97" w:rsidRPr="007329BE">
          <w:rPr>
            <w:rStyle w:val="a5"/>
            <w:rFonts w:ascii="楷体_GB2312"/>
            <w:noProof/>
          </w:rPr>
          <w:t>2019</w:t>
        </w:r>
        <w:r w:rsidR="00F45C97" w:rsidRPr="007329BE">
          <w:rPr>
            <w:rStyle w:val="a5"/>
            <w:rFonts w:ascii="楷体_GB2312" w:hint="eastAsia"/>
            <w:noProof/>
          </w:rPr>
          <w:t>〕</w:t>
        </w:r>
        <w:r w:rsidR="00F45C97" w:rsidRPr="007329BE">
          <w:rPr>
            <w:rStyle w:val="a5"/>
            <w:rFonts w:ascii="楷体_GB2312"/>
            <w:noProof/>
          </w:rPr>
          <w:t>32</w:t>
        </w:r>
        <w:r w:rsidR="00F45C97" w:rsidRPr="007329BE">
          <w:rPr>
            <w:rStyle w:val="a5"/>
            <w:rFonts w:ascii="楷体_GB2312" w:hint="eastAsia"/>
            <w:noProof/>
          </w:rPr>
          <w:t>号</w:t>
        </w:r>
        <w:r w:rsidR="00F45C97" w:rsidRPr="007329BE">
          <w:rPr>
            <w:rStyle w:val="a5"/>
            <w:rFonts w:ascii="楷体_GB2312"/>
            <w:noProof/>
          </w:rPr>
          <w:t xml:space="preserve">     2019-3-5</w:t>
        </w:r>
        <w:r w:rsidR="00F45C97">
          <w:rPr>
            <w:rStyle w:val="a5"/>
            <w:rFonts w:ascii="楷体_GB2312"/>
            <w:noProof/>
          </w:rPr>
          <w:t>）</w:t>
        </w:r>
        <w:r w:rsidR="00F45C97">
          <w:rPr>
            <w:noProof/>
            <w:webHidden/>
          </w:rPr>
          <w:tab/>
        </w:r>
        <w:r>
          <w:rPr>
            <w:noProof/>
            <w:webHidden/>
          </w:rPr>
          <w:fldChar w:fldCharType="begin"/>
        </w:r>
        <w:r w:rsidR="00F45C97">
          <w:rPr>
            <w:noProof/>
            <w:webHidden/>
          </w:rPr>
          <w:instrText xml:space="preserve"> PAGEREF _Toc3817000 \h </w:instrText>
        </w:r>
        <w:r>
          <w:rPr>
            <w:noProof/>
            <w:webHidden/>
          </w:rPr>
        </w:r>
        <w:r>
          <w:rPr>
            <w:noProof/>
            <w:webHidden/>
          </w:rPr>
          <w:fldChar w:fldCharType="separate"/>
        </w:r>
        <w:r w:rsidR="00FA0CB6">
          <w:rPr>
            <w:noProof/>
            <w:webHidden/>
          </w:rPr>
          <w:t>3</w:t>
        </w:r>
        <w:r>
          <w:rPr>
            <w:noProof/>
            <w:webHidden/>
          </w:rPr>
          <w:fldChar w:fldCharType="end"/>
        </w:r>
      </w:hyperlink>
    </w:p>
    <w:p w:rsidR="00F45C97" w:rsidRDefault="00154FD9" w:rsidP="00372527">
      <w:pPr>
        <w:pStyle w:val="10"/>
        <w:tabs>
          <w:tab w:val="left" w:pos="900"/>
        </w:tabs>
        <w:ind w:firstLine="480"/>
        <w:rPr>
          <w:rFonts w:asciiTheme="minorHAnsi" w:eastAsiaTheme="minorEastAsia" w:hAnsiTheme="minorHAnsi" w:cstheme="minorBidi"/>
          <w:noProof/>
          <w:sz w:val="21"/>
          <w:szCs w:val="22"/>
        </w:rPr>
      </w:pPr>
      <w:hyperlink w:anchor="_Toc3817001" w:history="1">
        <w:r w:rsidR="00F45C97" w:rsidRPr="007329BE">
          <w:rPr>
            <w:rStyle w:val="a5"/>
            <w:rFonts w:hint="eastAsia"/>
            <w:noProof/>
          </w:rPr>
          <w:t>二、</w:t>
        </w:r>
        <w:r w:rsidR="00F45C97">
          <w:rPr>
            <w:rFonts w:asciiTheme="minorHAnsi" w:eastAsiaTheme="minorEastAsia" w:hAnsiTheme="minorHAnsi" w:cstheme="minorBidi"/>
            <w:noProof/>
            <w:sz w:val="21"/>
            <w:szCs w:val="22"/>
          </w:rPr>
          <w:tab/>
        </w:r>
        <w:r w:rsidR="00F45C97" w:rsidRPr="007329BE">
          <w:rPr>
            <w:rStyle w:val="a5"/>
            <w:rFonts w:hint="eastAsia"/>
            <w:noProof/>
          </w:rPr>
          <w:t>财政部</w:t>
        </w:r>
        <w:r w:rsidR="00F45C97" w:rsidRPr="007329BE">
          <w:rPr>
            <w:rStyle w:val="a5"/>
            <w:noProof/>
          </w:rPr>
          <w:t xml:space="preserve"> </w:t>
        </w:r>
        <w:r w:rsidR="00F45C97" w:rsidRPr="007329BE">
          <w:rPr>
            <w:rStyle w:val="a5"/>
            <w:rFonts w:hint="eastAsia"/>
            <w:noProof/>
          </w:rPr>
          <w:t>税务总局</w:t>
        </w:r>
      </w:hyperlink>
      <w:hyperlink w:anchor="_Toc3817002" w:history="1">
        <w:r w:rsidR="00F45C97" w:rsidRPr="007329BE">
          <w:rPr>
            <w:rStyle w:val="a5"/>
            <w:rFonts w:hint="eastAsia"/>
            <w:noProof/>
          </w:rPr>
          <w:t>关于在中国境内无住所的个人居住时间判定标准的公告</w:t>
        </w:r>
        <w:r w:rsidR="00F45C97">
          <w:rPr>
            <w:noProof/>
            <w:webHidden/>
          </w:rPr>
          <w:t>（</w:t>
        </w:r>
      </w:hyperlink>
      <w:hyperlink w:anchor="_Toc3817003" w:history="1">
        <w:r w:rsidR="00F45C97" w:rsidRPr="007329BE">
          <w:rPr>
            <w:rStyle w:val="a5"/>
            <w:rFonts w:ascii="楷体_GB2312" w:hint="eastAsia"/>
            <w:noProof/>
          </w:rPr>
          <w:t>财政部</w:t>
        </w:r>
        <w:r w:rsidR="00F45C97" w:rsidRPr="007329BE">
          <w:rPr>
            <w:rStyle w:val="a5"/>
            <w:rFonts w:ascii="楷体_GB2312"/>
            <w:noProof/>
          </w:rPr>
          <w:t xml:space="preserve"> </w:t>
        </w:r>
        <w:r w:rsidR="00F45C97" w:rsidRPr="007329BE">
          <w:rPr>
            <w:rStyle w:val="a5"/>
            <w:rFonts w:ascii="楷体_GB2312" w:hint="eastAsia"/>
            <w:noProof/>
          </w:rPr>
          <w:t>税务总局公告</w:t>
        </w:r>
        <w:r w:rsidR="00F45C97" w:rsidRPr="007329BE">
          <w:rPr>
            <w:rStyle w:val="a5"/>
            <w:rFonts w:ascii="楷体_GB2312"/>
            <w:noProof/>
          </w:rPr>
          <w:t>2019</w:t>
        </w:r>
        <w:r w:rsidR="00F45C97" w:rsidRPr="007329BE">
          <w:rPr>
            <w:rStyle w:val="a5"/>
            <w:rFonts w:ascii="楷体_GB2312" w:hint="eastAsia"/>
            <w:noProof/>
          </w:rPr>
          <w:t>年第</w:t>
        </w:r>
        <w:r w:rsidR="00F45C97" w:rsidRPr="007329BE">
          <w:rPr>
            <w:rStyle w:val="a5"/>
            <w:rFonts w:ascii="楷体_GB2312"/>
            <w:noProof/>
          </w:rPr>
          <w:t>34</w:t>
        </w:r>
        <w:r w:rsidR="00F45C97" w:rsidRPr="007329BE">
          <w:rPr>
            <w:rStyle w:val="a5"/>
            <w:rFonts w:ascii="楷体_GB2312" w:hint="eastAsia"/>
            <w:noProof/>
          </w:rPr>
          <w:t>号</w:t>
        </w:r>
        <w:r w:rsidR="00F45C97" w:rsidRPr="007329BE">
          <w:rPr>
            <w:rStyle w:val="a5"/>
            <w:rFonts w:ascii="楷体_GB2312"/>
            <w:noProof/>
          </w:rPr>
          <w:t xml:space="preserve">   2019-3-14</w:t>
        </w:r>
        <w:r w:rsidR="00F45C97">
          <w:rPr>
            <w:rStyle w:val="a5"/>
            <w:rFonts w:ascii="楷体_GB2312"/>
            <w:noProof/>
          </w:rPr>
          <w:t>）</w:t>
        </w:r>
        <w:r w:rsidR="00F45C97">
          <w:rPr>
            <w:noProof/>
            <w:webHidden/>
          </w:rPr>
          <w:tab/>
        </w:r>
        <w:r>
          <w:rPr>
            <w:noProof/>
            <w:webHidden/>
          </w:rPr>
          <w:fldChar w:fldCharType="begin"/>
        </w:r>
        <w:r w:rsidR="00F45C97">
          <w:rPr>
            <w:noProof/>
            <w:webHidden/>
          </w:rPr>
          <w:instrText xml:space="preserve"> PAGEREF _Toc3817003 \h </w:instrText>
        </w:r>
        <w:r>
          <w:rPr>
            <w:noProof/>
            <w:webHidden/>
          </w:rPr>
        </w:r>
        <w:r>
          <w:rPr>
            <w:noProof/>
            <w:webHidden/>
          </w:rPr>
          <w:fldChar w:fldCharType="separate"/>
        </w:r>
        <w:r w:rsidR="00FA0CB6">
          <w:rPr>
            <w:noProof/>
            <w:webHidden/>
          </w:rPr>
          <w:t>6</w:t>
        </w:r>
        <w:r>
          <w:rPr>
            <w:noProof/>
            <w:webHidden/>
          </w:rPr>
          <w:fldChar w:fldCharType="end"/>
        </w:r>
      </w:hyperlink>
    </w:p>
    <w:p w:rsidR="00F45C97" w:rsidRDefault="00154FD9" w:rsidP="00372527">
      <w:pPr>
        <w:pStyle w:val="10"/>
        <w:tabs>
          <w:tab w:val="left" w:pos="900"/>
        </w:tabs>
        <w:ind w:firstLine="480"/>
        <w:rPr>
          <w:rFonts w:asciiTheme="minorHAnsi" w:eastAsiaTheme="minorEastAsia" w:hAnsiTheme="minorHAnsi" w:cstheme="minorBidi"/>
          <w:noProof/>
          <w:sz w:val="21"/>
          <w:szCs w:val="22"/>
        </w:rPr>
      </w:pPr>
      <w:hyperlink w:anchor="_Toc3817004" w:history="1">
        <w:r w:rsidR="00F45C97" w:rsidRPr="007329BE">
          <w:rPr>
            <w:rStyle w:val="a5"/>
            <w:rFonts w:hint="eastAsia"/>
            <w:noProof/>
          </w:rPr>
          <w:t>三、</w:t>
        </w:r>
        <w:r w:rsidR="00F45C97">
          <w:rPr>
            <w:rFonts w:asciiTheme="minorHAnsi" w:eastAsiaTheme="minorEastAsia" w:hAnsiTheme="minorHAnsi" w:cstheme="minorBidi"/>
            <w:noProof/>
            <w:sz w:val="21"/>
            <w:szCs w:val="22"/>
          </w:rPr>
          <w:tab/>
        </w:r>
        <w:r w:rsidR="00F45C97" w:rsidRPr="007329BE">
          <w:rPr>
            <w:rStyle w:val="a5"/>
            <w:rFonts w:hint="eastAsia"/>
            <w:noProof/>
          </w:rPr>
          <w:t>财政部</w:t>
        </w:r>
        <w:r w:rsidR="00F45C97" w:rsidRPr="007329BE">
          <w:rPr>
            <w:rStyle w:val="a5"/>
            <w:noProof/>
          </w:rPr>
          <w:t xml:space="preserve"> </w:t>
        </w:r>
        <w:r w:rsidR="00F45C97" w:rsidRPr="007329BE">
          <w:rPr>
            <w:rStyle w:val="a5"/>
            <w:rFonts w:hint="eastAsia"/>
            <w:noProof/>
          </w:rPr>
          <w:t>税务总局</w:t>
        </w:r>
      </w:hyperlink>
      <w:hyperlink w:anchor="_Toc3817005" w:history="1">
        <w:r w:rsidR="00F45C97" w:rsidRPr="007329BE">
          <w:rPr>
            <w:rStyle w:val="a5"/>
            <w:rFonts w:hint="eastAsia"/>
            <w:noProof/>
          </w:rPr>
          <w:t>关于非居民个人和无住所居民个人有关个人所得税政策的公告</w:t>
        </w:r>
        <w:r w:rsidR="00F45C97">
          <w:rPr>
            <w:noProof/>
            <w:webHidden/>
          </w:rPr>
          <w:t>（</w:t>
        </w:r>
      </w:hyperlink>
      <w:hyperlink w:anchor="_Toc3817006" w:history="1">
        <w:r w:rsidR="00F45C97" w:rsidRPr="007329BE">
          <w:rPr>
            <w:rStyle w:val="a5"/>
            <w:rFonts w:ascii="楷体_GB2312" w:hint="eastAsia"/>
            <w:noProof/>
          </w:rPr>
          <w:t>财政部</w:t>
        </w:r>
        <w:r w:rsidR="00F45C97" w:rsidRPr="007329BE">
          <w:rPr>
            <w:rStyle w:val="a5"/>
            <w:rFonts w:ascii="楷体_GB2312"/>
            <w:noProof/>
          </w:rPr>
          <w:t xml:space="preserve"> </w:t>
        </w:r>
        <w:r w:rsidR="00F45C97" w:rsidRPr="007329BE">
          <w:rPr>
            <w:rStyle w:val="a5"/>
            <w:rFonts w:ascii="楷体_GB2312" w:hint="eastAsia"/>
            <w:noProof/>
          </w:rPr>
          <w:t>税务总局公告</w:t>
        </w:r>
        <w:r w:rsidR="00F45C97" w:rsidRPr="007329BE">
          <w:rPr>
            <w:rStyle w:val="a5"/>
            <w:rFonts w:ascii="楷体_GB2312"/>
            <w:noProof/>
          </w:rPr>
          <w:t>2019</w:t>
        </w:r>
        <w:r w:rsidR="00F45C97" w:rsidRPr="007329BE">
          <w:rPr>
            <w:rStyle w:val="a5"/>
            <w:rFonts w:ascii="楷体_GB2312" w:hint="eastAsia"/>
            <w:noProof/>
          </w:rPr>
          <w:t>年第</w:t>
        </w:r>
        <w:r w:rsidR="00F45C97" w:rsidRPr="007329BE">
          <w:rPr>
            <w:rStyle w:val="a5"/>
            <w:rFonts w:ascii="楷体_GB2312"/>
            <w:noProof/>
          </w:rPr>
          <w:t>35</w:t>
        </w:r>
        <w:r w:rsidR="00F45C97" w:rsidRPr="007329BE">
          <w:rPr>
            <w:rStyle w:val="a5"/>
            <w:rFonts w:ascii="楷体_GB2312" w:hint="eastAsia"/>
            <w:noProof/>
          </w:rPr>
          <w:t>号</w:t>
        </w:r>
        <w:r w:rsidR="00F45C97" w:rsidRPr="007329BE">
          <w:rPr>
            <w:rStyle w:val="a5"/>
            <w:rFonts w:ascii="楷体_GB2312"/>
            <w:noProof/>
          </w:rPr>
          <w:t xml:space="preserve">     2019-3-14</w:t>
        </w:r>
        <w:r w:rsidR="00F45C97">
          <w:rPr>
            <w:rStyle w:val="a5"/>
            <w:rFonts w:ascii="楷体_GB2312"/>
            <w:noProof/>
          </w:rPr>
          <w:t>）</w:t>
        </w:r>
        <w:r w:rsidR="00F45C97">
          <w:rPr>
            <w:noProof/>
            <w:webHidden/>
          </w:rPr>
          <w:tab/>
        </w:r>
        <w:r>
          <w:rPr>
            <w:noProof/>
            <w:webHidden/>
          </w:rPr>
          <w:fldChar w:fldCharType="begin"/>
        </w:r>
        <w:r w:rsidR="00F45C97">
          <w:rPr>
            <w:noProof/>
            <w:webHidden/>
          </w:rPr>
          <w:instrText xml:space="preserve"> PAGEREF _Toc3817006 \h </w:instrText>
        </w:r>
        <w:r>
          <w:rPr>
            <w:noProof/>
            <w:webHidden/>
          </w:rPr>
        </w:r>
        <w:r>
          <w:rPr>
            <w:noProof/>
            <w:webHidden/>
          </w:rPr>
          <w:fldChar w:fldCharType="separate"/>
        </w:r>
        <w:r w:rsidR="00FA0CB6">
          <w:rPr>
            <w:noProof/>
            <w:webHidden/>
          </w:rPr>
          <w:t>6</w:t>
        </w:r>
        <w:r>
          <w:rPr>
            <w:noProof/>
            <w:webHidden/>
          </w:rPr>
          <w:fldChar w:fldCharType="end"/>
        </w:r>
      </w:hyperlink>
    </w:p>
    <w:p w:rsidR="00F45C97" w:rsidRDefault="00154FD9" w:rsidP="00372527">
      <w:pPr>
        <w:pStyle w:val="10"/>
        <w:tabs>
          <w:tab w:val="left" w:pos="900"/>
        </w:tabs>
        <w:ind w:firstLine="480"/>
        <w:rPr>
          <w:rFonts w:asciiTheme="minorHAnsi" w:eastAsiaTheme="minorEastAsia" w:hAnsiTheme="minorHAnsi" w:cstheme="minorBidi"/>
          <w:noProof/>
          <w:sz w:val="21"/>
          <w:szCs w:val="22"/>
        </w:rPr>
      </w:pPr>
      <w:hyperlink w:anchor="_Toc3817007" w:history="1">
        <w:r w:rsidR="00F45C97" w:rsidRPr="007329BE">
          <w:rPr>
            <w:rStyle w:val="a5"/>
            <w:rFonts w:hint="eastAsia"/>
            <w:noProof/>
          </w:rPr>
          <w:t>四、</w:t>
        </w:r>
        <w:r w:rsidR="00F45C97">
          <w:rPr>
            <w:rFonts w:asciiTheme="minorHAnsi" w:eastAsiaTheme="minorEastAsia" w:hAnsiTheme="minorHAnsi" w:cstheme="minorBidi"/>
            <w:noProof/>
            <w:sz w:val="21"/>
            <w:szCs w:val="22"/>
          </w:rPr>
          <w:tab/>
        </w:r>
        <w:r w:rsidR="00F45C97" w:rsidRPr="007329BE">
          <w:rPr>
            <w:rStyle w:val="a5"/>
            <w:rFonts w:hint="eastAsia"/>
            <w:noProof/>
          </w:rPr>
          <w:t>财政部</w:t>
        </w:r>
        <w:r w:rsidR="00F45C97" w:rsidRPr="007329BE">
          <w:rPr>
            <w:rStyle w:val="a5"/>
            <w:noProof/>
          </w:rPr>
          <w:t xml:space="preserve"> </w:t>
        </w:r>
        <w:r w:rsidR="00F45C97" w:rsidRPr="007329BE">
          <w:rPr>
            <w:rStyle w:val="a5"/>
            <w:rFonts w:hint="eastAsia"/>
            <w:noProof/>
          </w:rPr>
          <w:t>税务总局</w:t>
        </w:r>
      </w:hyperlink>
      <w:hyperlink w:anchor="_Toc3817008" w:history="1">
        <w:r w:rsidR="00F45C97" w:rsidRPr="007329BE">
          <w:rPr>
            <w:rStyle w:val="a5"/>
            <w:rFonts w:hint="eastAsia"/>
            <w:noProof/>
          </w:rPr>
          <w:t>关于粤港澳大湾区个人所得税优惠政策的通知</w:t>
        </w:r>
        <w:r w:rsidR="00F45C97">
          <w:rPr>
            <w:noProof/>
            <w:webHidden/>
          </w:rPr>
          <w:t>（</w:t>
        </w:r>
      </w:hyperlink>
      <w:hyperlink w:anchor="_Toc3817009" w:history="1">
        <w:r w:rsidR="00F45C97" w:rsidRPr="007329BE">
          <w:rPr>
            <w:rStyle w:val="a5"/>
            <w:rFonts w:ascii="楷体_GB2312" w:hint="eastAsia"/>
            <w:noProof/>
          </w:rPr>
          <w:t>财税〔</w:t>
        </w:r>
        <w:r w:rsidR="00F45C97" w:rsidRPr="007329BE">
          <w:rPr>
            <w:rStyle w:val="a5"/>
            <w:rFonts w:ascii="楷体_GB2312"/>
            <w:noProof/>
          </w:rPr>
          <w:t>2019</w:t>
        </w:r>
        <w:r w:rsidR="00F45C97" w:rsidRPr="007329BE">
          <w:rPr>
            <w:rStyle w:val="a5"/>
            <w:rFonts w:ascii="楷体_GB2312" w:hint="eastAsia"/>
            <w:noProof/>
          </w:rPr>
          <w:t>〕</w:t>
        </w:r>
        <w:r w:rsidR="00F45C97" w:rsidRPr="007329BE">
          <w:rPr>
            <w:rStyle w:val="a5"/>
            <w:rFonts w:ascii="楷体_GB2312"/>
            <w:noProof/>
          </w:rPr>
          <w:t>31</w:t>
        </w:r>
        <w:r w:rsidR="00F45C97" w:rsidRPr="007329BE">
          <w:rPr>
            <w:rStyle w:val="a5"/>
            <w:rFonts w:ascii="楷体_GB2312" w:hint="eastAsia"/>
            <w:noProof/>
          </w:rPr>
          <w:t>号</w:t>
        </w:r>
        <w:r w:rsidR="00F45C97" w:rsidRPr="007329BE">
          <w:rPr>
            <w:rStyle w:val="a5"/>
            <w:rFonts w:ascii="楷体_GB2312"/>
            <w:noProof/>
          </w:rPr>
          <w:t xml:space="preserve">   2019-3-14</w:t>
        </w:r>
        <w:r w:rsidR="00F45C97">
          <w:rPr>
            <w:rStyle w:val="a5"/>
            <w:rFonts w:ascii="楷体_GB2312"/>
            <w:noProof/>
          </w:rPr>
          <w:t>）</w:t>
        </w:r>
        <w:r w:rsidR="00F45C97">
          <w:rPr>
            <w:noProof/>
            <w:webHidden/>
          </w:rPr>
          <w:tab/>
        </w:r>
        <w:r>
          <w:rPr>
            <w:noProof/>
            <w:webHidden/>
          </w:rPr>
          <w:fldChar w:fldCharType="begin"/>
        </w:r>
        <w:r w:rsidR="00F45C97">
          <w:rPr>
            <w:noProof/>
            <w:webHidden/>
          </w:rPr>
          <w:instrText xml:space="preserve"> PAGEREF _Toc3817009 \h </w:instrText>
        </w:r>
        <w:r>
          <w:rPr>
            <w:noProof/>
            <w:webHidden/>
          </w:rPr>
        </w:r>
        <w:r>
          <w:rPr>
            <w:noProof/>
            <w:webHidden/>
          </w:rPr>
          <w:fldChar w:fldCharType="separate"/>
        </w:r>
        <w:r w:rsidR="00FA0CB6">
          <w:rPr>
            <w:noProof/>
            <w:webHidden/>
          </w:rPr>
          <w:t>14</w:t>
        </w:r>
        <w:r>
          <w:rPr>
            <w:noProof/>
            <w:webHidden/>
          </w:rPr>
          <w:fldChar w:fldCharType="end"/>
        </w:r>
      </w:hyperlink>
    </w:p>
    <w:p w:rsidR="00F45C97" w:rsidRDefault="00154FD9" w:rsidP="00372527">
      <w:pPr>
        <w:pStyle w:val="10"/>
        <w:tabs>
          <w:tab w:val="left" w:pos="900"/>
        </w:tabs>
        <w:ind w:firstLine="480"/>
        <w:rPr>
          <w:rFonts w:asciiTheme="minorHAnsi" w:eastAsiaTheme="minorEastAsia" w:hAnsiTheme="minorHAnsi" w:cstheme="minorBidi"/>
          <w:noProof/>
          <w:sz w:val="21"/>
          <w:szCs w:val="22"/>
        </w:rPr>
      </w:pPr>
      <w:hyperlink w:anchor="_Toc3817010" w:history="1">
        <w:r w:rsidR="00F45C97" w:rsidRPr="007329BE">
          <w:rPr>
            <w:rStyle w:val="a5"/>
            <w:rFonts w:hint="eastAsia"/>
            <w:noProof/>
          </w:rPr>
          <w:t>五、</w:t>
        </w:r>
        <w:r w:rsidR="00F45C97">
          <w:rPr>
            <w:rFonts w:asciiTheme="minorHAnsi" w:eastAsiaTheme="minorEastAsia" w:hAnsiTheme="minorHAnsi" w:cstheme="minorBidi"/>
            <w:noProof/>
            <w:sz w:val="21"/>
            <w:szCs w:val="22"/>
          </w:rPr>
          <w:tab/>
        </w:r>
        <w:r w:rsidR="00F45C97" w:rsidRPr="007329BE">
          <w:rPr>
            <w:rStyle w:val="a5"/>
            <w:rFonts w:hint="eastAsia"/>
            <w:noProof/>
          </w:rPr>
          <w:t>国家税务总局关于取消一批税务证明事项的决定</w:t>
        </w:r>
        <w:r w:rsidR="00F45C97">
          <w:rPr>
            <w:noProof/>
            <w:webHidden/>
          </w:rPr>
          <w:t>（</w:t>
        </w:r>
      </w:hyperlink>
      <w:hyperlink w:anchor="_Toc3817011" w:history="1">
        <w:r w:rsidR="00F45C97" w:rsidRPr="007329BE">
          <w:rPr>
            <w:rStyle w:val="a5"/>
            <w:rFonts w:ascii="楷体_GB2312" w:hint="eastAsia"/>
            <w:noProof/>
          </w:rPr>
          <w:t>国家税务总局令第</w:t>
        </w:r>
        <w:r w:rsidR="00F45C97" w:rsidRPr="007329BE">
          <w:rPr>
            <w:rStyle w:val="a5"/>
            <w:rFonts w:ascii="楷体_GB2312"/>
            <w:noProof/>
          </w:rPr>
          <w:t>46</w:t>
        </w:r>
        <w:r w:rsidR="00F45C97" w:rsidRPr="007329BE">
          <w:rPr>
            <w:rStyle w:val="a5"/>
            <w:rFonts w:ascii="楷体_GB2312" w:hint="eastAsia"/>
            <w:noProof/>
          </w:rPr>
          <w:t>号</w:t>
        </w:r>
        <w:r w:rsidR="00F45C97" w:rsidRPr="007329BE">
          <w:rPr>
            <w:rStyle w:val="a5"/>
            <w:rFonts w:ascii="楷体_GB2312"/>
            <w:noProof/>
          </w:rPr>
          <w:t xml:space="preserve">    2019-3-8</w:t>
        </w:r>
        <w:r w:rsidR="00F45C97">
          <w:rPr>
            <w:rStyle w:val="a5"/>
            <w:rFonts w:ascii="楷体_GB2312"/>
            <w:noProof/>
          </w:rPr>
          <w:t>）</w:t>
        </w:r>
        <w:r w:rsidR="00F45C97">
          <w:rPr>
            <w:noProof/>
            <w:webHidden/>
          </w:rPr>
          <w:tab/>
        </w:r>
        <w:r>
          <w:rPr>
            <w:noProof/>
            <w:webHidden/>
          </w:rPr>
          <w:fldChar w:fldCharType="begin"/>
        </w:r>
        <w:r w:rsidR="00F45C97">
          <w:rPr>
            <w:noProof/>
            <w:webHidden/>
          </w:rPr>
          <w:instrText xml:space="preserve"> PAGEREF _Toc3817011 \h </w:instrText>
        </w:r>
        <w:r>
          <w:rPr>
            <w:noProof/>
            <w:webHidden/>
          </w:rPr>
        </w:r>
        <w:r>
          <w:rPr>
            <w:noProof/>
            <w:webHidden/>
          </w:rPr>
          <w:fldChar w:fldCharType="separate"/>
        </w:r>
        <w:r w:rsidR="00FA0CB6">
          <w:rPr>
            <w:noProof/>
            <w:webHidden/>
          </w:rPr>
          <w:t>15</w:t>
        </w:r>
        <w:r>
          <w:rPr>
            <w:noProof/>
            <w:webHidden/>
          </w:rPr>
          <w:fldChar w:fldCharType="end"/>
        </w:r>
      </w:hyperlink>
    </w:p>
    <w:p w:rsidR="00F45C97" w:rsidRDefault="00154FD9" w:rsidP="00372527">
      <w:pPr>
        <w:pStyle w:val="10"/>
        <w:tabs>
          <w:tab w:val="left" w:pos="900"/>
        </w:tabs>
        <w:ind w:firstLine="480"/>
        <w:rPr>
          <w:rFonts w:asciiTheme="minorHAnsi" w:eastAsiaTheme="minorEastAsia" w:hAnsiTheme="minorHAnsi" w:cstheme="minorBidi"/>
          <w:noProof/>
          <w:sz w:val="21"/>
          <w:szCs w:val="22"/>
        </w:rPr>
      </w:pPr>
      <w:hyperlink w:anchor="_Toc3817012" w:history="1">
        <w:r w:rsidR="00F45C97" w:rsidRPr="007329BE">
          <w:rPr>
            <w:rStyle w:val="a5"/>
            <w:rFonts w:hint="eastAsia"/>
            <w:noProof/>
          </w:rPr>
          <w:t>六、</w:t>
        </w:r>
        <w:r w:rsidR="00F45C97">
          <w:rPr>
            <w:rFonts w:asciiTheme="minorHAnsi" w:eastAsiaTheme="minorEastAsia" w:hAnsiTheme="minorHAnsi" w:cstheme="minorBidi"/>
            <w:noProof/>
            <w:sz w:val="21"/>
            <w:szCs w:val="22"/>
          </w:rPr>
          <w:tab/>
        </w:r>
        <w:r w:rsidR="00F45C97" w:rsidRPr="007329BE">
          <w:rPr>
            <w:rStyle w:val="a5"/>
            <w:rFonts w:hint="eastAsia"/>
            <w:noProof/>
          </w:rPr>
          <w:t>国家税务总局</w:t>
        </w:r>
      </w:hyperlink>
      <w:hyperlink w:anchor="_Toc3817013" w:history="1">
        <w:r w:rsidR="00F45C97" w:rsidRPr="007329BE">
          <w:rPr>
            <w:rStyle w:val="a5"/>
            <w:rFonts w:hint="eastAsia"/>
            <w:noProof/>
          </w:rPr>
          <w:t>关于进一步做好纳税人增值税发票领用等工作的通知</w:t>
        </w:r>
        <w:r w:rsidR="00F45C97">
          <w:rPr>
            <w:noProof/>
            <w:webHidden/>
          </w:rPr>
          <w:t>（</w:t>
        </w:r>
      </w:hyperlink>
      <w:hyperlink w:anchor="_Toc3817014" w:history="1">
        <w:r w:rsidR="00F45C97" w:rsidRPr="007329BE">
          <w:rPr>
            <w:rStyle w:val="a5"/>
            <w:rFonts w:ascii="楷体_GB2312" w:hint="eastAsia"/>
            <w:noProof/>
          </w:rPr>
          <w:t>税总函</w:t>
        </w:r>
        <w:r w:rsidR="00F45C97" w:rsidRPr="007329BE">
          <w:rPr>
            <w:rStyle w:val="a5"/>
            <w:rFonts w:ascii="楷体_GB2312"/>
            <w:noProof/>
          </w:rPr>
          <w:t>[2019]64</w:t>
        </w:r>
        <w:r w:rsidR="00F45C97" w:rsidRPr="007329BE">
          <w:rPr>
            <w:rStyle w:val="a5"/>
            <w:rFonts w:ascii="楷体_GB2312" w:hint="eastAsia"/>
            <w:noProof/>
          </w:rPr>
          <w:t>号</w:t>
        </w:r>
        <w:r w:rsidR="00F45C97" w:rsidRPr="007329BE">
          <w:rPr>
            <w:rStyle w:val="a5"/>
            <w:rFonts w:ascii="楷体_GB2312"/>
            <w:noProof/>
          </w:rPr>
          <w:t xml:space="preserve">   2019-2-26</w:t>
        </w:r>
        <w:r w:rsidR="00F45C97">
          <w:rPr>
            <w:rStyle w:val="a5"/>
            <w:rFonts w:ascii="楷体_GB2312"/>
            <w:noProof/>
          </w:rPr>
          <w:t>）</w:t>
        </w:r>
        <w:r w:rsidR="00F45C97">
          <w:rPr>
            <w:noProof/>
            <w:webHidden/>
          </w:rPr>
          <w:tab/>
        </w:r>
        <w:r>
          <w:rPr>
            <w:noProof/>
            <w:webHidden/>
          </w:rPr>
          <w:fldChar w:fldCharType="begin"/>
        </w:r>
        <w:r w:rsidR="00F45C97">
          <w:rPr>
            <w:noProof/>
            <w:webHidden/>
          </w:rPr>
          <w:instrText xml:space="preserve"> PAGEREF _Toc3817014 \h </w:instrText>
        </w:r>
        <w:r>
          <w:rPr>
            <w:noProof/>
            <w:webHidden/>
          </w:rPr>
        </w:r>
        <w:r>
          <w:rPr>
            <w:noProof/>
            <w:webHidden/>
          </w:rPr>
          <w:fldChar w:fldCharType="separate"/>
        </w:r>
        <w:r w:rsidR="00FA0CB6">
          <w:rPr>
            <w:noProof/>
            <w:webHidden/>
          </w:rPr>
          <w:t>15</w:t>
        </w:r>
        <w:r>
          <w:rPr>
            <w:noProof/>
            <w:webHidden/>
          </w:rPr>
          <w:fldChar w:fldCharType="end"/>
        </w:r>
      </w:hyperlink>
    </w:p>
    <w:p w:rsidR="00F45C97" w:rsidRDefault="00F45C97" w:rsidP="00F45C97">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F45C97" w:rsidRDefault="00154FD9" w:rsidP="00372527">
      <w:pPr>
        <w:pStyle w:val="10"/>
        <w:tabs>
          <w:tab w:val="left" w:pos="900"/>
        </w:tabs>
        <w:ind w:firstLine="480"/>
        <w:rPr>
          <w:rFonts w:asciiTheme="minorHAnsi" w:eastAsiaTheme="minorEastAsia" w:hAnsiTheme="minorHAnsi" w:cstheme="minorBidi"/>
          <w:noProof/>
          <w:sz w:val="21"/>
          <w:szCs w:val="22"/>
        </w:rPr>
      </w:pPr>
      <w:hyperlink w:anchor="_Toc3817015" w:history="1">
        <w:r w:rsidR="00F45C97" w:rsidRPr="007329BE">
          <w:rPr>
            <w:rStyle w:val="a5"/>
            <w:rFonts w:ascii="楷体_GB2312" w:hint="eastAsia"/>
            <w:noProof/>
          </w:rPr>
          <w:t>七、</w:t>
        </w:r>
        <w:r w:rsidR="00F45C97">
          <w:rPr>
            <w:rFonts w:asciiTheme="minorHAnsi" w:eastAsiaTheme="minorEastAsia" w:hAnsiTheme="minorHAnsi" w:cstheme="minorBidi"/>
            <w:noProof/>
            <w:sz w:val="21"/>
            <w:szCs w:val="22"/>
          </w:rPr>
          <w:tab/>
        </w:r>
        <w:r w:rsidR="00F45C97" w:rsidRPr="007329BE">
          <w:rPr>
            <w:rStyle w:val="a5"/>
            <w:rFonts w:hint="eastAsia"/>
            <w:noProof/>
          </w:rPr>
          <w:t>财政部</w:t>
        </w:r>
      </w:hyperlink>
      <w:hyperlink w:anchor="_Toc3817016" w:history="1">
        <w:r w:rsidR="00F45C97" w:rsidRPr="007329BE">
          <w:rPr>
            <w:rStyle w:val="a5"/>
            <w:rFonts w:hint="eastAsia"/>
            <w:noProof/>
          </w:rPr>
          <w:t>关于修改《代理记账管理办法》等</w:t>
        </w:r>
        <w:r w:rsidR="00F45C97" w:rsidRPr="007329BE">
          <w:rPr>
            <w:rStyle w:val="a5"/>
            <w:noProof/>
          </w:rPr>
          <w:t>2</w:t>
        </w:r>
        <w:r w:rsidR="00F45C97" w:rsidRPr="007329BE">
          <w:rPr>
            <w:rStyle w:val="a5"/>
            <w:rFonts w:hint="eastAsia"/>
            <w:noProof/>
          </w:rPr>
          <w:t>部部门规章的决定</w:t>
        </w:r>
        <w:r w:rsidR="00F45C97">
          <w:rPr>
            <w:noProof/>
            <w:webHidden/>
          </w:rPr>
          <w:t>（</w:t>
        </w:r>
      </w:hyperlink>
      <w:hyperlink w:anchor="_Toc3817017" w:history="1">
        <w:r w:rsidR="00F45C97" w:rsidRPr="007329BE">
          <w:rPr>
            <w:rStyle w:val="a5"/>
            <w:rFonts w:ascii="楷体_GB2312" w:hint="eastAsia"/>
            <w:noProof/>
          </w:rPr>
          <w:t>中华人民共和国财政部令第</w:t>
        </w:r>
        <w:r w:rsidR="00F45C97" w:rsidRPr="007329BE">
          <w:rPr>
            <w:rStyle w:val="a5"/>
            <w:rFonts w:ascii="楷体_GB2312"/>
            <w:noProof/>
          </w:rPr>
          <w:t>98</w:t>
        </w:r>
        <w:r w:rsidR="00F45C97" w:rsidRPr="007329BE">
          <w:rPr>
            <w:rStyle w:val="a5"/>
            <w:rFonts w:ascii="楷体_GB2312" w:hint="eastAsia"/>
            <w:noProof/>
          </w:rPr>
          <w:t>号</w:t>
        </w:r>
        <w:r w:rsidR="00F45C97" w:rsidRPr="007329BE">
          <w:rPr>
            <w:rStyle w:val="a5"/>
            <w:rFonts w:ascii="楷体_GB2312"/>
            <w:noProof/>
          </w:rPr>
          <w:t xml:space="preserve">  2019-3-14</w:t>
        </w:r>
        <w:r w:rsidR="00F45C97">
          <w:rPr>
            <w:rStyle w:val="a5"/>
            <w:rFonts w:ascii="楷体_GB2312"/>
            <w:noProof/>
          </w:rPr>
          <w:t>）</w:t>
        </w:r>
        <w:r w:rsidR="00F45C97">
          <w:rPr>
            <w:noProof/>
            <w:webHidden/>
          </w:rPr>
          <w:tab/>
        </w:r>
        <w:r>
          <w:rPr>
            <w:noProof/>
            <w:webHidden/>
          </w:rPr>
          <w:fldChar w:fldCharType="begin"/>
        </w:r>
        <w:r w:rsidR="00F45C97">
          <w:rPr>
            <w:noProof/>
            <w:webHidden/>
          </w:rPr>
          <w:instrText xml:space="preserve"> PAGEREF _Toc3817017 \h </w:instrText>
        </w:r>
        <w:r>
          <w:rPr>
            <w:noProof/>
            <w:webHidden/>
          </w:rPr>
        </w:r>
        <w:r>
          <w:rPr>
            <w:noProof/>
            <w:webHidden/>
          </w:rPr>
          <w:fldChar w:fldCharType="separate"/>
        </w:r>
        <w:r w:rsidR="00FA0CB6">
          <w:rPr>
            <w:noProof/>
            <w:webHidden/>
          </w:rPr>
          <w:t>18</w:t>
        </w:r>
        <w:r>
          <w:rPr>
            <w:noProof/>
            <w:webHidden/>
          </w:rPr>
          <w:fldChar w:fldCharType="end"/>
        </w:r>
      </w:hyperlink>
    </w:p>
    <w:p w:rsidR="00F45C97" w:rsidRDefault="00154FD9" w:rsidP="00372527">
      <w:pPr>
        <w:pStyle w:val="10"/>
        <w:tabs>
          <w:tab w:val="left" w:pos="900"/>
        </w:tabs>
        <w:ind w:firstLine="480"/>
        <w:rPr>
          <w:rFonts w:asciiTheme="minorHAnsi" w:eastAsiaTheme="minorEastAsia" w:hAnsiTheme="minorHAnsi" w:cstheme="minorBidi"/>
          <w:noProof/>
          <w:sz w:val="21"/>
          <w:szCs w:val="22"/>
        </w:rPr>
      </w:pPr>
      <w:hyperlink w:anchor="_Toc3817018" w:history="1">
        <w:r w:rsidR="00F45C97" w:rsidRPr="007329BE">
          <w:rPr>
            <w:rStyle w:val="a5"/>
            <w:rFonts w:hint="eastAsia"/>
            <w:noProof/>
          </w:rPr>
          <w:t>八、</w:t>
        </w:r>
        <w:r w:rsidR="00F45C97">
          <w:rPr>
            <w:rFonts w:asciiTheme="minorHAnsi" w:eastAsiaTheme="minorEastAsia" w:hAnsiTheme="minorHAnsi" w:cstheme="minorBidi"/>
            <w:noProof/>
            <w:sz w:val="21"/>
            <w:szCs w:val="22"/>
          </w:rPr>
          <w:tab/>
        </w:r>
        <w:r w:rsidR="00F45C97" w:rsidRPr="007329BE">
          <w:rPr>
            <w:rStyle w:val="a5"/>
            <w:rFonts w:hint="eastAsia"/>
            <w:noProof/>
          </w:rPr>
          <w:t>中华人民共和国工业和信息化部</w:t>
        </w:r>
        <w:r w:rsidR="00F45C97" w:rsidRPr="007329BE">
          <w:rPr>
            <w:rStyle w:val="a5"/>
            <w:noProof/>
          </w:rPr>
          <w:t xml:space="preserve"> </w:t>
        </w:r>
        <w:r w:rsidR="00F45C97" w:rsidRPr="007329BE">
          <w:rPr>
            <w:rStyle w:val="a5"/>
            <w:rFonts w:hint="eastAsia"/>
            <w:noProof/>
          </w:rPr>
          <w:t>国家税务总局</w:t>
        </w:r>
      </w:hyperlink>
      <w:hyperlink w:anchor="_Toc3817019" w:history="1">
        <w:r w:rsidR="00F45C97" w:rsidRPr="007329BE">
          <w:rPr>
            <w:rStyle w:val="a5"/>
            <w:rFonts w:hint="eastAsia"/>
            <w:noProof/>
          </w:rPr>
          <w:t>关于发布《享受车船税减免优惠的节约能源</w:t>
        </w:r>
        <w:r w:rsidR="00F45C97" w:rsidRPr="007329BE">
          <w:rPr>
            <w:rStyle w:val="a5"/>
            <w:noProof/>
          </w:rPr>
          <w:t xml:space="preserve"> </w:t>
        </w:r>
        <w:r w:rsidR="00F45C97" w:rsidRPr="007329BE">
          <w:rPr>
            <w:rStyle w:val="a5"/>
            <w:rFonts w:hint="eastAsia"/>
            <w:noProof/>
          </w:rPr>
          <w:t>使用新能源汽车车型目录（第七批）》的公告</w:t>
        </w:r>
        <w:r w:rsidR="00F45C97">
          <w:rPr>
            <w:noProof/>
            <w:webHidden/>
          </w:rPr>
          <w:t>（</w:t>
        </w:r>
      </w:hyperlink>
      <w:hyperlink w:anchor="_Toc3817020" w:history="1">
        <w:r w:rsidR="00F45C97" w:rsidRPr="007329BE">
          <w:rPr>
            <w:rStyle w:val="a5"/>
            <w:rFonts w:ascii="楷体_GB2312" w:hint="eastAsia"/>
            <w:noProof/>
          </w:rPr>
          <w:t>工业和信息</w:t>
        </w:r>
        <w:r w:rsidR="00F45C97" w:rsidRPr="007329BE">
          <w:rPr>
            <w:rStyle w:val="a5"/>
            <w:rFonts w:ascii="楷体_GB2312" w:hint="eastAsia"/>
            <w:noProof/>
          </w:rPr>
          <w:lastRenderedPageBreak/>
          <w:t>化部公告</w:t>
        </w:r>
        <w:r w:rsidR="00F45C97" w:rsidRPr="007329BE">
          <w:rPr>
            <w:rStyle w:val="a5"/>
            <w:rFonts w:ascii="楷体_GB2312"/>
            <w:noProof/>
          </w:rPr>
          <w:t>2019</w:t>
        </w:r>
        <w:r w:rsidR="00F45C97" w:rsidRPr="007329BE">
          <w:rPr>
            <w:rStyle w:val="a5"/>
            <w:rFonts w:ascii="楷体_GB2312" w:hint="eastAsia"/>
            <w:noProof/>
          </w:rPr>
          <w:t>年第</w:t>
        </w:r>
        <w:r w:rsidR="00F45C97" w:rsidRPr="007329BE">
          <w:rPr>
            <w:rStyle w:val="a5"/>
            <w:rFonts w:ascii="楷体_GB2312"/>
            <w:noProof/>
          </w:rPr>
          <w:t>9</w:t>
        </w:r>
        <w:r w:rsidR="00F45C97" w:rsidRPr="007329BE">
          <w:rPr>
            <w:rStyle w:val="a5"/>
            <w:rFonts w:ascii="楷体_GB2312" w:hint="eastAsia"/>
            <w:noProof/>
          </w:rPr>
          <w:t>号</w:t>
        </w:r>
        <w:r w:rsidR="00F45C97" w:rsidRPr="007329BE">
          <w:rPr>
            <w:rStyle w:val="a5"/>
            <w:rFonts w:ascii="楷体_GB2312"/>
            <w:noProof/>
          </w:rPr>
          <w:t xml:space="preserve">   2019-3-6</w:t>
        </w:r>
        <w:r w:rsidR="00F45C97">
          <w:rPr>
            <w:rStyle w:val="a5"/>
            <w:rFonts w:ascii="楷体_GB2312"/>
            <w:noProof/>
          </w:rPr>
          <w:t>）</w:t>
        </w:r>
        <w:r w:rsidR="00F45C97">
          <w:rPr>
            <w:noProof/>
            <w:webHidden/>
          </w:rPr>
          <w:tab/>
        </w:r>
        <w:r>
          <w:rPr>
            <w:noProof/>
            <w:webHidden/>
          </w:rPr>
          <w:fldChar w:fldCharType="begin"/>
        </w:r>
        <w:r w:rsidR="00F45C97">
          <w:rPr>
            <w:noProof/>
            <w:webHidden/>
          </w:rPr>
          <w:instrText xml:space="preserve"> PAGEREF _Toc3817020 \h </w:instrText>
        </w:r>
        <w:r>
          <w:rPr>
            <w:noProof/>
            <w:webHidden/>
          </w:rPr>
        </w:r>
        <w:r>
          <w:rPr>
            <w:noProof/>
            <w:webHidden/>
          </w:rPr>
          <w:fldChar w:fldCharType="separate"/>
        </w:r>
        <w:r w:rsidR="00FA0CB6">
          <w:rPr>
            <w:noProof/>
            <w:webHidden/>
          </w:rPr>
          <w:t>21</w:t>
        </w:r>
        <w:r>
          <w:rPr>
            <w:noProof/>
            <w:webHidden/>
          </w:rPr>
          <w:fldChar w:fldCharType="end"/>
        </w:r>
      </w:hyperlink>
    </w:p>
    <w:p w:rsidR="00F45C97" w:rsidRDefault="00F45C97" w:rsidP="00F45C97">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F45C97" w:rsidRDefault="00154FD9" w:rsidP="00372527">
      <w:pPr>
        <w:pStyle w:val="10"/>
        <w:tabs>
          <w:tab w:val="left" w:pos="900"/>
        </w:tabs>
        <w:ind w:firstLine="480"/>
        <w:rPr>
          <w:rFonts w:asciiTheme="minorHAnsi" w:eastAsiaTheme="minorEastAsia" w:hAnsiTheme="minorHAnsi" w:cstheme="minorBidi"/>
          <w:noProof/>
          <w:sz w:val="21"/>
          <w:szCs w:val="22"/>
        </w:rPr>
      </w:pPr>
      <w:hyperlink w:anchor="_Toc3817021" w:history="1">
        <w:r w:rsidR="00F45C97" w:rsidRPr="007329BE">
          <w:rPr>
            <w:rStyle w:val="a5"/>
            <w:rFonts w:hint="eastAsia"/>
            <w:noProof/>
          </w:rPr>
          <w:t>九、</w:t>
        </w:r>
        <w:r w:rsidR="00F45C97">
          <w:rPr>
            <w:rFonts w:asciiTheme="minorHAnsi" w:eastAsiaTheme="minorEastAsia" w:hAnsiTheme="minorHAnsi" w:cstheme="minorBidi"/>
            <w:noProof/>
            <w:sz w:val="21"/>
            <w:szCs w:val="22"/>
          </w:rPr>
          <w:tab/>
        </w:r>
        <w:r w:rsidR="00F45C97" w:rsidRPr="007329BE">
          <w:rPr>
            <w:rStyle w:val="a5"/>
            <w:rFonts w:hint="eastAsia"/>
            <w:noProof/>
          </w:rPr>
          <w:t>财政部税政司</w:t>
        </w:r>
        <w:r w:rsidR="00F45C97" w:rsidRPr="007329BE">
          <w:rPr>
            <w:rStyle w:val="a5"/>
            <w:noProof/>
          </w:rPr>
          <w:t xml:space="preserve"> </w:t>
        </w:r>
        <w:r w:rsidR="00F45C97" w:rsidRPr="007329BE">
          <w:rPr>
            <w:rStyle w:val="a5"/>
            <w:rFonts w:hint="eastAsia"/>
            <w:noProof/>
          </w:rPr>
          <w:t>税务总局所得税司</w:t>
        </w:r>
        <w:r w:rsidR="00F45C97" w:rsidRPr="007329BE">
          <w:rPr>
            <w:rStyle w:val="a5"/>
            <w:noProof/>
          </w:rPr>
          <w:t xml:space="preserve"> </w:t>
        </w:r>
        <w:r w:rsidR="00F45C97" w:rsidRPr="007329BE">
          <w:rPr>
            <w:rStyle w:val="a5"/>
            <w:rFonts w:hint="eastAsia"/>
            <w:noProof/>
          </w:rPr>
          <w:t>税务总局国际税务司负责人就个人所得税</w:t>
        </w:r>
        <w:r w:rsidR="00F45C97" w:rsidRPr="007329BE">
          <w:rPr>
            <w:rStyle w:val="a5"/>
            <w:noProof/>
          </w:rPr>
          <w:t>183</w:t>
        </w:r>
        <w:r w:rsidR="00F45C97" w:rsidRPr="007329BE">
          <w:rPr>
            <w:rStyle w:val="a5"/>
            <w:rFonts w:hint="eastAsia"/>
            <w:noProof/>
          </w:rPr>
          <w:t>天居住时间判定标准答记者问</w:t>
        </w:r>
        <w:r w:rsidR="00F45C97">
          <w:rPr>
            <w:noProof/>
            <w:webHidden/>
          </w:rPr>
          <w:t>（</w:t>
        </w:r>
      </w:hyperlink>
      <w:hyperlink w:anchor="_Toc3817022" w:history="1">
        <w:r w:rsidR="00F45C97" w:rsidRPr="007329BE">
          <w:rPr>
            <w:rStyle w:val="a5"/>
            <w:rFonts w:ascii="楷体_GB2312" w:hint="eastAsia"/>
            <w:noProof/>
            <w:shd w:val="clear" w:color="auto" w:fill="FFFFFF"/>
          </w:rPr>
          <w:t>来源：</w:t>
        </w:r>
        <w:r w:rsidR="00F45C97" w:rsidRPr="007329BE">
          <w:rPr>
            <w:rStyle w:val="a5"/>
            <w:rFonts w:ascii="楷体_GB2312"/>
            <w:noProof/>
            <w:shd w:val="clear" w:color="auto" w:fill="FFFFFF"/>
          </w:rPr>
          <w:t xml:space="preserve"> </w:t>
        </w:r>
        <w:r w:rsidR="00F45C97" w:rsidRPr="007329BE">
          <w:rPr>
            <w:rStyle w:val="a5"/>
            <w:noProof/>
            <w:shd w:val="clear" w:color="auto" w:fill="FFFFFF"/>
          </w:rPr>
          <w:t> </w:t>
        </w:r>
        <w:r w:rsidR="00F45C97" w:rsidRPr="007329BE">
          <w:rPr>
            <w:rStyle w:val="a5"/>
            <w:rFonts w:ascii="楷体_GB2312" w:hint="eastAsia"/>
            <w:noProof/>
          </w:rPr>
          <w:t>国家税务总局所得税司</w:t>
        </w:r>
        <w:r w:rsidR="00F45C97" w:rsidRPr="007329BE">
          <w:rPr>
            <w:rStyle w:val="a5"/>
            <w:rFonts w:ascii="楷体_GB2312"/>
            <w:noProof/>
          </w:rPr>
          <w:t xml:space="preserve"> </w:t>
        </w:r>
        <w:r w:rsidR="00F45C97" w:rsidRPr="007329BE">
          <w:rPr>
            <w:rStyle w:val="a5"/>
            <w:rFonts w:ascii="楷体_GB2312" w:hint="eastAsia"/>
            <w:noProof/>
          </w:rPr>
          <w:t>国际税务司</w:t>
        </w:r>
        <w:r w:rsidR="00F45C97" w:rsidRPr="007329BE">
          <w:rPr>
            <w:rStyle w:val="a5"/>
            <w:rFonts w:ascii="楷体_GB2312"/>
            <w:noProof/>
            <w:shd w:val="clear" w:color="auto" w:fill="FFFFFF"/>
          </w:rPr>
          <w:t xml:space="preserve">       2019-03-16</w:t>
        </w:r>
        <w:r w:rsidR="00F45C97">
          <w:rPr>
            <w:rStyle w:val="a5"/>
            <w:rFonts w:ascii="楷体_GB2312"/>
            <w:noProof/>
            <w:shd w:val="clear" w:color="auto" w:fill="FFFFFF"/>
          </w:rPr>
          <w:t>）</w:t>
        </w:r>
        <w:r w:rsidR="00F45C97">
          <w:rPr>
            <w:noProof/>
            <w:webHidden/>
          </w:rPr>
          <w:tab/>
        </w:r>
        <w:r>
          <w:rPr>
            <w:noProof/>
            <w:webHidden/>
          </w:rPr>
          <w:fldChar w:fldCharType="begin"/>
        </w:r>
        <w:r w:rsidR="00F45C97">
          <w:rPr>
            <w:noProof/>
            <w:webHidden/>
          </w:rPr>
          <w:instrText xml:space="preserve"> PAGEREF _Toc3817022 \h </w:instrText>
        </w:r>
        <w:r>
          <w:rPr>
            <w:noProof/>
            <w:webHidden/>
          </w:rPr>
        </w:r>
        <w:r>
          <w:rPr>
            <w:noProof/>
            <w:webHidden/>
          </w:rPr>
          <w:fldChar w:fldCharType="separate"/>
        </w:r>
        <w:r w:rsidR="00FA0CB6">
          <w:rPr>
            <w:noProof/>
            <w:webHidden/>
          </w:rPr>
          <w:t>21</w:t>
        </w:r>
        <w:r>
          <w:rPr>
            <w:noProof/>
            <w:webHidden/>
          </w:rPr>
          <w:fldChar w:fldCharType="end"/>
        </w:r>
      </w:hyperlink>
    </w:p>
    <w:p w:rsidR="00F45C97" w:rsidRDefault="00154FD9" w:rsidP="00372527">
      <w:pPr>
        <w:pStyle w:val="10"/>
        <w:tabs>
          <w:tab w:val="left" w:pos="900"/>
        </w:tabs>
        <w:ind w:firstLine="480"/>
        <w:rPr>
          <w:rFonts w:asciiTheme="minorHAnsi" w:eastAsiaTheme="minorEastAsia" w:hAnsiTheme="minorHAnsi" w:cstheme="minorBidi"/>
          <w:noProof/>
          <w:sz w:val="21"/>
          <w:szCs w:val="22"/>
        </w:rPr>
      </w:pPr>
      <w:hyperlink w:anchor="_Toc3817023" w:history="1">
        <w:r w:rsidR="00F45C97" w:rsidRPr="007329BE">
          <w:rPr>
            <w:rStyle w:val="a5"/>
            <w:rFonts w:hint="eastAsia"/>
            <w:noProof/>
          </w:rPr>
          <w:t>十、</w:t>
        </w:r>
        <w:r w:rsidR="00F45C97">
          <w:rPr>
            <w:rFonts w:asciiTheme="minorHAnsi" w:eastAsiaTheme="minorEastAsia" w:hAnsiTheme="minorHAnsi" w:cstheme="minorBidi"/>
            <w:noProof/>
            <w:sz w:val="21"/>
            <w:szCs w:val="22"/>
          </w:rPr>
          <w:tab/>
        </w:r>
        <w:r w:rsidR="00F45C97" w:rsidRPr="007329BE">
          <w:rPr>
            <w:rStyle w:val="a5"/>
            <w:rFonts w:hint="eastAsia"/>
            <w:noProof/>
          </w:rPr>
          <w:t>关于《国家税务总局关于取消一批税务证明事项的决定》的解读</w:t>
        </w:r>
        <w:r w:rsidR="00F45C97">
          <w:rPr>
            <w:noProof/>
            <w:webHidden/>
          </w:rPr>
          <w:t>（</w:t>
        </w:r>
      </w:hyperlink>
      <w:hyperlink w:anchor="_Toc3817024" w:history="1">
        <w:r w:rsidR="00F45C97" w:rsidRPr="007329BE">
          <w:rPr>
            <w:rStyle w:val="a5"/>
            <w:rFonts w:ascii="楷体_GB2312" w:hint="eastAsia"/>
            <w:noProof/>
          </w:rPr>
          <w:t>来源：</w:t>
        </w:r>
        <w:r w:rsidR="00F45C97" w:rsidRPr="007329BE">
          <w:rPr>
            <w:rStyle w:val="a5"/>
            <w:rFonts w:ascii="楷体_GB2312"/>
            <w:noProof/>
          </w:rPr>
          <w:t xml:space="preserve"> </w:t>
        </w:r>
        <w:r w:rsidR="00F45C97" w:rsidRPr="007329BE">
          <w:rPr>
            <w:rStyle w:val="a5"/>
            <w:rFonts w:ascii="楷体_GB2312" w:hint="eastAsia"/>
            <w:noProof/>
          </w:rPr>
          <w:t>国家税务总局办公厅</w:t>
        </w:r>
        <w:r w:rsidR="00F45C97" w:rsidRPr="007329BE">
          <w:rPr>
            <w:rStyle w:val="a5"/>
            <w:rFonts w:ascii="楷体_GB2312" w:hAnsi="微软雅黑" w:cs="宋体"/>
            <w:noProof/>
          </w:rPr>
          <w:t xml:space="preserve">  </w:t>
        </w:r>
        <w:r w:rsidR="00F45C97" w:rsidRPr="007329BE">
          <w:rPr>
            <w:rStyle w:val="a5"/>
            <w:rFonts w:ascii="楷体_GB2312"/>
            <w:noProof/>
          </w:rPr>
          <w:t>2019-3-12</w:t>
        </w:r>
        <w:r w:rsidR="00F45C97">
          <w:rPr>
            <w:rStyle w:val="a5"/>
            <w:rFonts w:ascii="楷体_GB2312"/>
            <w:noProof/>
          </w:rPr>
          <w:t>）</w:t>
        </w:r>
        <w:r w:rsidR="00F45C97">
          <w:rPr>
            <w:noProof/>
            <w:webHidden/>
          </w:rPr>
          <w:tab/>
        </w:r>
        <w:r>
          <w:rPr>
            <w:noProof/>
            <w:webHidden/>
          </w:rPr>
          <w:fldChar w:fldCharType="begin"/>
        </w:r>
        <w:r w:rsidR="00F45C97">
          <w:rPr>
            <w:noProof/>
            <w:webHidden/>
          </w:rPr>
          <w:instrText xml:space="preserve"> PAGEREF _Toc3817024 \h </w:instrText>
        </w:r>
        <w:r>
          <w:rPr>
            <w:noProof/>
            <w:webHidden/>
          </w:rPr>
        </w:r>
        <w:r>
          <w:rPr>
            <w:noProof/>
            <w:webHidden/>
          </w:rPr>
          <w:fldChar w:fldCharType="separate"/>
        </w:r>
        <w:r w:rsidR="00FA0CB6">
          <w:rPr>
            <w:noProof/>
            <w:webHidden/>
          </w:rPr>
          <w:t>23</w:t>
        </w:r>
        <w:r>
          <w:rPr>
            <w:noProof/>
            <w:webHidden/>
          </w:rPr>
          <w:fldChar w:fldCharType="end"/>
        </w:r>
      </w:hyperlink>
    </w:p>
    <w:p w:rsidR="00675A52" w:rsidRDefault="00154FD9" w:rsidP="00675A52">
      <w:pPr>
        <w:ind w:firstLineChars="0" w:firstLine="0"/>
        <w:rPr>
          <w:rFonts w:ascii="楷体_GB2312"/>
        </w:rPr>
      </w:pPr>
      <w:r>
        <w:rPr>
          <w:rFonts w:ascii="楷体_GB2312"/>
        </w:rPr>
        <w:fldChar w:fldCharType="end"/>
      </w:r>
    </w:p>
    <w:p w:rsidR="00552F75" w:rsidRDefault="00552F75" w:rsidP="00113E47">
      <w:pPr>
        <w:ind w:firstLineChars="0" w:firstLine="0"/>
        <w:jc w:val="center"/>
        <w:rPr>
          <w:rFonts w:ascii="华文行楷" w:eastAsia="华文行楷"/>
          <w:b/>
          <w:sz w:val="32"/>
          <w:szCs w:val="32"/>
        </w:rPr>
      </w:pPr>
    </w:p>
    <w:p w:rsidR="00F96BF9" w:rsidRDefault="00F96BF9" w:rsidP="00113E47">
      <w:pPr>
        <w:ind w:firstLineChars="0" w:firstLine="0"/>
        <w:jc w:val="center"/>
        <w:rPr>
          <w:rFonts w:ascii="华文行楷" w:eastAsia="华文行楷"/>
          <w:b/>
          <w:sz w:val="32"/>
          <w:szCs w:val="32"/>
        </w:rPr>
      </w:pPr>
    </w:p>
    <w:p w:rsidR="00F96BF9" w:rsidRDefault="00F96BF9" w:rsidP="00113E47">
      <w:pPr>
        <w:ind w:firstLineChars="0" w:firstLine="0"/>
        <w:jc w:val="center"/>
        <w:rPr>
          <w:rFonts w:ascii="华文行楷" w:eastAsia="华文行楷"/>
          <w:b/>
          <w:sz w:val="32"/>
          <w:szCs w:val="32"/>
        </w:rPr>
      </w:pPr>
    </w:p>
    <w:p w:rsidR="00BD5B44" w:rsidRDefault="00BD5B44"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89610F"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 xml:space="preserve"> </w:t>
      </w:r>
      <w:r w:rsidR="00BD5B44">
        <w:rPr>
          <w:rFonts w:ascii="Times New Roman" w:hAnsi="Times New Roman" w:hint="eastAsia"/>
          <w:b/>
          <w:color w:val="333333"/>
          <w:sz w:val="24"/>
          <w:szCs w:val="24"/>
        </w:rPr>
        <w:t>两部门</w:t>
      </w:r>
      <w:r w:rsidR="001137F9">
        <w:rPr>
          <w:rFonts w:ascii="Times New Roman" w:hAnsi="Times New Roman" w:hint="eastAsia"/>
          <w:b/>
          <w:color w:val="333333"/>
          <w:sz w:val="24"/>
          <w:szCs w:val="24"/>
        </w:rPr>
        <w:t>明确</w:t>
      </w:r>
      <w:r w:rsidR="00372527">
        <w:rPr>
          <w:rFonts w:ascii="Times New Roman" w:hAnsi="Times New Roman" w:hint="eastAsia"/>
          <w:b/>
          <w:color w:val="333333"/>
          <w:sz w:val="24"/>
          <w:szCs w:val="24"/>
        </w:rPr>
        <w:t>境内无住所个人居住时间标准及非居民和无住所居民个税政策</w:t>
      </w:r>
    </w:p>
    <w:p w:rsidR="0047238C" w:rsidRPr="00F96BF9" w:rsidRDefault="00552F75" w:rsidP="00F96BF9">
      <w:pPr>
        <w:widowControl/>
        <w:shd w:val="clear" w:color="auto" w:fill="FFFFFF"/>
        <w:ind w:leftChars="200" w:left="480" w:firstLine="480"/>
        <w:jc w:val="left"/>
        <w:rPr>
          <w:color w:val="333333"/>
        </w:rPr>
      </w:pPr>
      <w:r>
        <w:rPr>
          <w:rFonts w:hint="eastAsia"/>
          <w:color w:val="333333"/>
        </w:rPr>
        <w:t>2019</w:t>
      </w:r>
      <w:r>
        <w:rPr>
          <w:rFonts w:hint="eastAsia"/>
          <w:color w:val="333333"/>
        </w:rPr>
        <w:t>年</w:t>
      </w:r>
      <w:r w:rsidR="00372527">
        <w:rPr>
          <w:rFonts w:hint="eastAsia"/>
          <w:color w:val="333333"/>
        </w:rPr>
        <w:t>3</w:t>
      </w:r>
      <w:r>
        <w:rPr>
          <w:rFonts w:hint="eastAsia"/>
          <w:color w:val="333333"/>
        </w:rPr>
        <w:t>月</w:t>
      </w:r>
      <w:r w:rsidR="00372527">
        <w:rPr>
          <w:rFonts w:hint="eastAsia"/>
          <w:color w:val="333333"/>
        </w:rPr>
        <w:t>14</w:t>
      </w:r>
      <w:r>
        <w:rPr>
          <w:rFonts w:hint="eastAsia"/>
          <w:color w:val="333333"/>
        </w:rPr>
        <w:t>日</w:t>
      </w:r>
      <w:r w:rsidR="00F81205" w:rsidRPr="00BD5B44">
        <w:rPr>
          <w:rFonts w:hint="eastAsia"/>
          <w:color w:val="333333"/>
        </w:rPr>
        <w:t>，财政部、税务总局</w:t>
      </w:r>
      <w:r>
        <w:rPr>
          <w:rFonts w:hint="eastAsia"/>
          <w:color w:val="333333"/>
        </w:rPr>
        <w:t>两部门</w:t>
      </w:r>
      <w:r w:rsidR="00F81205" w:rsidRPr="00BD5B44">
        <w:rPr>
          <w:rFonts w:hint="eastAsia"/>
          <w:color w:val="333333"/>
        </w:rPr>
        <w:t>联合发文《</w:t>
      </w:r>
      <w:r w:rsidR="009B084A" w:rsidRPr="009B084A">
        <w:rPr>
          <w:rFonts w:hint="eastAsia"/>
          <w:color w:val="333333"/>
        </w:rPr>
        <w:t>关于在中国境内无住所的个人居住时间判定标准的公告</w:t>
      </w:r>
      <w:r w:rsidR="00F81205" w:rsidRPr="00BD5B44">
        <w:rPr>
          <w:rFonts w:hint="eastAsia"/>
          <w:color w:val="333333"/>
        </w:rPr>
        <w:t>》（</w:t>
      </w:r>
      <w:r w:rsidR="009B084A" w:rsidRPr="009B084A">
        <w:rPr>
          <w:rFonts w:hint="eastAsia"/>
          <w:color w:val="333333"/>
        </w:rPr>
        <w:t>财政部</w:t>
      </w:r>
      <w:r w:rsidR="009B084A" w:rsidRPr="009B084A">
        <w:rPr>
          <w:rFonts w:hint="eastAsia"/>
          <w:color w:val="333333"/>
        </w:rPr>
        <w:t xml:space="preserve"> </w:t>
      </w:r>
      <w:r w:rsidR="009B084A" w:rsidRPr="009B084A">
        <w:rPr>
          <w:rFonts w:hint="eastAsia"/>
          <w:color w:val="333333"/>
        </w:rPr>
        <w:t>税务总局公告</w:t>
      </w:r>
      <w:r w:rsidR="009B084A" w:rsidRPr="009B084A">
        <w:rPr>
          <w:rFonts w:hint="eastAsia"/>
          <w:color w:val="333333"/>
        </w:rPr>
        <w:t>2019</w:t>
      </w:r>
      <w:r w:rsidR="009B084A" w:rsidRPr="009B084A">
        <w:rPr>
          <w:rFonts w:hint="eastAsia"/>
          <w:color w:val="333333"/>
        </w:rPr>
        <w:t>年第</w:t>
      </w:r>
      <w:r w:rsidR="009B084A" w:rsidRPr="009B084A">
        <w:rPr>
          <w:rFonts w:hint="eastAsia"/>
          <w:color w:val="333333"/>
        </w:rPr>
        <w:t>34</w:t>
      </w:r>
      <w:r w:rsidR="009B084A" w:rsidRPr="009B084A">
        <w:rPr>
          <w:rFonts w:hint="eastAsia"/>
          <w:color w:val="333333"/>
        </w:rPr>
        <w:t>号</w:t>
      </w:r>
      <w:r w:rsidR="009B084A">
        <w:rPr>
          <w:rFonts w:hint="eastAsia"/>
          <w:color w:val="333333"/>
        </w:rPr>
        <w:t>）、《</w:t>
      </w:r>
      <w:r w:rsidR="009B084A" w:rsidRPr="009B084A">
        <w:rPr>
          <w:rFonts w:hint="eastAsia"/>
          <w:color w:val="333333"/>
        </w:rPr>
        <w:t>关于非居民个人和无住所居民个人有关个人所得税政策的公告</w:t>
      </w:r>
      <w:r w:rsidR="009B084A">
        <w:rPr>
          <w:rFonts w:hint="eastAsia"/>
          <w:color w:val="333333"/>
        </w:rPr>
        <w:t>》（</w:t>
      </w:r>
      <w:r w:rsidR="009B084A" w:rsidRPr="009B084A">
        <w:rPr>
          <w:rFonts w:hint="eastAsia"/>
          <w:color w:val="333333"/>
        </w:rPr>
        <w:t>财政部</w:t>
      </w:r>
      <w:r w:rsidR="009B084A" w:rsidRPr="009B084A">
        <w:rPr>
          <w:rFonts w:hint="eastAsia"/>
          <w:color w:val="333333"/>
        </w:rPr>
        <w:t xml:space="preserve"> </w:t>
      </w:r>
      <w:r w:rsidR="009B084A" w:rsidRPr="009B084A">
        <w:rPr>
          <w:rFonts w:hint="eastAsia"/>
          <w:color w:val="333333"/>
        </w:rPr>
        <w:t>税务总局公告</w:t>
      </w:r>
      <w:r w:rsidR="009B084A" w:rsidRPr="009B084A">
        <w:rPr>
          <w:rFonts w:hint="eastAsia"/>
          <w:color w:val="333333"/>
        </w:rPr>
        <w:t>2019</w:t>
      </w:r>
      <w:r w:rsidR="009B084A" w:rsidRPr="009B084A">
        <w:rPr>
          <w:rFonts w:hint="eastAsia"/>
          <w:color w:val="333333"/>
        </w:rPr>
        <w:t>年第</w:t>
      </w:r>
      <w:r w:rsidR="009B084A" w:rsidRPr="009B084A">
        <w:rPr>
          <w:rFonts w:hint="eastAsia"/>
          <w:color w:val="333333"/>
        </w:rPr>
        <w:t>35</w:t>
      </w:r>
      <w:r w:rsidR="009B084A" w:rsidRPr="009B084A">
        <w:rPr>
          <w:rFonts w:hint="eastAsia"/>
          <w:color w:val="333333"/>
        </w:rPr>
        <w:t>号</w:t>
      </w:r>
      <w:r w:rsidR="009B084A">
        <w:rPr>
          <w:rFonts w:hint="eastAsia"/>
          <w:color w:val="333333"/>
        </w:rPr>
        <w:t>）公告</w:t>
      </w:r>
      <w:r w:rsidR="00F81205" w:rsidRPr="009B084A">
        <w:rPr>
          <w:rFonts w:hint="eastAsia"/>
          <w:color w:val="333333"/>
        </w:rPr>
        <w:t>明确</w:t>
      </w:r>
      <w:r w:rsidR="009B084A">
        <w:rPr>
          <w:rFonts w:hint="eastAsia"/>
          <w:color w:val="333333"/>
        </w:rPr>
        <w:t>无住所个人一个纳税年度在中国境内累计居住满</w:t>
      </w:r>
      <w:r w:rsidR="009B084A">
        <w:rPr>
          <w:rFonts w:hint="eastAsia"/>
          <w:color w:val="333333"/>
        </w:rPr>
        <w:t>183</w:t>
      </w:r>
      <w:r w:rsidR="009B084A">
        <w:rPr>
          <w:rFonts w:hint="eastAsia"/>
          <w:color w:val="333333"/>
        </w:rPr>
        <w:t>天的，</w:t>
      </w:r>
      <w:r w:rsidR="009B084A">
        <w:rPr>
          <w:bCs/>
        </w:rPr>
        <w:t xml:space="preserve"> </w:t>
      </w:r>
      <w:r w:rsidR="009B084A">
        <w:rPr>
          <w:rFonts w:hint="eastAsia"/>
          <w:color w:val="333333"/>
        </w:rPr>
        <w:t>如果此前六年的任一年在中国境内累计居住天数不满</w:t>
      </w:r>
      <w:r w:rsidR="009B084A">
        <w:rPr>
          <w:rFonts w:hint="eastAsia"/>
          <w:color w:val="333333"/>
        </w:rPr>
        <w:t>183</w:t>
      </w:r>
      <w:r w:rsidR="009B084A">
        <w:rPr>
          <w:rFonts w:hint="eastAsia"/>
          <w:color w:val="333333"/>
        </w:rPr>
        <w:t>天或者单次离境超过</w:t>
      </w:r>
      <w:r w:rsidR="009B084A">
        <w:rPr>
          <w:rFonts w:hint="eastAsia"/>
          <w:color w:val="333333"/>
        </w:rPr>
        <w:t>30</w:t>
      </w:r>
      <w:r w:rsidR="009B084A">
        <w:rPr>
          <w:rFonts w:hint="eastAsia"/>
          <w:color w:val="333333"/>
        </w:rPr>
        <w:t>天，该纳税年度来源于中国境外且由境外单位或者个人支付的所得，免予缴纳个人所得税。公告针对</w:t>
      </w:r>
      <w:r w:rsidR="009B084A" w:rsidRPr="009B084A">
        <w:rPr>
          <w:rFonts w:hint="eastAsia"/>
          <w:color w:val="333333"/>
        </w:rPr>
        <w:t>非居民个人和无住所居民个人</w:t>
      </w:r>
      <w:r w:rsidR="00F96BF9">
        <w:rPr>
          <w:rFonts w:hint="eastAsia"/>
          <w:color w:val="333333"/>
        </w:rPr>
        <w:t>有关个税政策进行以下明确：</w:t>
      </w:r>
      <w:r w:rsidR="00F96BF9">
        <w:rPr>
          <w:rFonts w:hint="eastAsia"/>
          <w:color w:val="333333"/>
        </w:rPr>
        <w:t>1</w:t>
      </w:r>
      <w:r w:rsidR="00F96BF9">
        <w:rPr>
          <w:rFonts w:hint="eastAsia"/>
          <w:color w:val="333333"/>
        </w:rPr>
        <w:t>、</w:t>
      </w:r>
      <w:r w:rsidR="00F96BF9" w:rsidRPr="00F96BF9">
        <w:rPr>
          <w:rFonts w:hint="eastAsia"/>
          <w:color w:val="333333"/>
        </w:rPr>
        <w:t>关于所得来源地的界定</w:t>
      </w:r>
      <w:r w:rsidR="00F96BF9">
        <w:rPr>
          <w:rFonts w:hint="eastAsia"/>
          <w:color w:val="333333"/>
        </w:rPr>
        <w:t>；</w:t>
      </w:r>
      <w:r w:rsidR="00F96BF9" w:rsidRPr="00F96BF9">
        <w:rPr>
          <w:rFonts w:hint="eastAsia"/>
          <w:color w:val="333333"/>
        </w:rPr>
        <w:t>2</w:t>
      </w:r>
      <w:r w:rsidR="00F96BF9" w:rsidRPr="00F96BF9">
        <w:rPr>
          <w:rFonts w:hint="eastAsia"/>
          <w:color w:val="333333"/>
        </w:rPr>
        <w:t>、</w:t>
      </w:r>
      <w:r w:rsidR="00F96BF9" w:rsidRPr="00F96BF9">
        <w:rPr>
          <w:rFonts w:hint="eastAsia"/>
          <w:bCs/>
        </w:rPr>
        <w:t>关于无住所个人工资薪金所得收入额计算；</w:t>
      </w:r>
      <w:r w:rsidR="00F96BF9" w:rsidRPr="00F96BF9">
        <w:rPr>
          <w:rFonts w:hint="eastAsia"/>
          <w:bCs/>
        </w:rPr>
        <w:t>3</w:t>
      </w:r>
      <w:r w:rsidR="00F96BF9" w:rsidRPr="00F96BF9">
        <w:rPr>
          <w:rFonts w:hint="eastAsia"/>
          <w:bCs/>
        </w:rPr>
        <w:t>、关于无住所个人税款计算；</w:t>
      </w:r>
      <w:r w:rsidR="00F96BF9" w:rsidRPr="00F96BF9">
        <w:rPr>
          <w:rFonts w:hint="eastAsia"/>
          <w:bCs/>
        </w:rPr>
        <w:t>4</w:t>
      </w:r>
      <w:r w:rsidR="00F96BF9" w:rsidRPr="00F96BF9">
        <w:rPr>
          <w:rFonts w:hint="eastAsia"/>
          <w:bCs/>
        </w:rPr>
        <w:t>、关于无住所个人适用税收协定；</w:t>
      </w:r>
      <w:r w:rsidR="00F96BF9" w:rsidRPr="00F96BF9">
        <w:rPr>
          <w:rFonts w:hint="eastAsia"/>
          <w:bCs/>
        </w:rPr>
        <w:t>5</w:t>
      </w:r>
      <w:r w:rsidR="00166E74">
        <w:rPr>
          <w:rFonts w:hint="eastAsia"/>
          <w:bCs/>
        </w:rPr>
        <w:t>、关于无住所个人相关征管规定。</w:t>
      </w:r>
      <w:r w:rsidR="00F96BF9" w:rsidRPr="00F96BF9">
        <w:rPr>
          <w:rFonts w:hint="eastAsia"/>
          <w:bCs/>
        </w:rPr>
        <w:t>公告自</w:t>
      </w:r>
      <w:r w:rsidR="00F96BF9" w:rsidRPr="00F96BF9">
        <w:rPr>
          <w:rFonts w:hint="eastAsia"/>
          <w:bCs/>
        </w:rPr>
        <w:t>2019</w:t>
      </w:r>
      <w:r w:rsidR="00F96BF9" w:rsidRPr="00F96BF9">
        <w:rPr>
          <w:rFonts w:hint="eastAsia"/>
          <w:bCs/>
        </w:rPr>
        <w:t>年</w:t>
      </w:r>
      <w:r w:rsidR="00F96BF9" w:rsidRPr="00F96BF9">
        <w:rPr>
          <w:rFonts w:hint="eastAsia"/>
          <w:bCs/>
        </w:rPr>
        <w:t>1</w:t>
      </w:r>
      <w:r w:rsidR="00F96BF9" w:rsidRPr="00F96BF9">
        <w:rPr>
          <w:rFonts w:hint="eastAsia"/>
          <w:bCs/>
        </w:rPr>
        <w:t>月</w:t>
      </w:r>
      <w:r w:rsidR="00F96BF9" w:rsidRPr="00F96BF9">
        <w:rPr>
          <w:rFonts w:hint="eastAsia"/>
          <w:bCs/>
        </w:rPr>
        <w:t>1</w:t>
      </w:r>
      <w:r w:rsidR="00F96BF9" w:rsidRPr="00F96BF9">
        <w:rPr>
          <w:rFonts w:hint="eastAsia"/>
          <w:bCs/>
        </w:rPr>
        <w:t>日起施行</w:t>
      </w:r>
      <w:r w:rsidR="00F96BF9">
        <w:rPr>
          <w:rFonts w:hint="eastAsia"/>
          <w:bCs/>
        </w:rPr>
        <w:t>。</w:t>
      </w:r>
    </w:p>
    <w:p w:rsidR="00372527" w:rsidRPr="00372527" w:rsidRDefault="00372527" w:rsidP="00FA0CB6">
      <w:pPr>
        <w:widowControl/>
        <w:shd w:val="clear" w:color="auto" w:fill="F6F9FC"/>
        <w:spacing w:line="240" w:lineRule="auto"/>
        <w:ind w:firstLineChars="0"/>
        <w:contextualSpacing w:val="0"/>
        <w:jc w:val="left"/>
        <w:outlineLvl w:val="1"/>
        <w:rPr>
          <w:color w:val="333333"/>
        </w:rPr>
      </w:pPr>
    </w:p>
    <w:p w:rsidR="00D639B5" w:rsidRPr="00F96BF9" w:rsidRDefault="00D639B5" w:rsidP="0089610F">
      <w:pPr>
        <w:spacing w:before="150" w:line="370" w:lineRule="exact"/>
        <w:ind w:firstLine="480"/>
        <w:jc w:val="left"/>
        <w:rPr>
          <w:color w:val="333333"/>
        </w:rPr>
      </w:pPr>
    </w:p>
    <w:p w:rsidR="00F45C97" w:rsidRPr="00F96BF9" w:rsidRDefault="00F45C97" w:rsidP="0089610F">
      <w:pPr>
        <w:spacing w:before="150" w:line="370" w:lineRule="exact"/>
        <w:ind w:firstLine="480"/>
        <w:jc w:val="left"/>
        <w:rPr>
          <w:color w:val="333333"/>
        </w:rPr>
      </w:pPr>
    </w:p>
    <w:p w:rsidR="00F45C97" w:rsidRPr="00F96BF9" w:rsidRDefault="00F45C97" w:rsidP="0089610F">
      <w:pPr>
        <w:spacing w:before="150" w:line="370" w:lineRule="exact"/>
        <w:ind w:firstLine="480"/>
        <w:jc w:val="left"/>
        <w:rPr>
          <w:color w:val="333333"/>
        </w:rPr>
      </w:pPr>
    </w:p>
    <w:p w:rsidR="00F45C97" w:rsidRDefault="00F45C97" w:rsidP="0089610F">
      <w:pPr>
        <w:spacing w:before="150" w:line="370" w:lineRule="exact"/>
        <w:ind w:firstLine="480"/>
        <w:jc w:val="left"/>
        <w:rPr>
          <w:bCs/>
        </w:rPr>
      </w:pPr>
    </w:p>
    <w:p w:rsidR="00F45C97" w:rsidRDefault="00F45C97" w:rsidP="0089610F">
      <w:pPr>
        <w:spacing w:before="150" w:line="370" w:lineRule="exact"/>
        <w:ind w:firstLine="480"/>
        <w:jc w:val="left"/>
        <w:rPr>
          <w:bCs/>
        </w:rPr>
      </w:pPr>
    </w:p>
    <w:p w:rsidR="00675A52" w:rsidRDefault="00675A52" w:rsidP="00675A52">
      <w:pPr>
        <w:ind w:firstLineChars="0" w:firstLine="0"/>
        <w:rPr>
          <w:rFonts w:ascii="华文行楷" w:eastAsia="华文行楷" w:hAnsi="黑体"/>
          <w:b/>
          <w:kern w:val="0"/>
          <w:sz w:val="36"/>
          <w:szCs w:val="32"/>
          <w:bdr w:val="single" w:sz="4" w:space="0" w:color="auto"/>
        </w:rPr>
      </w:pPr>
      <w:bookmarkStart w:id="3" w:name="_GoBack"/>
      <w:bookmarkEnd w:id="3"/>
      <w:r w:rsidRPr="000D5030">
        <w:rPr>
          <w:rFonts w:ascii="华文行楷" w:eastAsia="华文行楷" w:hAnsi="黑体" w:hint="eastAsia"/>
          <w:b/>
          <w:kern w:val="0"/>
          <w:sz w:val="36"/>
          <w:szCs w:val="32"/>
          <w:bdr w:val="single" w:sz="4" w:space="0" w:color="auto"/>
        </w:rPr>
        <w:lastRenderedPageBreak/>
        <w:t>税收法规</w:t>
      </w:r>
    </w:p>
    <w:p w:rsidR="00DA4EB6" w:rsidRPr="00DA4EB6" w:rsidRDefault="00DA4EB6" w:rsidP="00DA4EB6">
      <w:pPr>
        <w:ind w:firstLine="480"/>
        <w:rPr>
          <w:color w:val="333333"/>
          <w:shd w:val="clear" w:color="auto" w:fill="FFFFFF"/>
        </w:rPr>
      </w:pPr>
    </w:p>
    <w:p w:rsidR="00894161" w:rsidRPr="007740FB" w:rsidRDefault="00894161" w:rsidP="007740FB">
      <w:pPr>
        <w:pStyle w:val="1"/>
      </w:pPr>
      <w:bookmarkStart w:id="4" w:name="_Toc3816999"/>
      <w:r w:rsidRPr="007740FB">
        <w:rPr>
          <w:rFonts w:hint="eastAsia"/>
        </w:rPr>
        <w:t>国家税务总局</w:t>
      </w:r>
      <w:r w:rsidRPr="007740FB">
        <w:rPr>
          <w:rFonts w:hint="eastAsia"/>
          <w:szCs w:val="42"/>
        </w:rPr>
        <w:t>关于做好</w:t>
      </w:r>
      <w:r w:rsidRPr="007740FB">
        <w:rPr>
          <w:rFonts w:hint="eastAsia"/>
          <w:szCs w:val="42"/>
        </w:rPr>
        <w:t>2019</w:t>
      </w:r>
      <w:r w:rsidRPr="007740FB">
        <w:rPr>
          <w:rFonts w:hint="eastAsia"/>
          <w:szCs w:val="42"/>
        </w:rPr>
        <w:t>年深化增值税改革工作的通知</w:t>
      </w:r>
      <w:bookmarkEnd w:id="4"/>
    </w:p>
    <w:p w:rsidR="00894161" w:rsidRPr="007740FB" w:rsidRDefault="00894161" w:rsidP="007740FB">
      <w:pPr>
        <w:pStyle w:val="2"/>
        <w:spacing w:before="312" w:after="156"/>
        <w:rPr>
          <w:rFonts w:ascii="楷体_GB2312"/>
        </w:rPr>
      </w:pPr>
      <w:bookmarkStart w:id="5" w:name="_Toc3817000"/>
      <w:proofErr w:type="gramStart"/>
      <w:r w:rsidRPr="007740FB">
        <w:rPr>
          <w:rFonts w:ascii="楷体_GB2312" w:hint="eastAsia"/>
        </w:rPr>
        <w:t>税总发</w:t>
      </w:r>
      <w:proofErr w:type="gramEnd"/>
      <w:r w:rsidRPr="007740FB">
        <w:rPr>
          <w:rFonts w:ascii="楷体_GB2312" w:hint="eastAsia"/>
        </w:rPr>
        <w:t>〔2019〕32号     2019-3-5</w:t>
      </w:r>
      <w:bookmarkEnd w:id="5"/>
    </w:p>
    <w:p w:rsidR="00894161" w:rsidRPr="00894161" w:rsidRDefault="00894161" w:rsidP="007740FB">
      <w:pPr>
        <w:widowControl/>
        <w:numPr>
          <w:ilvl w:val="0"/>
          <w:numId w:val="13"/>
        </w:numPr>
        <w:shd w:val="clear" w:color="auto" w:fill="FFFFFF"/>
        <w:ind w:left="0" w:firstLine="480"/>
        <w:contextualSpacing w:val="0"/>
        <w:rPr>
          <w:rFonts w:ascii="楷体_GB2312" w:hAnsi="宋体" w:cs="宋体"/>
          <w:color w:val="333333"/>
          <w:kern w:val="0"/>
        </w:rPr>
      </w:pPr>
      <w:r w:rsidRPr="00894161">
        <w:rPr>
          <w:rFonts w:ascii="楷体_GB2312" w:hAnsi="宋体" w:cs="宋体" w:hint="eastAsia"/>
          <w:color w:val="333333"/>
          <w:kern w:val="0"/>
        </w:rPr>
        <w:t>国家税务总局各省、自治区、直辖市和计划单列市税务局,国家税务</w:t>
      </w:r>
      <w:proofErr w:type="gramStart"/>
      <w:r w:rsidRPr="00894161">
        <w:rPr>
          <w:rFonts w:ascii="楷体_GB2312" w:hAnsi="宋体" w:cs="宋体" w:hint="eastAsia"/>
          <w:color w:val="333333"/>
          <w:kern w:val="0"/>
        </w:rPr>
        <w:t>总局驻</w:t>
      </w:r>
      <w:proofErr w:type="gramEnd"/>
      <w:r w:rsidRPr="00894161">
        <w:rPr>
          <w:rFonts w:ascii="楷体_GB2312" w:hAnsi="宋体" w:cs="宋体" w:hint="eastAsia"/>
          <w:color w:val="333333"/>
          <w:kern w:val="0"/>
        </w:rPr>
        <w:t>各地特派员办事处:</w:t>
      </w:r>
      <w:r w:rsidRPr="00894161">
        <w:rPr>
          <w:rFonts w:ascii="楷体_GB2312" w:hAnsi="宋体" w:cs="宋体" w:hint="eastAsia"/>
          <w:color w:val="333333"/>
          <w:kern w:val="0"/>
        </w:rPr>
        <w:br/>
        <w:t xml:space="preserve">　　今天，李克强总理在《政府工作报告》中提出了2019年深化增值税改革的具体安排和工作要求。考虑到实施时间较紧，任务很重，既涉及税务机关的准备，又涉及相关服务单位的支持，也需要广大纳税人的配合，为确保降低增值税税率等各项改革措施如期落实到位、落地生根，现就有关工作事项通知如下：</w:t>
      </w:r>
      <w:r w:rsidRPr="00894161">
        <w:rPr>
          <w:rFonts w:ascii="楷体_GB2312" w:hAnsi="宋体" w:cs="宋体" w:hint="eastAsia"/>
          <w:color w:val="333333"/>
          <w:kern w:val="0"/>
        </w:rPr>
        <w:br/>
        <w:t xml:space="preserve">　　</w:t>
      </w:r>
      <w:r w:rsidRPr="007740FB">
        <w:rPr>
          <w:rFonts w:ascii="楷体_GB2312" w:hAnsi="宋体" w:cs="宋体" w:hint="eastAsia"/>
          <w:b/>
          <w:bCs/>
          <w:color w:val="333333"/>
          <w:kern w:val="0"/>
        </w:rPr>
        <w:t>一、提高认识，加强领导，汇集改革合力</w:t>
      </w:r>
      <w:r w:rsidRPr="00894161">
        <w:rPr>
          <w:rFonts w:ascii="楷体_GB2312" w:hAnsi="宋体" w:cs="宋体" w:hint="eastAsia"/>
          <w:color w:val="333333"/>
          <w:kern w:val="0"/>
        </w:rPr>
        <w:br/>
        <w:t xml:space="preserve">　　（一）提高政治站位</w:t>
      </w:r>
      <w:r w:rsidRPr="00894161">
        <w:rPr>
          <w:rFonts w:ascii="楷体_GB2312" w:hAnsi="宋体" w:cs="宋体" w:hint="eastAsia"/>
          <w:color w:val="333333"/>
          <w:kern w:val="0"/>
        </w:rPr>
        <w:br/>
        <w:t xml:space="preserve">　　深化增值税改革是2019年实施更大规模减税降费的“重头戏”，是减轻企业负担、激发市场活力的重大举措，是完善税制、优化收入分配格局的重要改革，是宏观政策支持稳增长、保就业、调结构的重大抉择。各级税务机关要充分认识深化增值税改革的重大意义，切实把思想和行动统一到党中央、国务院的决策部署上来，从讲政治的高度，把贯彻落实好深化增值税改革、切实减轻实体经济税收负担，摆在重中之重的位置，实打实、硬碰硬，不折不扣狠抓落实，让企业和人民群众有实实在在的获得感。</w:t>
      </w:r>
      <w:r w:rsidRPr="00894161">
        <w:rPr>
          <w:rFonts w:ascii="楷体_GB2312" w:hAnsi="宋体" w:cs="宋体" w:hint="eastAsia"/>
          <w:color w:val="333333"/>
          <w:kern w:val="0"/>
        </w:rPr>
        <w:br/>
        <w:t xml:space="preserve">　　（二）加强组织领导</w:t>
      </w:r>
      <w:r w:rsidRPr="00894161">
        <w:rPr>
          <w:rFonts w:ascii="楷体_GB2312" w:hAnsi="宋体" w:cs="宋体" w:hint="eastAsia"/>
          <w:color w:val="333333"/>
          <w:kern w:val="0"/>
        </w:rPr>
        <w:br/>
        <w:t xml:space="preserve">　　此次改革时间紧、任务重、要求高。各级税务机关要切实加强组织领导，进一步增强工作的主动性、前瞻性、协调性，着力构建一竿子到底抓落实的工作机制。一把手要负总责，以实施减税降费工作领导小组为依托，紧紧围绕减税目标，统筹研究、注重集成、周密部署、迅速行动，倒排工期，明确责任分工，梳理任务清单，紧扣时间节点，对标对表加以推进。各级领导班子要强化责任担当，分管领导要亲自组织，亲自研究，亲自部署，不折不扣把深化增值税改革各项措施按时保质落实到位。</w:t>
      </w:r>
      <w:r w:rsidRPr="00894161">
        <w:rPr>
          <w:rFonts w:ascii="楷体_GB2312" w:hAnsi="宋体" w:cs="宋体" w:hint="eastAsia"/>
          <w:color w:val="333333"/>
          <w:kern w:val="0"/>
        </w:rPr>
        <w:br/>
        <w:t xml:space="preserve">　　（三）严格工作标准</w:t>
      </w:r>
      <w:r w:rsidRPr="00894161">
        <w:rPr>
          <w:rFonts w:ascii="楷体_GB2312" w:hAnsi="宋体" w:cs="宋体" w:hint="eastAsia"/>
          <w:color w:val="333333"/>
          <w:kern w:val="0"/>
        </w:rPr>
        <w:br/>
        <w:t xml:space="preserve">　　此次改革，除了降低增值税税率之外，还将配套增加抵扣等政策措施。各级税务机关要充分认识改革任务落实的艰巨性、紧迫性，进一步弘扬中国税务精神和营改增精神，确立更高的思想认识标准、政策落实标准、征管核算标准、服务宣传标准、督查督办标准，精准对标，深挖潜力，加强制度创新、服务创新、管</w:t>
      </w:r>
      <w:r w:rsidRPr="00894161">
        <w:rPr>
          <w:rFonts w:ascii="楷体_GB2312" w:hAnsi="宋体" w:cs="宋体" w:hint="eastAsia"/>
          <w:color w:val="333333"/>
          <w:kern w:val="0"/>
        </w:rPr>
        <w:lastRenderedPageBreak/>
        <w:t>理创新和技术创新，按照简明易行好操作的要求，细化实化操作办法，增强工作的科学性、针对性、实效性。</w:t>
      </w:r>
      <w:r w:rsidRPr="00894161">
        <w:rPr>
          <w:rFonts w:ascii="楷体_GB2312" w:hAnsi="宋体" w:cs="宋体" w:hint="eastAsia"/>
          <w:color w:val="333333"/>
          <w:kern w:val="0"/>
        </w:rPr>
        <w:br/>
        <w:t xml:space="preserve">　　（四）坚持协调联动</w:t>
      </w:r>
      <w:r w:rsidRPr="00894161">
        <w:rPr>
          <w:rFonts w:ascii="楷体_GB2312" w:hAnsi="宋体" w:cs="宋体" w:hint="eastAsia"/>
          <w:color w:val="333333"/>
          <w:kern w:val="0"/>
        </w:rPr>
        <w:br/>
        <w:t xml:space="preserve">　　深化增值税改革措施政策性强、涉及面广，落实落地需要各方面积极参与，协同推进，形成政府主导、部门合作、内部联动、社会协同的良好局面。各级税务机关要主动向地方党委、政府汇报，积极争取在调整预算时充分考虑增值税税率下调带来的减收因素，合理确定税费收入预算水平。要加强与行业主管部门、行业协会的沟通协作，及时了解行业动向，全面掌握减税成效。要主动向有关监督部门汇报减税降</w:t>
      </w:r>
      <w:proofErr w:type="gramStart"/>
      <w:r w:rsidRPr="00894161">
        <w:rPr>
          <w:rFonts w:ascii="楷体_GB2312" w:hAnsi="宋体" w:cs="宋体" w:hint="eastAsia"/>
          <w:color w:val="333333"/>
          <w:kern w:val="0"/>
        </w:rPr>
        <w:t>费政策</w:t>
      </w:r>
      <w:proofErr w:type="gramEnd"/>
      <w:r w:rsidRPr="00894161">
        <w:rPr>
          <w:rFonts w:ascii="楷体_GB2312" w:hAnsi="宋体" w:cs="宋体" w:hint="eastAsia"/>
          <w:color w:val="333333"/>
          <w:kern w:val="0"/>
        </w:rPr>
        <w:t>落实情况，积极争取指导，认真改进工作。</w:t>
      </w:r>
      <w:r w:rsidRPr="00894161">
        <w:rPr>
          <w:rFonts w:ascii="楷体_GB2312" w:hAnsi="宋体" w:cs="宋体" w:hint="eastAsia"/>
          <w:color w:val="333333"/>
          <w:kern w:val="0"/>
        </w:rPr>
        <w:br/>
        <w:t xml:space="preserve">　　</w:t>
      </w:r>
      <w:r w:rsidRPr="007740FB">
        <w:rPr>
          <w:rFonts w:ascii="楷体_GB2312" w:hAnsi="宋体" w:cs="宋体" w:hint="eastAsia"/>
          <w:b/>
          <w:bCs/>
          <w:color w:val="333333"/>
          <w:kern w:val="0"/>
        </w:rPr>
        <w:t>二、突出重点，有序推进，做实改革举措</w:t>
      </w:r>
      <w:r w:rsidRPr="00894161">
        <w:rPr>
          <w:rFonts w:ascii="楷体_GB2312" w:hAnsi="宋体" w:cs="宋体" w:hint="eastAsia"/>
          <w:color w:val="333333"/>
          <w:kern w:val="0"/>
        </w:rPr>
        <w:br/>
        <w:t xml:space="preserve">　　（五）夯实征管基础</w:t>
      </w:r>
      <w:r w:rsidRPr="00894161">
        <w:rPr>
          <w:rFonts w:ascii="楷体_GB2312" w:hAnsi="宋体" w:cs="宋体" w:hint="eastAsia"/>
          <w:color w:val="333333"/>
          <w:kern w:val="0"/>
        </w:rPr>
        <w:br/>
        <w:t xml:space="preserve">　　各级税务机关要围绕深化增值税改革在征管方面带来的变化和提出的要求，打牢征管基础。税务总局负责完成金税三期、增值税发票管理、出口退税管理等信息系统的优化完善、联调测试及维护升级。各地应及时做好电子税务局的改造升级，以及与金税三期系统的联调测试和上线工作，重点关注申报表栏次和填写规则变化对相关系统的影响，切实做到网上申报与申报比对的有序衔接，保障系统稳定高效运行。</w:t>
      </w:r>
      <w:r w:rsidRPr="00894161">
        <w:rPr>
          <w:rFonts w:ascii="楷体_GB2312" w:hAnsi="宋体" w:cs="宋体" w:hint="eastAsia"/>
          <w:color w:val="333333"/>
          <w:kern w:val="0"/>
        </w:rPr>
        <w:br/>
        <w:t xml:space="preserve">　　（六）深入培训辅导</w:t>
      </w:r>
      <w:r w:rsidRPr="00894161">
        <w:rPr>
          <w:rFonts w:ascii="楷体_GB2312" w:hAnsi="宋体" w:cs="宋体" w:hint="eastAsia"/>
          <w:color w:val="333333"/>
          <w:kern w:val="0"/>
        </w:rPr>
        <w:br/>
        <w:t xml:space="preserve">　　增值税改革政策出台后，各级税务机关要把加强培训辅导摆在重要位置，组织开展好税务系统内部和面向纳税人的辅导培训。税务总局将组织“一竿子插到底”的视频培训，相关业务部门要及时做好热点问题、疑难问题的审核工作，统一办税服务厅、12366热线等渠道的咨询解答口径。各级税务机关要结合当地实际，对纳税人进行全覆盖、分阶段、</w:t>
      </w:r>
      <w:proofErr w:type="gramStart"/>
      <w:r w:rsidRPr="00894161">
        <w:rPr>
          <w:rFonts w:ascii="楷体_GB2312" w:hAnsi="宋体" w:cs="宋体" w:hint="eastAsia"/>
          <w:color w:val="333333"/>
          <w:kern w:val="0"/>
        </w:rPr>
        <w:t>强重点</w:t>
      </w:r>
      <w:proofErr w:type="gramEnd"/>
      <w:r w:rsidRPr="00894161">
        <w:rPr>
          <w:rFonts w:ascii="楷体_GB2312" w:hAnsi="宋体" w:cs="宋体" w:hint="eastAsia"/>
          <w:color w:val="333333"/>
          <w:kern w:val="0"/>
        </w:rPr>
        <w:t>的政策培训和有针对性的操作培训，提高宣传辅导的精准度。特别要做好新旧政策衔接的辅导工作，帮助纳税人准确适用政策，确保政策平稳有序过渡。</w:t>
      </w:r>
      <w:r w:rsidRPr="00894161">
        <w:rPr>
          <w:rFonts w:ascii="楷体_GB2312" w:hAnsi="宋体" w:cs="宋体" w:hint="eastAsia"/>
          <w:color w:val="333333"/>
          <w:kern w:val="0"/>
        </w:rPr>
        <w:br/>
        <w:t xml:space="preserve">　　（七）优化纳税服务</w:t>
      </w:r>
      <w:r w:rsidRPr="00894161">
        <w:rPr>
          <w:rFonts w:ascii="楷体_GB2312" w:hAnsi="宋体" w:cs="宋体" w:hint="eastAsia"/>
          <w:color w:val="333333"/>
          <w:kern w:val="0"/>
        </w:rPr>
        <w:br/>
        <w:t xml:space="preserve">　　各级税务机关要落实深化“放管服”改革要求，进一步牢固树立以纳税人为中心的理念，针对纳税人办税过程中的痛点和堵点，问计问需于纳税人，综合施策，注重体验，出台服务举措，创新服务手段，努力提供更优质、更便捷的纳税服务。税务总局将指导各地优化纳税服务，紧扣纳税人诉求，回应纳税人关切。各级税务机关要确保政策施行后，纳税人能够及时、准确、顺利地开具增值税发票；同时，各级税务机关要加强对税控服务单位的指导和监管，做好开票系统升级完善工作，做好纳税人配合的宣传解释工作，及时解决纳税人遇到的问题，切</w:t>
      </w:r>
      <w:r w:rsidRPr="00894161">
        <w:rPr>
          <w:rFonts w:ascii="楷体_GB2312" w:hAnsi="宋体" w:cs="宋体" w:hint="eastAsia"/>
          <w:color w:val="333333"/>
          <w:kern w:val="0"/>
        </w:rPr>
        <w:lastRenderedPageBreak/>
        <w:t>实提高服务质量，严禁借系统升级之机违规收费。</w:t>
      </w:r>
      <w:r w:rsidRPr="00894161">
        <w:rPr>
          <w:rFonts w:ascii="楷体_GB2312" w:hAnsi="宋体" w:cs="宋体" w:hint="eastAsia"/>
          <w:color w:val="333333"/>
          <w:kern w:val="0"/>
        </w:rPr>
        <w:br/>
        <w:t xml:space="preserve">　　（八）抓好宣传引导</w:t>
      </w:r>
      <w:r w:rsidRPr="00894161">
        <w:rPr>
          <w:rFonts w:ascii="楷体_GB2312" w:hAnsi="宋体" w:cs="宋体" w:hint="eastAsia"/>
          <w:color w:val="333333"/>
          <w:kern w:val="0"/>
        </w:rPr>
        <w:br/>
        <w:t xml:space="preserve">　　各级税务机关要加强和规范政策解读，深入做好改革宣传工作，积极应用新媒体、移动终端等渠道，从纳税人视角开展宣传，增强纳税人改革获得感，要及时回应社会关切，正确引导舆论，营造良好改革氛围。</w:t>
      </w:r>
      <w:r w:rsidRPr="00894161">
        <w:rPr>
          <w:rFonts w:ascii="楷体_GB2312" w:hAnsi="宋体" w:cs="宋体" w:hint="eastAsia"/>
          <w:color w:val="333333"/>
          <w:kern w:val="0"/>
        </w:rPr>
        <w:br/>
        <w:t xml:space="preserve">　　</w:t>
      </w:r>
      <w:r w:rsidRPr="007740FB">
        <w:rPr>
          <w:rFonts w:ascii="楷体_GB2312" w:hAnsi="宋体" w:cs="宋体" w:hint="eastAsia"/>
          <w:b/>
          <w:bCs/>
          <w:color w:val="333333"/>
          <w:kern w:val="0"/>
        </w:rPr>
        <w:t>三、压实责任，严明纪律，确保改革成效</w:t>
      </w:r>
      <w:r w:rsidRPr="00894161">
        <w:rPr>
          <w:rFonts w:ascii="楷体_GB2312" w:hAnsi="宋体" w:cs="宋体" w:hint="eastAsia"/>
          <w:color w:val="333333"/>
          <w:kern w:val="0"/>
        </w:rPr>
        <w:br/>
        <w:t xml:space="preserve">　　（九）严肃工作纪律</w:t>
      </w:r>
      <w:r w:rsidRPr="00894161">
        <w:rPr>
          <w:rFonts w:ascii="楷体_GB2312" w:hAnsi="宋体" w:cs="宋体" w:hint="eastAsia"/>
          <w:color w:val="333333"/>
          <w:kern w:val="0"/>
        </w:rPr>
        <w:br/>
        <w:t xml:space="preserve">　　深化增值税改革是党中央、国务院</w:t>
      </w:r>
      <w:proofErr w:type="gramStart"/>
      <w:r w:rsidRPr="00894161">
        <w:rPr>
          <w:rFonts w:ascii="楷体_GB2312" w:hAnsi="宋体" w:cs="宋体" w:hint="eastAsia"/>
          <w:color w:val="333333"/>
          <w:kern w:val="0"/>
        </w:rPr>
        <w:t>作出</w:t>
      </w:r>
      <w:proofErr w:type="gramEnd"/>
      <w:r w:rsidRPr="00894161">
        <w:rPr>
          <w:rFonts w:ascii="楷体_GB2312" w:hAnsi="宋体" w:cs="宋体" w:hint="eastAsia"/>
          <w:color w:val="333333"/>
          <w:kern w:val="0"/>
        </w:rPr>
        <w:t>的重大决策部署，各级税务机关要牢固树立落实减税降</w:t>
      </w:r>
      <w:proofErr w:type="gramStart"/>
      <w:r w:rsidRPr="00894161">
        <w:rPr>
          <w:rFonts w:ascii="楷体_GB2312" w:hAnsi="宋体" w:cs="宋体" w:hint="eastAsia"/>
          <w:color w:val="333333"/>
          <w:kern w:val="0"/>
        </w:rPr>
        <w:t>费政策</w:t>
      </w:r>
      <w:proofErr w:type="gramEnd"/>
      <w:r w:rsidRPr="00894161">
        <w:rPr>
          <w:rFonts w:ascii="楷体_GB2312" w:hAnsi="宋体" w:cs="宋体" w:hint="eastAsia"/>
          <w:color w:val="333333"/>
          <w:kern w:val="0"/>
        </w:rPr>
        <w:t>既是政治任务，又是硬任务的理念，严明工作纪律，严实工作作风，严肃工作态度，确保各项工作部署扎实有序推进、各项改革举措不折不扣落实，使广大纳税人充分享受改革红利。对改革任务落实不力的，特别是对造成社会不良影响的，要依法依纪严肃追责问责。</w:t>
      </w:r>
      <w:r w:rsidRPr="00894161">
        <w:rPr>
          <w:rFonts w:ascii="楷体_GB2312" w:hAnsi="宋体" w:cs="宋体" w:hint="eastAsia"/>
          <w:color w:val="333333"/>
          <w:kern w:val="0"/>
        </w:rPr>
        <w:br/>
        <w:t xml:space="preserve">　　（十）统筹督查检查</w:t>
      </w:r>
      <w:r w:rsidRPr="00894161">
        <w:rPr>
          <w:rFonts w:ascii="楷体_GB2312" w:hAnsi="宋体" w:cs="宋体" w:hint="eastAsia"/>
          <w:color w:val="333333"/>
          <w:kern w:val="0"/>
        </w:rPr>
        <w:br/>
        <w:t xml:space="preserve">　　税务总局已将改革相关重点工作纳入督查督办和绩效考评，各级税务机关也要参照全面推</w:t>
      </w:r>
      <w:proofErr w:type="gramStart"/>
      <w:r w:rsidRPr="00894161">
        <w:rPr>
          <w:rFonts w:ascii="楷体_GB2312" w:hAnsi="宋体" w:cs="宋体" w:hint="eastAsia"/>
          <w:color w:val="333333"/>
          <w:kern w:val="0"/>
        </w:rPr>
        <w:t>开营改增和</w:t>
      </w:r>
      <w:proofErr w:type="gramEnd"/>
      <w:r w:rsidRPr="00894161">
        <w:rPr>
          <w:rFonts w:ascii="楷体_GB2312" w:hAnsi="宋体" w:cs="宋体" w:hint="eastAsia"/>
          <w:color w:val="333333"/>
          <w:kern w:val="0"/>
        </w:rPr>
        <w:t>2018年深化增值税改革三项措施的好经验、好做法，对改革工作逐项梳理，逐项分解，明确责任部门和责任人员，完善督查和考评内容，细化考评指标，严格绩效考评，确保</w:t>
      </w:r>
      <w:proofErr w:type="gramStart"/>
      <w:r w:rsidRPr="00894161">
        <w:rPr>
          <w:rFonts w:ascii="楷体_GB2312" w:hAnsi="宋体" w:cs="宋体" w:hint="eastAsia"/>
          <w:color w:val="333333"/>
          <w:kern w:val="0"/>
        </w:rPr>
        <w:t>一</w:t>
      </w:r>
      <w:proofErr w:type="gramEnd"/>
      <w:r w:rsidRPr="00894161">
        <w:rPr>
          <w:rFonts w:ascii="楷体_GB2312" w:hAnsi="宋体" w:cs="宋体" w:hint="eastAsia"/>
          <w:color w:val="333333"/>
          <w:kern w:val="0"/>
        </w:rPr>
        <w:t>督到底、全面覆盖、不留死角。对督查发现的问题要查深查透、即查即改，切实做到</w:t>
      </w:r>
      <w:proofErr w:type="gramStart"/>
      <w:r w:rsidRPr="00894161">
        <w:rPr>
          <w:rFonts w:ascii="楷体_GB2312" w:hAnsi="宋体" w:cs="宋体" w:hint="eastAsia"/>
          <w:color w:val="333333"/>
          <w:kern w:val="0"/>
        </w:rPr>
        <w:t>真督真查</w:t>
      </w:r>
      <w:proofErr w:type="gramEnd"/>
      <w:r w:rsidRPr="00894161">
        <w:rPr>
          <w:rFonts w:ascii="楷体_GB2312" w:hAnsi="宋体" w:cs="宋体" w:hint="eastAsia"/>
          <w:color w:val="333333"/>
          <w:kern w:val="0"/>
        </w:rPr>
        <w:t>、</w:t>
      </w:r>
      <w:proofErr w:type="gramStart"/>
      <w:r w:rsidRPr="00894161">
        <w:rPr>
          <w:rFonts w:ascii="楷体_GB2312" w:hAnsi="宋体" w:cs="宋体" w:hint="eastAsia"/>
          <w:color w:val="333333"/>
          <w:kern w:val="0"/>
        </w:rPr>
        <w:t>真促真</w:t>
      </w:r>
      <w:proofErr w:type="gramEnd"/>
      <w:r w:rsidRPr="00894161">
        <w:rPr>
          <w:rFonts w:ascii="楷体_GB2312" w:hAnsi="宋体" w:cs="宋体" w:hint="eastAsia"/>
          <w:color w:val="333333"/>
          <w:kern w:val="0"/>
        </w:rPr>
        <w:t>改。稽查部门要及时查处、精准打击改革推行后发现的虚开增值税发票等税收违法行为，切实防范税收风险，规范税收秩序，为深化增值税改革保驾护航。</w:t>
      </w:r>
      <w:r w:rsidRPr="00894161">
        <w:rPr>
          <w:rFonts w:ascii="楷体_GB2312" w:hAnsi="宋体" w:cs="宋体" w:hint="eastAsia"/>
          <w:color w:val="333333"/>
          <w:kern w:val="0"/>
        </w:rPr>
        <w:br/>
        <w:t xml:space="preserve">　　（十一）深化效应分析</w:t>
      </w:r>
      <w:r w:rsidRPr="00894161">
        <w:rPr>
          <w:rFonts w:ascii="楷体_GB2312" w:hAnsi="宋体" w:cs="宋体" w:hint="eastAsia"/>
          <w:color w:val="333333"/>
          <w:kern w:val="0"/>
        </w:rPr>
        <w:br/>
        <w:t xml:space="preserve">　　各级税务机关要围绕改革成效，高标准做</w:t>
      </w:r>
      <w:proofErr w:type="gramStart"/>
      <w:r w:rsidRPr="00894161">
        <w:rPr>
          <w:rFonts w:ascii="楷体_GB2312" w:hAnsi="宋体" w:cs="宋体" w:hint="eastAsia"/>
          <w:color w:val="333333"/>
          <w:kern w:val="0"/>
        </w:rPr>
        <w:t>精统计</w:t>
      </w:r>
      <w:proofErr w:type="gramEnd"/>
      <w:r w:rsidRPr="00894161">
        <w:rPr>
          <w:rFonts w:ascii="楷体_GB2312" w:hAnsi="宋体" w:cs="宋体" w:hint="eastAsia"/>
          <w:color w:val="333333"/>
          <w:kern w:val="0"/>
        </w:rPr>
        <w:t>核算，夯实数据质量。税务总局已制定改革后续统计核算和效应分析方案，将对省税务局使用分析平台开展减税统计核算和效应分析工作</w:t>
      </w:r>
      <w:proofErr w:type="gramStart"/>
      <w:r w:rsidRPr="00894161">
        <w:rPr>
          <w:rFonts w:ascii="楷体_GB2312" w:hAnsi="宋体" w:cs="宋体" w:hint="eastAsia"/>
          <w:color w:val="333333"/>
          <w:kern w:val="0"/>
        </w:rPr>
        <w:t>作出</w:t>
      </w:r>
      <w:proofErr w:type="gramEnd"/>
      <w:r w:rsidRPr="00894161">
        <w:rPr>
          <w:rFonts w:ascii="楷体_GB2312" w:hAnsi="宋体" w:cs="宋体" w:hint="eastAsia"/>
          <w:color w:val="333333"/>
          <w:kern w:val="0"/>
        </w:rPr>
        <w:t>部署、提出要求。省税务局要建立数据采集、审核校验、汇总上报、核算分析的全环节工作机制，注重收集鲜活案例，扎实做好数据统计，打造减税核算的“铁账本”。</w:t>
      </w:r>
      <w:r w:rsidRPr="00894161">
        <w:rPr>
          <w:rFonts w:ascii="楷体_GB2312" w:hAnsi="宋体" w:cs="宋体" w:hint="eastAsia"/>
          <w:color w:val="333333"/>
          <w:kern w:val="0"/>
        </w:rPr>
        <w:br/>
        <w:t xml:space="preserve">　　（十二）注重示范带动</w:t>
      </w:r>
      <w:r w:rsidRPr="00894161">
        <w:rPr>
          <w:rFonts w:ascii="楷体_GB2312" w:hAnsi="宋体" w:cs="宋体" w:hint="eastAsia"/>
          <w:color w:val="333333"/>
          <w:kern w:val="0"/>
        </w:rPr>
        <w:br/>
        <w:t xml:space="preserve">　　各级税务机关要结合本地实际，及时总结经验，排查问题，不断改进和提升工作质效。对具有复制推广意义的经验做法，各地要及时层报至税务总局（货物劳务税司）。税务总局将通过适当方式予以推介，更好地发挥典型示范带动作用。</w:t>
      </w:r>
    </w:p>
    <w:p w:rsidR="00A1453E" w:rsidRDefault="00A1453E" w:rsidP="00487AC4">
      <w:pPr>
        <w:ind w:firstLine="480"/>
        <w:rPr>
          <w:color w:val="333333"/>
          <w:shd w:val="clear" w:color="auto" w:fill="FFFFFF"/>
        </w:rPr>
      </w:pPr>
    </w:p>
    <w:p w:rsidR="00F45C97" w:rsidRDefault="00F45C97" w:rsidP="00487AC4">
      <w:pPr>
        <w:ind w:firstLine="480"/>
        <w:rPr>
          <w:color w:val="333333"/>
          <w:shd w:val="clear" w:color="auto" w:fill="FFFFFF"/>
        </w:rPr>
      </w:pPr>
    </w:p>
    <w:p w:rsidR="00F45C97" w:rsidRPr="00894161" w:rsidRDefault="00F45C97" w:rsidP="00487AC4">
      <w:pPr>
        <w:ind w:firstLine="480"/>
        <w:rPr>
          <w:color w:val="333333"/>
          <w:shd w:val="clear" w:color="auto" w:fill="FFFFFF"/>
        </w:rPr>
      </w:pPr>
    </w:p>
    <w:p w:rsidR="00B85D81" w:rsidRPr="00B85D81" w:rsidRDefault="00894161" w:rsidP="00B85D81">
      <w:pPr>
        <w:pStyle w:val="1"/>
        <w:rPr>
          <w:szCs w:val="42"/>
        </w:rPr>
      </w:pPr>
      <w:bookmarkStart w:id="6" w:name="_Toc3817001"/>
      <w:r w:rsidRPr="00B85D81">
        <w:rPr>
          <w:rFonts w:hint="eastAsia"/>
        </w:rPr>
        <w:lastRenderedPageBreak/>
        <w:t>财政部</w:t>
      </w:r>
      <w:r w:rsidRPr="00B85D81">
        <w:rPr>
          <w:rFonts w:hint="eastAsia"/>
        </w:rPr>
        <w:t xml:space="preserve"> </w:t>
      </w:r>
      <w:r w:rsidRPr="00B85D81">
        <w:rPr>
          <w:rFonts w:hint="eastAsia"/>
        </w:rPr>
        <w:t>税务总局</w:t>
      </w:r>
      <w:bookmarkEnd w:id="6"/>
    </w:p>
    <w:p w:rsidR="00894161" w:rsidRPr="00B85D81" w:rsidRDefault="00894161" w:rsidP="00B85D81">
      <w:pPr>
        <w:pStyle w:val="1"/>
        <w:numPr>
          <w:ilvl w:val="0"/>
          <w:numId w:val="0"/>
        </w:numPr>
        <w:rPr>
          <w:szCs w:val="42"/>
        </w:rPr>
      </w:pPr>
      <w:bookmarkStart w:id="7" w:name="_Toc3817002"/>
      <w:r w:rsidRPr="00B85D81">
        <w:rPr>
          <w:rFonts w:hint="eastAsia"/>
          <w:szCs w:val="42"/>
        </w:rPr>
        <w:t>关于在中国境内无住所的个人居住时间判定标准的公告</w:t>
      </w:r>
      <w:bookmarkEnd w:id="7"/>
    </w:p>
    <w:p w:rsidR="007235E3" w:rsidRDefault="00894161" w:rsidP="007235E3">
      <w:pPr>
        <w:pStyle w:val="2"/>
        <w:spacing w:before="312" w:after="156"/>
        <w:rPr>
          <w:rFonts w:ascii="楷体_GB2312"/>
        </w:rPr>
      </w:pPr>
      <w:bookmarkStart w:id="8" w:name="_Toc3817003"/>
      <w:r w:rsidRPr="00B85D81">
        <w:rPr>
          <w:rFonts w:ascii="楷体_GB2312" w:hint="eastAsia"/>
        </w:rPr>
        <w:t>财政部 税务总局公告2019年第34号   2019-3-14</w:t>
      </w:r>
      <w:bookmarkEnd w:id="8"/>
    </w:p>
    <w:p w:rsidR="007235E3" w:rsidRPr="007235E3" w:rsidRDefault="00894161"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为贯彻落实修改后的《中华人民共和国个人所得税法》和《中华人民共和国个人所得税法实施条例》，现将在中国境内无住所的个人（以下称无住所个人）居住时间的判定标准公告如下：</w:t>
      </w:r>
    </w:p>
    <w:p w:rsidR="007235E3" w:rsidRPr="007235E3" w:rsidRDefault="00894161"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一、无住所个人一个纳税年度在中国境内累计居住满183天的，如果此前六年在中国境内每年累计居住天数都满183天而且没有任何一年单次离境超过30天，该纳税年度来源于中国境内、境外所得应当缴纳个人所得税；如果此前六年的任一年在中国境内累计居住天数不满183天或者单次离境超过30天，该纳税年度来源于中国境外且由境外单位或者个人支付的所得，免予缴纳个人所得税。</w:t>
      </w:r>
    </w:p>
    <w:p w:rsidR="007235E3" w:rsidRPr="007235E3" w:rsidRDefault="00894161"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前款所称此前六年，是指该纳税年度的前一年至前六年的连续六个年度，此前六年的起始年度自2019年（含）以后年度开始计算。</w:t>
      </w:r>
    </w:p>
    <w:p w:rsidR="007235E3" w:rsidRPr="007235E3" w:rsidRDefault="00894161"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二、无住所个人一个纳税年度内在中国境内累计居住天数，按照个人在中国境内累计停留的天数计算。在中国境内停留的当天满24小时的，计入中国境内居住天数，在中国境内停留的当天不足24小时的，不计入中国境内居住天数</w:t>
      </w:r>
      <w:r w:rsidR="007235E3" w:rsidRPr="007235E3">
        <w:rPr>
          <w:rFonts w:ascii="楷体_GB2312" w:hAnsi="宋体" w:cs="宋体" w:hint="eastAsia"/>
          <w:color w:val="333333"/>
          <w:kern w:val="0"/>
        </w:rPr>
        <w:t>。</w:t>
      </w:r>
    </w:p>
    <w:p w:rsidR="007235E3" w:rsidRPr="007235E3" w:rsidRDefault="00894161"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三、本公告自2019年1月1日起施行。</w:t>
      </w:r>
    </w:p>
    <w:p w:rsidR="001F2D2A" w:rsidRPr="007235E3" w:rsidRDefault="00894161"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特此公告。</w:t>
      </w:r>
    </w:p>
    <w:p w:rsidR="007235E3" w:rsidRPr="007235E3" w:rsidRDefault="007235E3" w:rsidP="007235E3">
      <w:pPr>
        <w:widowControl/>
        <w:shd w:val="clear" w:color="auto" w:fill="FFFFFF"/>
        <w:ind w:firstLine="480"/>
        <w:contextualSpacing w:val="0"/>
        <w:rPr>
          <w:rFonts w:ascii="楷体_GB2312" w:hAnsi="宋体" w:cs="宋体"/>
          <w:color w:val="333333"/>
          <w:kern w:val="0"/>
        </w:rPr>
      </w:pPr>
    </w:p>
    <w:p w:rsidR="00B85D81" w:rsidRPr="00B85D81" w:rsidRDefault="00894161" w:rsidP="00B85D81">
      <w:pPr>
        <w:pStyle w:val="1"/>
        <w:rPr>
          <w:szCs w:val="42"/>
        </w:rPr>
      </w:pPr>
      <w:bookmarkStart w:id="9" w:name="_Toc3817004"/>
      <w:r w:rsidRPr="00B85D81">
        <w:rPr>
          <w:rFonts w:hint="eastAsia"/>
        </w:rPr>
        <w:t>财政部</w:t>
      </w:r>
      <w:r w:rsidRPr="00B85D81">
        <w:rPr>
          <w:rFonts w:hint="eastAsia"/>
        </w:rPr>
        <w:t xml:space="preserve"> </w:t>
      </w:r>
      <w:r w:rsidRPr="00B85D81">
        <w:rPr>
          <w:rFonts w:hint="eastAsia"/>
        </w:rPr>
        <w:t>税务总局</w:t>
      </w:r>
      <w:bookmarkEnd w:id="9"/>
    </w:p>
    <w:p w:rsidR="00894161" w:rsidRPr="00B85D81" w:rsidRDefault="00894161" w:rsidP="00B85D81">
      <w:pPr>
        <w:pStyle w:val="1"/>
        <w:numPr>
          <w:ilvl w:val="0"/>
          <w:numId w:val="0"/>
        </w:numPr>
        <w:jc w:val="both"/>
        <w:rPr>
          <w:szCs w:val="42"/>
        </w:rPr>
      </w:pPr>
      <w:bookmarkStart w:id="10" w:name="_Toc3817005"/>
      <w:r w:rsidRPr="00B85D81">
        <w:rPr>
          <w:rFonts w:hint="eastAsia"/>
          <w:szCs w:val="42"/>
        </w:rPr>
        <w:t>关于非居民个人和无住所居民个人有关个人所得税政策的公告</w:t>
      </w:r>
      <w:bookmarkEnd w:id="10"/>
    </w:p>
    <w:p w:rsidR="00894161" w:rsidRPr="00B85D81" w:rsidRDefault="00894161" w:rsidP="00B85D81">
      <w:pPr>
        <w:pStyle w:val="2"/>
        <w:spacing w:before="312" w:after="156"/>
        <w:rPr>
          <w:rFonts w:ascii="楷体_GB2312"/>
        </w:rPr>
      </w:pPr>
      <w:bookmarkStart w:id="11" w:name="_Toc3817006"/>
      <w:r w:rsidRPr="00B85D81">
        <w:rPr>
          <w:rFonts w:ascii="楷体_GB2312" w:hint="eastAsia"/>
        </w:rPr>
        <w:t>财政部 税务总局公告2019年第35号     2019-3-14</w:t>
      </w:r>
      <w:bookmarkEnd w:id="11"/>
    </w:p>
    <w:p w:rsidR="00894161" w:rsidRPr="00B85D81" w:rsidRDefault="00894161" w:rsidP="007235E3">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为贯彻落实修改后的《中华人民共和国个人所得税法》（以下称税法）和《中华人民共和国个人所得税法实施条例》（以下</w:t>
      </w:r>
      <w:proofErr w:type="gramStart"/>
      <w:r w:rsidRPr="00B85D81">
        <w:rPr>
          <w:rFonts w:ascii="楷体_GB2312" w:hAnsi="宋体" w:cs="宋体" w:hint="eastAsia"/>
          <w:color w:val="333333"/>
          <w:kern w:val="0"/>
        </w:rPr>
        <w:t>称实施</w:t>
      </w:r>
      <w:proofErr w:type="gramEnd"/>
      <w:r w:rsidRPr="00B85D81">
        <w:rPr>
          <w:rFonts w:ascii="楷体_GB2312" w:hAnsi="宋体" w:cs="宋体" w:hint="eastAsia"/>
          <w:color w:val="333333"/>
          <w:kern w:val="0"/>
        </w:rPr>
        <w:t>条例），现将非居民个人和无住所居民个人（以下统称无住所个人）有关个人所得税政策公告如下：</w:t>
      </w:r>
    </w:p>
    <w:p w:rsidR="007235E3" w:rsidRPr="007235E3" w:rsidRDefault="00894161" w:rsidP="007235E3">
      <w:pPr>
        <w:widowControl/>
        <w:shd w:val="clear" w:color="auto" w:fill="FFFFFF"/>
        <w:ind w:firstLine="482"/>
        <w:contextualSpacing w:val="0"/>
        <w:rPr>
          <w:rFonts w:ascii="楷体_GB2312" w:hAnsi="宋体" w:cs="宋体"/>
          <w:b/>
          <w:color w:val="333333"/>
          <w:kern w:val="0"/>
        </w:rPr>
      </w:pPr>
      <w:r w:rsidRPr="007235E3">
        <w:rPr>
          <w:rFonts w:ascii="楷体_GB2312" w:hAnsi="宋体" w:cs="宋体" w:hint="eastAsia"/>
          <w:b/>
          <w:color w:val="333333"/>
          <w:kern w:val="0"/>
        </w:rPr>
        <w:t>一、关于所得来源地</w:t>
      </w:r>
    </w:p>
    <w:p w:rsidR="007235E3" w:rsidRPr="007235E3" w:rsidRDefault="00894161"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（一）关于工资薪金所得来源地的规定。</w:t>
      </w:r>
    </w:p>
    <w:p w:rsidR="00894161" w:rsidRPr="007235E3" w:rsidRDefault="00894161" w:rsidP="007235E3">
      <w:pPr>
        <w:widowControl/>
        <w:shd w:val="clear" w:color="auto" w:fill="FFFFFF"/>
        <w:ind w:firstLine="480"/>
        <w:contextualSpacing w:val="0"/>
        <w:rPr>
          <w:rFonts w:ascii="楷体_GB2312" w:hAnsi="宋体" w:cs="宋体"/>
          <w:b/>
          <w:color w:val="333333"/>
          <w:kern w:val="0"/>
        </w:rPr>
      </w:pPr>
      <w:r w:rsidRPr="007235E3">
        <w:rPr>
          <w:rFonts w:ascii="楷体_GB2312" w:hAnsi="宋体" w:cs="宋体" w:hint="eastAsia"/>
          <w:color w:val="333333"/>
          <w:kern w:val="0"/>
        </w:rPr>
        <w:t>个人取得归属于中国境内（以下称境内）工作期间的工资薪金所得为来源于境内的工资薪金所得。境内工作期间按照个人在境内工作天数计算，包括其在境内的实际工作日以及境内工作期间在境内、境外享受的公休假、个人休假、接受</w:t>
      </w:r>
      <w:r w:rsidRPr="007235E3">
        <w:rPr>
          <w:rFonts w:ascii="楷体_GB2312" w:hAnsi="宋体" w:cs="宋体" w:hint="eastAsia"/>
          <w:color w:val="333333"/>
          <w:kern w:val="0"/>
        </w:rPr>
        <w:lastRenderedPageBreak/>
        <w:t>培训的天数。在境内、境外单位同时担任职务或者仅在境外单位任职的个人，在境内停留的当天不足24小时的，按照半天计算境内工作天数。</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无住所个人在境内、境外单位同时担任职务或者仅在境外单位任职，且当期同时在境内、境外工作的，按照工资薪金所属境内、境外工作天数占当期公历天数的比例计算确定来源于境内、境外工资薪金所得的收入额。境外工作天数按照当期公历天数减去当期境内工作天数计算。</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（二）关于数月奖金以及股权激励所得来源地的规定。</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无住所个人取得的数月奖金或者股权激励所得按照本条第（一）项规定确定所得来源地的，无住所个人在境内履职或者执行职务时收到的数月奖金或者股权激励所得，归属于境外工作期间的部分，为来源于境外的工资薪金所得；无住所个人停止在境内履约或者执行职务离境后收到的数月奖金或者股权激励所得，对属于境内工作期间的部分，为来源于境内的工资薪金所得。具体计算方法为：数月奖金或者股权激励乘以数月奖金或者股权激励所属工作期间境内工作天数与所属工作期间公历天数之比。</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无住所个人一个月内取得的境内外数月奖金或者股权激励包含归属于不同期间的多笔所得的，应当先分别按照本公告规定计算不同归属期间来源于境内的所得，然后再加</w:t>
      </w:r>
      <w:proofErr w:type="gramStart"/>
      <w:r w:rsidRPr="00B85D81">
        <w:rPr>
          <w:rFonts w:ascii="楷体_GB2312" w:hAnsi="宋体" w:cs="宋体" w:hint="eastAsia"/>
          <w:color w:val="333333"/>
          <w:kern w:val="0"/>
        </w:rPr>
        <w:t>总计算</w:t>
      </w:r>
      <w:proofErr w:type="gramEnd"/>
      <w:r w:rsidRPr="00B85D81">
        <w:rPr>
          <w:rFonts w:ascii="楷体_GB2312" w:hAnsi="宋体" w:cs="宋体" w:hint="eastAsia"/>
          <w:color w:val="333333"/>
          <w:kern w:val="0"/>
        </w:rPr>
        <w:t>当月来源于境内的数月奖金或者股权激励收入额。</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本公告所称数月奖金是指一次取得归属于数月的奖金、年终加薪、分红等工资薪金所得，不包括每月固定发放的奖金及一次性发放的数月工资。本公告所称股权激励包括股票期权、股权期权、限制性股票、股票增值权、股权奖励以及其他因认购股票等有价证券而从雇主取得的折扣或者补贴。</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（三）关于董事、监事及高层管理人员取得报酬所得来源地的规定。</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对于担任境内居民企业的董事、监事及高层管理职务的个人（以下统称高管人员），无论是否在境内履行职务，取得由境内居民企业支付或者负担的董事费、监事费、工资薪金或者其他类似报酬（以下统称高管人员报酬，包含数月奖金和股权激励），属于来源于境内的所得。</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本公告所称高层管理职务包括企业正、副（总）经理、各职能总师、总监及其他类似公司管理层的职务。</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（四）关于稿酬所得来源地的规定。</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由境内企业、事业单位、其他组织支付或者负担的稿酬所得，为来源于境内的所得。</w:t>
      </w:r>
    </w:p>
    <w:p w:rsidR="00894161" w:rsidRPr="00B85D81" w:rsidRDefault="00894161" w:rsidP="007235E3">
      <w:pPr>
        <w:widowControl/>
        <w:shd w:val="clear" w:color="auto" w:fill="FFFFFF"/>
        <w:ind w:firstLine="482"/>
        <w:contextualSpacing w:val="0"/>
        <w:rPr>
          <w:rFonts w:ascii="楷体_GB2312" w:hAnsi="宋体" w:cs="宋体"/>
          <w:color w:val="333333"/>
          <w:kern w:val="0"/>
        </w:rPr>
      </w:pPr>
      <w:r w:rsidRPr="00B85D81">
        <w:rPr>
          <w:rFonts w:ascii="楷体_GB2312" w:hAnsi="宋体" w:cs="宋体" w:hint="eastAsia"/>
          <w:b/>
          <w:bCs/>
          <w:color w:val="333333"/>
          <w:kern w:val="0"/>
        </w:rPr>
        <w:t>二、关于无住所个人工资薪金所得收入额计算</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lastRenderedPageBreak/>
        <w:t>无住所个人取得工资薪金所得，按以下规定</w:t>
      </w:r>
      <w:proofErr w:type="gramStart"/>
      <w:r w:rsidRPr="00B85D81">
        <w:rPr>
          <w:rFonts w:ascii="楷体_GB2312" w:hAnsi="宋体" w:cs="宋体" w:hint="eastAsia"/>
          <w:color w:val="333333"/>
          <w:kern w:val="0"/>
        </w:rPr>
        <w:t>计算在境内应</w:t>
      </w:r>
      <w:proofErr w:type="gramEnd"/>
      <w:r w:rsidRPr="00B85D81">
        <w:rPr>
          <w:rFonts w:ascii="楷体_GB2312" w:hAnsi="宋体" w:cs="宋体" w:hint="eastAsia"/>
          <w:color w:val="333333"/>
          <w:kern w:val="0"/>
        </w:rPr>
        <w:t>纳税的工资薪金所得的收入额（以下</w:t>
      </w:r>
      <w:proofErr w:type="gramStart"/>
      <w:r w:rsidRPr="00B85D81">
        <w:rPr>
          <w:rFonts w:ascii="楷体_GB2312" w:hAnsi="宋体" w:cs="宋体" w:hint="eastAsia"/>
          <w:color w:val="333333"/>
          <w:kern w:val="0"/>
        </w:rPr>
        <w:t>称工资</w:t>
      </w:r>
      <w:proofErr w:type="gramEnd"/>
      <w:r w:rsidRPr="00B85D81">
        <w:rPr>
          <w:rFonts w:ascii="楷体_GB2312" w:hAnsi="宋体" w:cs="宋体" w:hint="eastAsia"/>
          <w:color w:val="333333"/>
          <w:kern w:val="0"/>
        </w:rPr>
        <w:t>薪金收入额）：</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（一）无住所</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人为非居民个人的情形。</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非居民个人取得工资薪金所得，除本条第（三）项规定以外，当月工资薪金收入额分别按照以下两种情形计算：</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1.非居民个人境内居住时间累计不超过90天的情形。</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在一个纳税年度内，在境内累计居住不超过90天的非居民个人，仅就归属于境内工作期间并由境内雇主支付或者负担的工资薪金所得计算缴纳个人所得税。当月工资薪金收入额的计算公式如下（公式一）：</w:t>
      </w:r>
    </w:p>
    <w:p w:rsidR="00894161" w:rsidRPr="00894161" w:rsidRDefault="00894161" w:rsidP="00894161">
      <w:pPr>
        <w:widowControl/>
        <w:shd w:val="clear" w:color="auto" w:fill="FFFFFF"/>
        <w:spacing w:line="540" w:lineRule="atLeast"/>
        <w:ind w:firstLineChars="0" w:firstLine="0"/>
        <w:contextualSpacing w:val="0"/>
        <w:jc w:val="center"/>
        <w:rPr>
          <w:rFonts w:ascii="宋体" w:eastAsia="宋体" w:hAnsi="宋体" w:cs="宋体"/>
          <w:color w:val="333333"/>
          <w:kern w:val="0"/>
        </w:rPr>
      </w:pPr>
      <w:r>
        <w:rPr>
          <w:noProof/>
          <w:color w:val="333333"/>
        </w:rPr>
        <w:drawing>
          <wp:inline distT="0" distB="0" distL="0" distR="0">
            <wp:extent cx="5274310" cy="914214"/>
            <wp:effectExtent l="19050" t="0" r="2540" b="0"/>
            <wp:docPr id="7" name="图片 7" descr="http://hd.chinatax.gov.cn/guoshui/action/ShowAppend.do?id=1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d.chinatax.gov.cn/guoshui/action/ShowAppend.do?id=16471"/>
                    <pic:cNvPicPr>
                      <a:picLocks noChangeAspect="1" noChangeArrowheads="1"/>
                    </pic:cNvPicPr>
                  </pic:nvPicPr>
                  <pic:blipFill>
                    <a:blip r:embed="rId9" cstate="print"/>
                    <a:srcRect/>
                    <a:stretch>
                      <a:fillRect/>
                    </a:stretch>
                  </pic:blipFill>
                  <pic:spPr bwMode="auto">
                    <a:xfrm>
                      <a:off x="0" y="0"/>
                      <a:ext cx="5274310" cy="914214"/>
                    </a:xfrm>
                    <a:prstGeom prst="rect">
                      <a:avLst/>
                    </a:prstGeom>
                    <a:noFill/>
                    <a:ln w="9525">
                      <a:noFill/>
                      <a:miter lim="800000"/>
                      <a:headEnd/>
                      <a:tailEnd/>
                    </a:ln>
                  </pic:spPr>
                </pic:pic>
              </a:graphicData>
            </a:graphic>
          </wp:inline>
        </w:drawing>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本公告所称境内雇主包括雇佣员工的境内单位和个人以及境外单位或者个人在境内的机构、场所。凡境内雇主采取核定征收所得税或者无营业收入未征收所得税的，无住所</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其工作取得工资薪金所得，不论是否在该境内雇主会计账簿中记载，均视为由该境内雇主支付或者负担。本公告所称工资薪金所属工作期间的公历天数，是指无住所个人取得工资薪金所属工作期间按公历计算的天数。</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本公告所列公式中当月境内</w:t>
      </w:r>
      <w:proofErr w:type="gramStart"/>
      <w:r w:rsidRPr="00B85D81">
        <w:rPr>
          <w:rFonts w:ascii="楷体_GB2312" w:hAnsi="宋体" w:cs="宋体" w:hint="eastAsia"/>
          <w:color w:val="333333"/>
          <w:kern w:val="0"/>
        </w:rPr>
        <w:t>外工资</w:t>
      </w:r>
      <w:proofErr w:type="gramEnd"/>
      <w:r w:rsidRPr="00B85D81">
        <w:rPr>
          <w:rFonts w:ascii="楷体_GB2312" w:hAnsi="宋体" w:cs="宋体" w:hint="eastAsia"/>
          <w:color w:val="333333"/>
          <w:kern w:val="0"/>
        </w:rPr>
        <w:t>薪金包含归属于不同期间的多笔工资薪金的，应当先分别按照本公告规定计算不同归属期间工资薪金收入额，然后再加</w:t>
      </w:r>
      <w:proofErr w:type="gramStart"/>
      <w:r w:rsidRPr="00B85D81">
        <w:rPr>
          <w:rFonts w:ascii="楷体_GB2312" w:hAnsi="宋体" w:cs="宋体" w:hint="eastAsia"/>
          <w:color w:val="333333"/>
          <w:kern w:val="0"/>
        </w:rPr>
        <w:t>总计算</w:t>
      </w:r>
      <w:proofErr w:type="gramEnd"/>
      <w:r w:rsidRPr="00B85D81">
        <w:rPr>
          <w:rFonts w:ascii="楷体_GB2312" w:hAnsi="宋体" w:cs="宋体" w:hint="eastAsia"/>
          <w:color w:val="333333"/>
          <w:kern w:val="0"/>
        </w:rPr>
        <w:t>当月工资薪金收入额。</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2.非居民个人境内居住时间累计超过90天不满183天的情形。</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在一个纳税年度内，在境内累计居住超过90天但不满183天的非居民个人，取得归属于境内工作期间的工资薪金所得，均应当计算缴纳个人所得税；其取得归属于境外工作期间的工资薪金所得，不征收个人所得税。当月工资薪金收入额的计算公式如下（公式二）：</w:t>
      </w:r>
    </w:p>
    <w:p w:rsidR="00894161" w:rsidRPr="00894161" w:rsidRDefault="00894161" w:rsidP="00894161">
      <w:pPr>
        <w:widowControl/>
        <w:shd w:val="clear" w:color="auto" w:fill="FFFFFF"/>
        <w:spacing w:line="540" w:lineRule="atLeast"/>
        <w:ind w:firstLineChars="0" w:firstLine="0"/>
        <w:contextualSpacing w:val="0"/>
        <w:jc w:val="left"/>
        <w:rPr>
          <w:rFonts w:ascii="宋体" w:eastAsia="宋体" w:hAnsi="宋体" w:cs="宋体"/>
          <w:color w:val="333333"/>
          <w:kern w:val="0"/>
        </w:rPr>
      </w:pPr>
      <w:r>
        <w:rPr>
          <w:noProof/>
          <w:color w:val="333333"/>
        </w:rPr>
        <w:drawing>
          <wp:inline distT="0" distB="0" distL="0" distR="0">
            <wp:extent cx="5274310" cy="1005635"/>
            <wp:effectExtent l="19050" t="0" r="2540" b="0"/>
            <wp:docPr id="10" name="图片 10" descr="http://hd.chinatax.gov.cn/guoshui/action/ShowAppend.do?id=1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d.chinatax.gov.cn/guoshui/action/ShowAppend.do?id=16472"/>
                    <pic:cNvPicPr>
                      <a:picLocks noChangeAspect="1" noChangeArrowheads="1"/>
                    </pic:cNvPicPr>
                  </pic:nvPicPr>
                  <pic:blipFill>
                    <a:blip r:embed="rId10" cstate="print"/>
                    <a:srcRect/>
                    <a:stretch>
                      <a:fillRect/>
                    </a:stretch>
                  </pic:blipFill>
                  <pic:spPr bwMode="auto">
                    <a:xfrm>
                      <a:off x="0" y="0"/>
                      <a:ext cx="5274310" cy="1005635"/>
                    </a:xfrm>
                    <a:prstGeom prst="rect">
                      <a:avLst/>
                    </a:prstGeom>
                    <a:noFill/>
                    <a:ln w="9525">
                      <a:noFill/>
                      <a:miter lim="800000"/>
                      <a:headEnd/>
                      <a:tailEnd/>
                    </a:ln>
                  </pic:spPr>
                </pic:pic>
              </a:graphicData>
            </a:graphic>
          </wp:inline>
        </w:drawing>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（二）无住所</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人为居民个人的情形。</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在一个纳税年度内，在境内累计居住满183天的无住所居民个人取得工资薪金所得，当月工资薪金收入</w:t>
      </w:r>
      <w:proofErr w:type="gramStart"/>
      <w:r w:rsidRPr="00B85D81">
        <w:rPr>
          <w:rFonts w:ascii="楷体_GB2312" w:hAnsi="宋体" w:cs="宋体" w:hint="eastAsia"/>
          <w:color w:val="333333"/>
          <w:kern w:val="0"/>
        </w:rPr>
        <w:t>额按照</w:t>
      </w:r>
      <w:proofErr w:type="gramEnd"/>
      <w:r w:rsidRPr="00B85D81">
        <w:rPr>
          <w:rFonts w:ascii="楷体_GB2312" w:hAnsi="宋体" w:cs="宋体" w:hint="eastAsia"/>
          <w:color w:val="333333"/>
          <w:kern w:val="0"/>
        </w:rPr>
        <w:t>以下规定计算：</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lastRenderedPageBreak/>
        <w:t>1.无住所居民个人在境内居住累计满183天的年度连续不满六年的情形。</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在境内居住累计满183天的年度连续不满六年的无住所居民个人，符合实施条例第四条优惠条件的，其取得的全部工资薪金所得，除归属于境外工作期间且由境外单位或者个人支付的工资薪金所得部分外，均应计算缴纳个人所得税。工资薪金所得收入额的计算公式如下（公式三）：</w:t>
      </w:r>
    </w:p>
    <w:p w:rsidR="00894161" w:rsidRPr="00894161" w:rsidRDefault="00894161" w:rsidP="00894161">
      <w:pPr>
        <w:widowControl/>
        <w:shd w:val="clear" w:color="auto" w:fill="FFFFFF"/>
        <w:spacing w:line="540" w:lineRule="atLeast"/>
        <w:ind w:firstLineChars="0" w:firstLine="0"/>
        <w:contextualSpacing w:val="0"/>
        <w:jc w:val="left"/>
        <w:rPr>
          <w:rFonts w:ascii="宋体" w:eastAsia="宋体" w:hAnsi="宋体" w:cs="宋体"/>
          <w:color w:val="333333"/>
          <w:kern w:val="0"/>
        </w:rPr>
      </w:pPr>
      <w:r>
        <w:rPr>
          <w:noProof/>
          <w:color w:val="333333"/>
        </w:rPr>
        <w:drawing>
          <wp:inline distT="0" distB="0" distL="0" distR="0">
            <wp:extent cx="5274310" cy="942343"/>
            <wp:effectExtent l="19050" t="0" r="2540" b="0"/>
            <wp:docPr id="13" name="图片 13" descr="http://hd.chinatax.gov.cn/guoshui/action/ShowAppend.do?id=1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d.chinatax.gov.cn/guoshui/action/ShowAppend.do?id=16473"/>
                    <pic:cNvPicPr>
                      <a:picLocks noChangeAspect="1" noChangeArrowheads="1"/>
                    </pic:cNvPicPr>
                  </pic:nvPicPr>
                  <pic:blipFill>
                    <a:blip r:embed="rId11" cstate="print"/>
                    <a:srcRect/>
                    <a:stretch>
                      <a:fillRect/>
                    </a:stretch>
                  </pic:blipFill>
                  <pic:spPr bwMode="auto">
                    <a:xfrm>
                      <a:off x="0" y="0"/>
                      <a:ext cx="5274310" cy="942343"/>
                    </a:xfrm>
                    <a:prstGeom prst="rect">
                      <a:avLst/>
                    </a:prstGeom>
                    <a:noFill/>
                    <a:ln w="9525">
                      <a:noFill/>
                      <a:miter lim="800000"/>
                      <a:headEnd/>
                      <a:tailEnd/>
                    </a:ln>
                  </pic:spPr>
                </pic:pic>
              </a:graphicData>
            </a:graphic>
          </wp:inline>
        </w:drawing>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2.无住所居民个人在境内居住累计满183天的年度连续满六年的情形。</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在境内居住累计满183天的年度连续满六年后，不符合实施条例第四条优惠条件的无住所居民个人，其从境内、境外取得的全部工资薪金所得均应计算缴纳个人所得税。</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（三）无住所</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人为高管人员的情形。</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人为高管人员的，工资薪金收入</w:t>
      </w:r>
      <w:proofErr w:type="gramStart"/>
      <w:r w:rsidRPr="00B85D81">
        <w:rPr>
          <w:rFonts w:ascii="楷体_GB2312" w:hAnsi="宋体" w:cs="宋体" w:hint="eastAsia"/>
          <w:color w:val="333333"/>
          <w:kern w:val="0"/>
        </w:rPr>
        <w:t>额按照</w:t>
      </w:r>
      <w:proofErr w:type="gramEnd"/>
      <w:r w:rsidRPr="00B85D81">
        <w:rPr>
          <w:rFonts w:ascii="楷体_GB2312" w:hAnsi="宋体" w:cs="宋体" w:hint="eastAsia"/>
          <w:color w:val="333333"/>
          <w:kern w:val="0"/>
        </w:rPr>
        <w:t>本条第（二）项规定计算纳税。非居民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人为高管人员的，按照以下规定处理:</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1.高管人员在境内居住时间累计不超过90天的情形。</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在一个纳税年度内，在境内累计居住不超过90天的高管人员，其取得由境内雇主支付或者负担的工资薪金所得应当计算缴纳个人所得税；不是由境内雇主支付或者负担的工资薪金所得，不缴纳个人所得税。当月工资薪金收入额为当月境内支付或者负担的工资薪金收入额。</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2.高管人员在境内居住时间累计超过90天不满183天的情形。</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在一个纳税年度内，在境内居住累计超过90天但不满183天的高管人员，其取得的工资薪金所得，除归属于境外工作期间且不是由境内雇主支付或者负担的部分外，应当计算缴纳个人所得税。当月工资薪金收入额计算适用本公告公式三。</w:t>
      </w:r>
    </w:p>
    <w:p w:rsidR="00894161" w:rsidRPr="00B85D81" w:rsidRDefault="00894161" w:rsidP="007235E3">
      <w:pPr>
        <w:widowControl/>
        <w:shd w:val="clear" w:color="auto" w:fill="FFFFFF"/>
        <w:ind w:firstLine="482"/>
        <w:contextualSpacing w:val="0"/>
        <w:jc w:val="left"/>
        <w:rPr>
          <w:rFonts w:ascii="楷体_GB2312" w:hAnsi="宋体" w:cs="宋体"/>
          <w:color w:val="333333"/>
          <w:kern w:val="0"/>
        </w:rPr>
      </w:pPr>
      <w:r w:rsidRPr="00B85D81">
        <w:rPr>
          <w:rFonts w:ascii="楷体_GB2312" w:hAnsi="宋体" w:cs="宋体" w:hint="eastAsia"/>
          <w:b/>
          <w:bCs/>
          <w:color w:val="333333"/>
          <w:kern w:val="0"/>
        </w:rPr>
        <w:t>三、关于无住所个人税款计算</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（一）关于无住所居民个人税款计算的规定。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无住所居民个人取得综合所得，年度终了后，应按年计算个人所得税；有扣缴义务人的，由扣缴义务人按月或者按次</w:t>
      </w:r>
      <w:proofErr w:type="gramStart"/>
      <w:r w:rsidRPr="00B85D81">
        <w:rPr>
          <w:rFonts w:ascii="楷体_GB2312" w:hAnsi="宋体" w:cs="宋体" w:hint="eastAsia"/>
          <w:color w:val="333333"/>
          <w:kern w:val="0"/>
        </w:rPr>
        <w:t>预扣预缴税</w:t>
      </w:r>
      <w:proofErr w:type="gramEnd"/>
      <w:r w:rsidRPr="00B85D81">
        <w:rPr>
          <w:rFonts w:ascii="楷体_GB2312" w:hAnsi="宋体" w:cs="宋体" w:hint="eastAsia"/>
          <w:color w:val="333333"/>
          <w:kern w:val="0"/>
        </w:rPr>
        <w:t>款；需要办理汇算清缴的，按照规定办理汇算清缴，年度综合所得应纳税额计算公式如下（公式四）：</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lastRenderedPageBreak/>
        <w:t>年度综合所得应纳税额=（年度工资薪金收入额+年度劳务报酬收入额+年度稿酬收入额+年度特许权使用费收入额-减除费用-专项扣除-专项附加扣除-依法确定的其他扣除）×适用税率-速算扣除数</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人为外籍个人的，2022年1月1日前计算工资薪金收入额时，已经按规定减除住房补贴、子女教育费、语言训练费等八项津补贴的，不能同时享受专项附加扣除。</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年度工资薪金、劳务报酬、稿酬、特许权使用费收入额分别按年度内每月工资薪金以及每次劳务报酬、稿酬、特许权使用费收入额合计数额计算。</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（二）关于非居民个人税款计算的规定。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1.非居民个人当月取得工资薪金所得，以按照本公告第二条规定计算的当月收入额，减去税法规定的减除费用后的余额，为应纳税所得额，适用本公告所附按月换算后的综合所得税率表（以下称月度税率表）计算应纳税额。</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2.非居民个人一个月内取得数月奖金，单独按照本公告第二条规定计算当月收入额，不与当月其他工资薪金合并，按6个</w:t>
      </w:r>
      <w:proofErr w:type="gramStart"/>
      <w:r w:rsidRPr="00B85D81">
        <w:rPr>
          <w:rFonts w:ascii="楷体_GB2312" w:hAnsi="宋体" w:cs="宋体" w:hint="eastAsia"/>
          <w:color w:val="333333"/>
          <w:kern w:val="0"/>
        </w:rPr>
        <w:t>月分</w:t>
      </w:r>
      <w:proofErr w:type="gramEnd"/>
      <w:r w:rsidRPr="00B85D81">
        <w:rPr>
          <w:rFonts w:ascii="楷体_GB2312" w:hAnsi="宋体" w:cs="宋体" w:hint="eastAsia"/>
          <w:color w:val="333333"/>
          <w:kern w:val="0"/>
        </w:rPr>
        <w:t>摊计税，</w:t>
      </w:r>
      <w:proofErr w:type="gramStart"/>
      <w:r w:rsidRPr="00B85D81">
        <w:rPr>
          <w:rFonts w:ascii="楷体_GB2312" w:hAnsi="宋体" w:cs="宋体" w:hint="eastAsia"/>
          <w:color w:val="333333"/>
          <w:kern w:val="0"/>
        </w:rPr>
        <w:t>不</w:t>
      </w:r>
      <w:proofErr w:type="gramEnd"/>
      <w:r w:rsidRPr="00B85D81">
        <w:rPr>
          <w:rFonts w:ascii="楷体_GB2312" w:hAnsi="宋体" w:cs="宋体" w:hint="eastAsia"/>
          <w:color w:val="333333"/>
          <w:kern w:val="0"/>
        </w:rPr>
        <w:t>减除费用，适用月度税率表计算应纳税额，在一个公历年度内，对每一个非居民个人，该计税办法只允许适用一次。计算公式如下（公式五）：</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当月数月奖金应纳税额=[（数月奖金收入额÷6）×适用税率－速算扣除数]×6</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3.非居民个人一个月内取得股权激励所得，单独按照本公告第二条规定计算当月收入额，不与当月其他工资薪金合并，按6个</w:t>
      </w:r>
      <w:proofErr w:type="gramStart"/>
      <w:r w:rsidRPr="00B85D81">
        <w:rPr>
          <w:rFonts w:ascii="楷体_GB2312" w:hAnsi="宋体" w:cs="宋体" w:hint="eastAsia"/>
          <w:color w:val="333333"/>
          <w:kern w:val="0"/>
        </w:rPr>
        <w:t>月分</w:t>
      </w:r>
      <w:proofErr w:type="gramEnd"/>
      <w:r w:rsidRPr="00B85D81">
        <w:rPr>
          <w:rFonts w:ascii="楷体_GB2312" w:hAnsi="宋体" w:cs="宋体" w:hint="eastAsia"/>
          <w:color w:val="333333"/>
          <w:kern w:val="0"/>
        </w:rPr>
        <w:t>摊计税（一个公历年度内的股权激励所得应合并计算），</w:t>
      </w:r>
      <w:proofErr w:type="gramStart"/>
      <w:r w:rsidRPr="00B85D81">
        <w:rPr>
          <w:rFonts w:ascii="楷体_GB2312" w:hAnsi="宋体" w:cs="宋体" w:hint="eastAsia"/>
          <w:color w:val="333333"/>
          <w:kern w:val="0"/>
        </w:rPr>
        <w:t>不</w:t>
      </w:r>
      <w:proofErr w:type="gramEnd"/>
      <w:r w:rsidRPr="00B85D81">
        <w:rPr>
          <w:rFonts w:ascii="楷体_GB2312" w:hAnsi="宋体" w:cs="宋体" w:hint="eastAsia"/>
          <w:color w:val="333333"/>
          <w:kern w:val="0"/>
        </w:rPr>
        <w:t>减除费用，适用月度税率表计算应纳税额，计算公式如下（公式六）：</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当月股权激励所得应纳税额＝[（本公历年度内股权激励所得合计额÷6）×适用税率－速算扣除数]×6-本公历年度内股权激励所得已纳税额</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4.非居民个人取得来源于境内的劳务报酬所得、稿酬所得、特许权使用费所得，以税法规定的每次收入额为应纳税所得额，适用月度税率表计算应纳税额。</w:t>
      </w:r>
    </w:p>
    <w:p w:rsidR="00894161" w:rsidRPr="00B85D81" w:rsidRDefault="00894161" w:rsidP="007235E3">
      <w:pPr>
        <w:widowControl/>
        <w:shd w:val="clear" w:color="auto" w:fill="FFFFFF"/>
        <w:ind w:firstLine="482"/>
        <w:contextualSpacing w:val="0"/>
        <w:jc w:val="left"/>
        <w:rPr>
          <w:rFonts w:ascii="楷体_GB2312" w:hAnsi="宋体" w:cs="宋体"/>
          <w:color w:val="333333"/>
          <w:kern w:val="0"/>
        </w:rPr>
      </w:pPr>
      <w:r w:rsidRPr="00B85D81">
        <w:rPr>
          <w:rFonts w:ascii="楷体_GB2312" w:hAnsi="宋体" w:cs="宋体" w:hint="eastAsia"/>
          <w:b/>
          <w:bCs/>
          <w:color w:val="333333"/>
          <w:kern w:val="0"/>
        </w:rPr>
        <w:t>四、关于无住所个人适用税收协定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按照我国政府签订的避免双重征税协定、内地与香港、澳门签订的避免双重征税安排（以下</w:t>
      </w:r>
      <w:proofErr w:type="gramStart"/>
      <w:r w:rsidRPr="00B85D81">
        <w:rPr>
          <w:rFonts w:ascii="楷体_GB2312" w:hAnsi="宋体" w:cs="宋体" w:hint="eastAsia"/>
          <w:color w:val="333333"/>
          <w:kern w:val="0"/>
        </w:rPr>
        <w:t>称税收</w:t>
      </w:r>
      <w:proofErr w:type="gramEnd"/>
      <w:r w:rsidRPr="00B85D81">
        <w:rPr>
          <w:rFonts w:ascii="楷体_GB2312" w:hAnsi="宋体" w:cs="宋体" w:hint="eastAsia"/>
          <w:color w:val="333333"/>
          <w:kern w:val="0"/>
        </w:rPr>
        <w:t>协定）居民条款规定为缔约对方税收居民的个人（以下称对方税收居民个人）,可以按照税收协定及财政部、税务总局有关规定享受税收协定待遇，也可以选择不享受税收协定待遇计算纳税。除税收协定及财政部、税务总局另有规定外，无住所个人适用税收协定的，按照以下规定执行：</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（一）关于无住所个人适用受雇所得条款的规定。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lastRenderedPageBreak/>
        <w:t>1.无住所个人享受境外受雇所得协定待遇。</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本公告所称境外受雇所得协定待遇，是指按照税收协定受雇所得条款规定，对方税收居民个人在境外从事受雇活动取得的受雇所得，可不缴纳个人所得税。</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人为对方税收居民个人，其取得的工资薪金所得可享受境外受雇所得协定待遇的，可不缴纳个人所得税。工资薪金收入额计算适用本公告公式二。</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人为对方税收居民个人的，可在预扣预缴和汇算清缴时按前款规定享受协定待遇；非居民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人为对方税收居民个人的，可在取得所得时按前款规定享受协定待遇。</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2.无住所个人享受境内受雇所得协定待遇。</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本公告所称境内受雇所得协定待遇，是指按照税收协定受雇所得条款规定，在税收协定规定的期间内境内停留天数不超过183天的对方税收居民个人，在境内从事受雇活动取得受雇所得，不是由境内居民雇主支付或者代其支付的，也不是由雇主在境内常设机构负担的，可不缴纳个人所得税。</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人为对方税收居民个人，其取得的工资薪金所得可享受境内受雇所得协定待遇的，可不缴纳个人所得税。工资薪金收入额计算适用本公告公式</w:t>
      </w:r>
      <w:proofErr w:type="gramStart"/>
      <w:r w:rsidRPr="00B85D81">
        <w:rPr>
          <w:rFonts w:ascii="楷体_GB2312" w:hAnsi="宋体" w:cs="宋体" w:hint="eastAsia"/>
          <w:color w:val="333333"/>
          <w:kern w:val="0"/>
        </w:rPr>
        <w:t>一</w:t>
      </w:r>
      <w:proofErr w:type="gramEnd"/>
      <w:r w:rsidRPr="00B85D81">
        <w:rPr>
          <w:rFonts w:ascii="楷体_GB2312" w:hAnsi="宋体" w:cs="宋体" w:hint="eastAsia"/>
          <w:color w:val="333333"/>
          <w:kern w:val="0"/>
        </w:rPr>
        <w:t>。</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人为对方税收居民个人的，可在预扣预缴和汇算清缴时按前款规定享受协定待遇；非居民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人为对方税收居民个人的，可在取得所得时按前款规定享受协定待遇。</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（二）关于无住所个人适用独立个人劳务或者营业利润条款的规定。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本公告所称独立个人劳务或者营业利润协定待遇，是指按照税收协定独立个人劳务或者营业利润条款规定，对方税收居民个人取得的独立个人劳务所得或者营业利润符合税收协定规定条件的，可不缴纳个人所得税。</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人为对方税收居民个人，其取得的劳务报酬所得、稿酬所得可享受独立个人劳务或者营业利润协定待遇的，在预扣预缴和汇算清缴时，可不缴纳个人所得税。</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非居民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人为对方税收居民个人，其取得的劳务报酬所得、稿酬所得可享受独立个人劳务或者营业利润协定待遇的，在取得所得时可不缴纳个人所得税。</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（三）关于无住所个人适用董事费条款的规定。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对方税收居民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高管人员，该个人适用的税收协定未纳入董事费条款，或者虽然纳入董事费条款但该个人不适用董事费条款，且该个人取得的高管人员报酬可享受税收协定受雇所得、独立个人劳务或者营业利润条款规定待遇的，该个人取得的高管人员报酬可不适用本公告第二条第（三）项规定，分别按照本条第（一）项、第（二）项规定执行。</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lastRenderedPageBreak/>
        <w:t>对方税收居民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人为高管人员，该个人取得的高管人员报酬按照税收协定董事费条款规定可以在境内征收个人所得税的，应按照有关工资薪金所得或者劳务报酬所得规定缴纳个人所得税。</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（四）关于无住所个人适用特许权使用费或者技术服务费条款的规定。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本公告所称特许权使用费或者技术服务</w:t>
      </w:r>
      <w:proofErr w:type="gramStart"/>
      <w:r w:rsidRPr="00B85D81">
        <w:rPr>
          <w:rFonts w:ascii="楷体_GB2312" w:hAnsi="宋体" w:cs="宋体" w:hint="eastAsia"/>
          <w:color w:val="333333"/>
          <w:kern w:val="0"/>
        </w:rPr>
        <w:t>费协定</w:t>
      </w:r>
      <w:proofErr w:type="gramEnd"/>
      <w:r w:rsidRPr="00B85D81">
        <w:rPr>
          <w:rFonts w:ascii="楷体_GB2312" w:hAnsi="宋体" w:cs="宋体" w:hint="eastAsia"/>
          <w:color w:val="333333"/>
          <w:kern w:val="0"/>
        </w:rPr>
        <w:t>待遇，是指按照税收协定特许权使用费或者技术服务费条款规定，对方税收居民个人取得符合规定的特许权使用费或者技术服务费，可按照税收协定规定的计税所得额和征税比例计算纳税。</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人为对方税收居民个人，其取得的特许权使用费所得、稿酬所得或者劳务报酬所得可享受特许权使用费或者技术服务</w:t>
      </w:r>
      <w:proofErr w:type="gramStart"/>
      <w:r w:rsidRPr="00B85D81">
        <w:rPr>
          <w:rFonts w:ascii="楷体_GB2312" w:hAnsi="宋体" w:cs="宋体" w:hint="eastAsia"/>
          <w:color w:val="333333"/>
          <w:kern w:val="0"/>
        </w:rPr>
        <w:t>费协定</w:t>
      </w:r>
      <w:proofErr w:type="gramEnd"/>
      <w:r w:rsidRPr="00B85D81">
        <w:rPr>
          <w:rFonts w:ascii="楷体_GB2312" w:hAnsi="宋体" w:cs="宋体" w:hint="eastAsia"/>
          <w:color w:val="333333"/>
          <w:kern w:val="0"/>
        </w:rPr>
        <w:t>待遇的，可不纳入综合所得，在取得当月按照税收协定规定的计税所得额和征税比例计算应纳税额，并</w:t>
      </w:r>
      <w:proofErr w:type="gramStart"/>
      <w:r w:rsidRPr="00B85D81">
        <w:rPr>
          <w:rFonts w:ascii="楷体_GB2312" w:hAnsi="宋体" w:cs="宋体" w:hint="eastAsia"/>
          <w:color w:val="333333"/>
          <w:kern w:val="0"/>
        </w:rPr>
        <w:t>预扣预缴税</w:t>
      </w:r>
      <w:proofErr w:type="gramEnd"/>
      <w:r w:rsidRPr="00B85D81">
        <w:rPr>
          <w:rFonts w:ascii="楷体_GB2312" w:hAnsi="宋体" w:cs="宋体" w:hint="eastAsia"/>
          <w:color w:val="333333"/>
          <w:kern w:val="0"/>
        </w:rPr>
        <w:t>款。年度汇算清缴时，该个人取得的已享受特许权使用费或者技术服务</w:t>
      </w:r>
      <w:proofErr w:type="gramStart"/>
      <w:r w:rsidRPr="00B85D81">
        <w:rPr>
          <w:rFonts w:ascii="楷体_GB2312" w:hAnsi="宋体" w:cs="宋体" w:hint="eastAsia"/>
          <w:color w:val="333333"/>
          <w:kern w:val="0"/>
        </w:rPr>
        <w:t>费协定</w:t>
      </w:r>
      <w:proofErr w:type="gramEnd"/>
      <w:r w:rsidRPr="00B85D81">
        <w:rPr>
          <w:rFonts w:ascii="楷体_GB2312" w:hAnsi="宋体" w:cs="宋体" w:hint="eastAsia"/>
          <w:color w:val="333333"/>
          <w:kern w:val="0"/>
        </w:rPr>
        <w:t>待遇的所得不纳入年度综合所得，单独按照税收协定规定的计税所得额和征税比例计算年度应纳税额及补退税额。</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非居民</w:t>
      </w:r>
      <w:proofErr w:type="gramStart"/>
      <w:r w:rsidRPr="00B85D81">
        <w:rPr>
          <w:rFonts w:ascii="楷体_GB2312" w:hAnsi="宋体" w:cs="宋体" w:hint="eastAsia"/>
          <w:color w:val="333333"/>
          <w:kern w:val="0"/>
        </w:rPr>
        <w:t>个</w:t>
      </w:r>
      <w:proofErr w:type="gramEnd"/>
      <w:r w:rsidRPr="00B85D81">
        <w:rPr>
          <w:rFonts w:ascii="楷体_GB2312" w:hAnsi="宋体" w:cs="宋体" w:hint="eastAsia"/>
          <w:color w:val="333333"/>
          <w:kern w:val="0"/>
        </w:rPr>
        <w:t>人为对方税收居民个人，其取得的特许权使用费所得、稿酬所得或者劳务报酬所得可享受特许权使用费或者技术服务</w:t>
      </w:r>
      <w:proofErr w:type="gramStart"/>
      <w:r w:rsidRPr="00B85D81">
        <w:rPr>
          <w:rFonts w:ascii="楷体_GB2312" w:hAnsi="宋体" w:cs="宋体" w:hint="eastAsia"/>
          <w:color w:val="333333"/>
          <w:kern w:val="0"/>
        </w:rPr>
        <w:t>费协定</w:t>
      </w:r>
      <w:proofErr w:type="gramEnd"/>
      <w:r w:rsidRPr="00B85D81">
        <w:rPr>
          <w:rFonts w:ascii="楷体_GB2312" w:hAnsi="宋体" w:cs="宋体" w:hint="eastAsia"/>
          <w:color w:val="333333"/>
          <w:kern w:val="0"/>
        </w:rPr>
        <w:t>待遇的，可按照税收协定规定的计税所得额和征税比例计算应纳税额。</w:t>
      </w:r>
    </w:p>
    <w:p w:rsidR="00894161" w:rsidRPr="00B85D81" w:rsidRDefault="00894161" w:rsidP="007235E3">
      <w:pPr>
        <w:widowControl/>
        <w:shd w:val="clear" w:color="auto" w:fill="FFFFFF"/>
        <w:ind w:firstLine="482"/>
        <w:contextualSpacing w:val="0"/>
        <w:jc w:val="left"/>
        <w:rPr>
          <w:rFonts w:ascii="楷体_GB2312" w:hAnsi="宋体" w:cs="宋体"/>
          <w:color w:val="333333"/>
          <w:kern w:val="0"/>
        </w:rPr>
      </w:pPr>
      <w:r w:rsidRPr="00B85D81">
        <w:rPr>
          <w:rFonts w:ascii="楷体_GB2312" w:hAnsi="宋体" w:cs="宋体" w:hint="eastAsia"/>
          <w:b/>
          <w:bCs/>
          <w:color w:val="333333"/>
          <w:kern w:val="0"/>
        </w:rPr>
        <w:t>五、关于无住所个人相关征管规定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（一）关于无住所个人预计境内居住时间的规定。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个人在一个纳税年度内首次申报时，应当根据合同约定等情况预计一个纳税年度内境内居住天数以及在税收协定规定的期间内境内停留天数，按照预计情况计算缴纳税款。实际情况与预计情况不符的，分别按照以下规定处理：</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1.无住所个人预先判定为非居民个人，因延长居住天数达到居民个人条件的，一个纳税年度内税款扣缴方法保持不变，年度终了后按照居民个人有关规定办理汇算清缴，但该个人在当年离境且预计年度内不再入境的，可以选择在离境之前办理汇算清缴。</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2.无住所个人预先判定为居民个人，因缩短居住天数不能达到居民个人条件的，在不能达到居民个人条件之日起至年度终了15天内，应当向主管税务机关报告，按照非居民个人重新计算应纳税额，申报补缴税款，</w:t>
      </w:r>
      <w:proofErr w:type="gramStart"/>
      <w:r w:rsidRPr="00B85D81">
        <w:rPr>
          <w:rFonts w:ascii="楷体_GB2312" w:hAnsi="宋体" w:cs="宋体" w:hint="eastAsia"/>
          <w:color w:val="333333"/>
          <w:kern w:val="0"/>
        </w:rPr>
        <w:t>不</w:t>
      </w:r>
      <w:proofErr w:type="gramEnd"/>
      <w:r w:rsidRPr="00B85D81">
        <w:rPr>
          <w:rFonts w:ascii="楷体_GB2312" w:hAnsi="宋体" w:cs="宋体" w:hint="eastAsia"/>
          <w:color w:val="333333"/>
          <w:kern w:val="0"/>
        </w:rPr>
        <w:t>加收税收滞纳金。需要退税的，按照规定办理。</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3.无住所个人预计一个纳税年度境内居住天数累计不超过90天，但实际累计居住天数超过90天的，或者对方税收居民个人预计在税收协定规定的期间内境内停留天数不超过183天，但实际停留天数超过183天的，待达到90天或者</w:t>
      </w:r>
      <w:r w:rsidRPr="00B85D81">
        <w:rPr>
          <w:rFonts w:ascii="楷体_GB2312" w:hAnsi="宋体" w:cs="宋体" w:hint="eastAsia"/>
          <w:color w:val="333333"/>
          <w:kern w:val="0"/>
        </w:rPr>
        <w:lastRenderedPageBreak/>
        <w:t>183天的月度终了后15天内，应当向主管税务机关报告，就以前月份工资薪金所得重新计算应纳税款，并补缴税款，</w:t>
      </w:r>
      <w:proofErr w:type="gramStart"/>
      <w:r w:rsidRPr="00B85D81">
        <w:rPr>
          <w:rFonts w:ascii="楷体_GB2312" w:hAnsi="宋体" w:cs="宋体" w:hint="eastAsia"/>
          <w:color w:val="333333"/>
          <w:kern w:val="0"/>
        </w:rPr>
        <w:t>不</w:t>
      </w:r>
      <w:proofErr w:type="gramEnd"/>
      <w:r w:rsidRPr="00B85D81">
        <w:rPr>
          <w:rFonts w:ascii="楷体_GB2312" w:hAnsi="宋体" w:cs="宋体" w:hint="eastAsia"/>
          <w:color w:val="333333"/>
          <w:kern w:val="0"/>
        </w:rPr>
        <w:t>加收税收滞纳金。</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（二）关于无住所个人境内雇主报告境外关联方支付工资薪金所得的规定。</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无住所个人在境内任职、受雇取得来源于境内的工资薪金所得，凡境内雇主与境外单位或者个人存在关联关系，将本应由境内雇主支付的工资薪金所得，部分或者全部由境外关联方支付的，无住所个人可以自行申报缴纳税款，也可以委托境内雇主代为缴纳税款。无住所个人未委托境内雇主代为缴纳税款的，境内雇主应当在相关所得支付当月终了后15天内向主管税务机关报告相关信息，包括境内雇主与境外关联方对无住所个人的工作安排、境外支付情况以及无住所个人的联系方式等信息。</w:t>
      </w:r>
    </w:p>
    <w:p w:rsidR="00894161" w:rsidRPr="00B85D81" w:rsidRDefault="00894161" w:rsidP="007235E3">
      <w:pPr>
        <w:widowControl/>
        <w:shd w:val="clear" w:color="auto" w:fill="FFFFFF"/>
        <w:ind w:firstLine="482"/>
        <w:contextualSpacing w:val="0"/>
        <w:jc w:val="left"/>
        <w:rPr>
          <w:rFonts w:ascii="楷体_GB2312" w:hAnsi="宋体" w:cs="宋体"/>
          <w:color w:val="333333"/>
          <w:kern w:val="0"/>
        </w:rPr>
      </w:pPr>
      <w:r w:rsidRPr="00B85D81">
        <w:rPr>
          <w:rFonts w:ascii="楷体_GB2312" w:hAnsi="宋体" w:cs="宋体" w:hint="eastAsia"/>
          <w:b/>
          <w:bCs/>
          <w:color w:val="333333"/>
          <w:kern w:val="0"/>
        </w:rPr>
        <w:t>六、本公告自2019年1月1日起施行，非居民个人2019年1月1日后取得所得，按原有规定多缴纳税款的，可以依法申请办理退税。下列文件或者文件条款于2019年1月1日废止：</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（一）《财政部税务总局关于对临时来华人员按实际居住日期计算征免个人所得税若干问题的通知》（(88)财税外字第059号）；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（二）《国家税务总局关于在境内无住所的个人取得工资薪金所得纳税义务问题的通知》（国税发〔1994〕148号）；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（三）《财政部 国家税务总局关于在华无住所的个人如何计算在华居住满五年问题的通知》（财税字〔1995〕98号）；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（四）《国家税务总局关于在中国境内无住所的个人计算缴纳个人所得税若干具体问题的通知》（国税函发〔1995〕125号）第一条、第二条、第三条、第四条；</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（五）《国家税务总局关于在中国境内无住所的个人缴纳所得税涉及税收协定若干问题的通知》（国税发〔1995〕155号）；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（六）《国家税务总局关于在中国境内无住所的个人取得奖金征税问题的通知》（国税发〔1996〕183号）；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（七）《国家税务总局关于三井物产（株）大连事务所外籍雇员取得数月奖金确定纳税义务问题的批复》（国税函〔1997〕546号）；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（八）《国家税务总局关于外商投资企业和外国企业对境外企业支付其雇员的工资薪金代扣代缴个人所得税问题的通知》（国税发〔1999〕241号）；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（九）《国家税务总局关于在中国境内无住所个人取得不在华履行职务的月份奖金确定纳税义务问题的通知》（国税函〔1999〕245号）；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lastRenderedPageBreak/>
        <w:t>（十）《国家税务总局关于在中国境内无住所个人以有价证券形式取得工资薪金所得确定纳税义务有关问题的通知》（国税函〔2000〕190号）；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（十一）《国家税务总局关于在境内无住所的个人执行税收协定和个人所得税法若干问题的通知》（国税发〔2004〕97号）；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（十二）《国家税务总局关于调整个人取得全年一次性奖金等计算征收个人所得税方法问题的通知》（国税发〔2005〕9号）第六条；</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（十三）《国家税务总局关于在境内无住所个人计算工资薪金所得缴纳个人所得税有关问题的批复》（国税函〔2005〕1041号）；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（十四）《国家税务总局关于在中国境内担任董事或高层管理职务无住所个人计算个人所得税适用公式的批复》（国税函〔2007〕946号）。</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特此公告。</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附</w:t>
      </w:r>
      <w:r w:rsidRPr="007235E3">
        <w:rPr>
          <w:rFonts w:ascii="楷体_GB2312" w:hAnsi="宋体" w:cs="宋体" w:hint="eastAsia"/>
          <w:kern w:val="0"/>
        </w:rPr>
        <w:t>件：</w:t>
      </w:r>
      <w:hyperlink r:id="rId12" w:history="1">
        <w:r w:rsidRPr="007235E3">
          <w:rPr>
            <w:rFonts w:ascii="楷体_GB2312" w:hAnsi="宋体" w:cs="宋体" w:hint="eastAsia"/>
            <w:kern w:val="0"/>
            <w:bdr w:val="none" w:sz="0" w:space="0" w:color="auto" w:frame="1"/>
          </w:rPr>
          <w:t>按月换算后的</w:t>
        </w:r>
        <w:proofErr w:type="gramStart"/>
        <w:r w:rsidRPr="007235E3">
          <w:rPr>
            <w:rFonts w:ascii="楷体_GB2312" w:hAnsi="宋体" w:cs="宋体" w:hint="eastAsia"/>
            <w:kern w:val="0"/>
            <w:bdr w:val="none" w:sz="0" w:space="0" w:color="auto" w:frame="1"/>
          </w:rPr>
          <w:t>综合所得税率表</w:t>
        </w:r>
        <w:proofErr w:type="gramEnd"/>
      </w:hyperlink>
      <w:r w:rsidRPr="00B85D81">
        <w:rPr>
          <w:rFonts w:ascii="楷体_GB2312" w:hAnsi="宋体" w:cs="宋体" w:hint="eastAsia"/>
          <w:color w:val="333333"/>
          <w:kern w:val="0"/>
        </w:rPr>
        <w:t>（略）</w:t>
      </w:r>
    </w:p>
    <w:p w:rsidR="002A27D4" w:rsidRPr="00894161" w:rsidRDefault="002A27D4" w:rsidP="00487AC4">
      <w:pPr>
        <w:ind w:firstLine="480"/>
        <w:rPr>
          <w:color w:val="333333"/>
          <w:shd w:val="clear" w:color="auto" w:fill="FFFFFF"/>
        </w:rPr>
      </w:pPr>
    </w:p>
    <w:p w:rsidR="00B85D81" w:rsidRPr="00B85D81" w:rsidRDefault="00894161" w:rsidP="00B85D81">
      <w:pPr>
        <w:pStyle w:val="1"/>
        <w:rPr>
          <w:szCs w:val="42"/>
        </w:rPr>
      </w:pPr>
      <w:bookmarkStart w:id="12" w:name="_Toc3817007"/>
      <w:r w:rsidRPr="00B85D81">
        <w:rPr>
          <w:rFonts w:hint="eastAsia"/>
        </w:rPr>
        <w:t>财政部</w:t>
      </w:r>
      <w:r w:rsidRPr="00B85D81">
        <w:rPr>
          <w:rFonts w:hint="eastAsia"/>
        </w:rPr>
        <w:t xml:space="preserve"> </w:t>
      </w:r>
      <w:r w:rsidRPr="00B85D81">
        <w:rPr>
          <w:rFonts w:hint="eastAsia"/>
        </w:rPr>
        <w:t>税务总局</w:t>
      </w:r>
      <w:bookmarkEnd w:id="12"/>
    </w:p>
    <w:p w:rsidR="00894161" w:rsidRPr="00B85D81" w:rsidRDefault="00894161" w:rsidP="00B85D81">
      <w:pPr>
        <w:pStyle w:val="1"/>
        <w:numPr>
          <w:ilvl w:val="0"/>
          <w:numId w:val="0"/>
        </w:numPr>
        <w:rPr>
          <w:szCs w:val="42"/>
        </w:rPr>
      </w:pPr>
      <w:bookmarkStart w:id="13" w:name="_Toc3817008"/>
      <w:r w:rsidRPr="00B85D81">
        <w:rPr>
          <w:rFonts w:hint="eastAsia"/>
          <w:szCs w:val="42"/>
        </w:rPr>
        <w:t>关于粤港澳大湾区个人所得税优惠政策的通知</w:t>
      </w:r>
      <w:bookmarkEnd w:id="13"/>
    </w:p>
    <w:p w:rsidR="00894161" w:rsidRPr="00B85D81" w:rsidRDefault="00894161" w:rsidP="00B85D81">
      <w:pPr>
        <w:pStyle w:val="2"/>
        <w:spacing w:before="312" w:after="156"/>
        <w:rPr>
          <w:rFonts w:ascii="楷体_GB2312"/>
        </w:rPr>
      </w:pPr>
      <w:bookmarkStart w:id="14" w:name="_Toc3817009"/>
      <w:r w:rsidRPr="00B85D81">
        <w:rPr>
          <w:rFonts w:ascii="楷体_GB2312" w:hint="eastAsia"/>
        </w:rPr>
        <w:t>财税〔2019〕31号   2019-3-14</w:t>
      </w:r>
      <w:bookmarkEnd w:id="14"/>
    </w:p>
    <w:p w:rsidR="00894161" w:rsidRPr="00B85D81" w:rsidRDefault="00894161" w:rsidP="007235E3">
      <w:pPr>
        <w:widowControl/>
        <w:shd w:val="clear" w:color="auto" w:fill="FFFFFF"/>
        <w:ind w:firstLineChars="0" w:firstLine="0"/>
        <w:contextualSpacing w:val="0"/>
        <w:jc w:val="left"/>
        <w:rPr>
          <w:rFonts w:ascii="楷体_GB2312" w:hAnsi="宋体" w:cs="宋体"/>
          <w:color w:val="333333"/>
          <w:kern w:val="0"/>
        </w:rPr>
      </w:pPr>
      <w:r w:rsidRPr="00B85D81">
        <w:rPr>
          <w:rFonts w:ascii="楷体_GB2312" w:hAnsi="宋体" w:cs="宋体" w:hint="eastAsia"/>
          <w:color w:val="333333"/>
          <w:kern w:val="0"/>
        </w:rPr>
        <w:t>广东省、深圳市财政厅（局），国家税务总局广东省、深圳市税务局：</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为支持粤港澳大湾区建设，现就大湾区有关个人所得税优惠政策通知如下：</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一、广东省、深圳市按内地与香港个人所得税税负差额，对在大湾区工作的境外（含港澳台，下同）高端人才和紧缺人才给予补贴，该补贴免征个人所得税。</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二、在大湾区工作的境外高端人才和紧缺人才的认定和补贴办法，按照广东省、深圳市的有关规定执行。</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三、本通知适用范围包括广东省广州市、深圳市、珠海市、佛山市、惠州市、东莞市、中山市、江门市和肇庆市等大</w:t>
      </w:r>
      <w:proofErr w:type="gramStart"/>
      <w:r w:rsidRPr="00B85D81">
        <w:rPr>
          <w:rFonts w:ascii="楷体_GB2312" w:hAnsi="宋体" w:cs="宋体" w:hint="eastAsia"/>
          <w:color w:val="333333"/>
          <w:kern w:val="0"/>
        </w:rPr>
        <w:t>湾区珠三角</w:t>
      </w:r>
      <w:proofErr w:type="gramEnd"/>
      <w:r w:rsidRPr="00B85D81">
        <w:rPr>
          <w:rFonts w:ascii="楷体_GB2312" w:hAnsi="宋体" w:cs="宋体" w:hint="eastAsia"/>
          <w:color w:val="333333"/>
          <w:kern w:val="0"/>
        </w:rPr>
        <w:t>九市。</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四、本通知自2019年1月1日起至2023年12月31日</w:t>
      </w:r>
      <w:proofErr w:type="gramStart"/>
      <w:r w:rsidRPr="00B85D81">
        <w:rPr>
          <w:rFonts w:ascii="楷体_GB2312" w:hAnsi="宋体" w:cs="宋体" w:hint="eastAsia"/>
          <w:color w:val="333333"/>
          <w:kern w:val="0"/>
        </w:rPr>
        <w:t>止</w:t>
      </w:r>
      <w:proofErr w:type="gramEnd"/>
      <w:r w:rsidRPr="00B85D81">
        <w:rPr>
          <w:rFonts w:ascii="楷体_GB2312" w:hAnsi="宋体" w:cs="宋体" w:hint="eastAsia"/>
          <w:color w:val="333333"/>
          <w:kern w:val="0"/>
        </w:rPr>
        <w:t>执行。《财政部 国家税务总局关于广东横琴新区个人所得税优惠政策的通知》（财税〔2014〕23号）、《财政部 国家税务总局关于深圳前海深港现代服务业合作区个人所得税优惠政策的通知》（财税〔2014〕25号）自2019年1月1日起废止。</w:t>
      </w:r>
    </w:p>
    <w:p w:rsidR="003421A2" w:rsidRDefault="003421A2" w:rsidP="00B85D81">
      <w:pPr>
        <w:widowControl/>
        <w:shd w:val="clear" w:color="auto" w:fill="FFFFFF"/>
        <w:ind w:firstLine="480"/>
        <w:contextualSpacing w:val="0"/>
        <w:jc w:val="left"/>
        <w:rPr>
          <w:rFonts w:ascii="楷体_GB2312" w:hAnsi="宋体" w:cs="宋体"/>
          <w:color w:val="333333"/>
          <w:kern w:val="0"/>
        </w:rPr>
      </w:pPr>
    </w:p>
    <w:p w:rsidR="00F45C97" w:rsidRDefault="00F45C97" w:rsidP="00B85D81">
      <w:pPr>
        <w:widowControl/>
        <w:shd w:val="clear" w:color="auto" w:fill="FFFFFF"/>
        <w:ind w:firstLine="480"/>
        <w:contextualSpacing w:val="0"/>
        <w:jc w:val="left"/>
        <w:rPr>
          <w:rFonts w:ascii="楷体_GB2312" w:hAnsi="宋体" w:cs="宋体"/>
          <w:color w:val="333333"/>
          <w:kern w:val="0"/>
        </w:rPr>
      </w:pPr>
    </w:p>
    <w:p w:rsidR="00F45C97" w:rsidRDefault="00F45C97" w:rsidP="00B85D81">
      <w:pPr>
        <w:widowControl/>
        <w:shd w:val="clear" w:color="auto" w:fill="FFFFFF"/>
        <w:ind w:firstLine="480"/>
        <w:contextualSpacing w:val="0"/>
        <w:jc w:val="left"/>
        <w:rPr>
          <w:rFonts w:ascii="楷体_GB2312" w:hAnsi="宋体" w:cs="宋体"/>
          <w:color w:val="333333"/>
          <w:kern w:val="0"/>
        </w:rPr>
      </w:pPr>
    </w:p>
    <w:p w:rsidR="00F45C97" w:rsidRPr="00B85D81" w:rsidRDefault="00F45C97" w:rsidP="00B85D81">
      <w:pPr>
        <w:widowControl/>
        <w:shd w:val="clear" w:color="auto" w:fill="FFFFFF"/>
        <w:ind w:firstLine="480"/>
        <w:contextualSpacing w:val="0"/>
        <w:jc w:val="left"/>
        <w:rPr>
          <w:rFonts w:ascii="楷体_GB2312" w:hAnsi="宋体" w:cs="宋体"/>
          <w:color w:val="333333"/>
          <w:kern w:val="0"/>
        </w:rPr>
      </w:pPr>
    </w:p>
    <w:p w:rsidR="00894161" w:rsidRPr="00B85D81" w:rsidRDefault="00894161" w:rsidP="00B85D81">
      <w:pPr>
        <w:pStyle w:val="1"/>
        <w:rPr>
          <w:color w:val="0066CC"/>
          <w:sz w:val="36"/>
        </w:rPr>
      </w:pPr>
      <w:bookmarkStart w:id="15" w:name="_Toc3817010"/>
      <w:r w:rsidRPr="00B85D81">
        <w:rPr>
          <w:rFonts w:hint="eastAsia"/>
        </w:rPr>
        <w:lastRenderedPageBreak/>
        <w:t>国家税务总局关于取消一批税务证明事项的决定</w:t>
      </w:r>
      <w:bookmarkEnd w:id="15"/>
    </w:p>
    <w:p w:rsidR="00894161" w:rsidRPr="00B85D81" w:rsidRDefault="00894161" w:rsidP="00B85D81">
      <w:pPr>
        <w:pStyle w:val="2"/>
        <w:spacing w:before="312" w:after="156"/>
        <w:rPr>
          <w:rFonts w:ascii="楷体_GB2312"/>
        </w:rPr>
      </w:pPr>
      <w:bookmarkStart w:id="16" w:name="_Toc3817011"/>
      <w:r w:rsidRPr="00B85D81">
        <w:rPr>
          <w:rFonts w:ascii="楷体_GB2312" w:hint="eastAsia"/>
        </w:rPr>
        <w:t>国家税务总局令第46号    2019-3-8</w:t>
      </w:r>
      <w:bookmarkEnd w:id="16"/>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《国家税务总局关于取消一批税务证明事项的决定》，已经2019年3月8日国家税务总局2019年第1次局务会议审议通过，现予公布。</w:t>
      </w:r>
    </w:p>
    <w:p w:rsidR="00894161" w:rsidRPr="00B85D81" w:rsidRDefault="00894161" w:rsidP="00B85D81">
      <w:pPr>
        <w:widowControl/>
        <w:shd w:val="clear" w:color="auto" w:fill="FFFFFF"/>
        <w:ind w:firstLine="480"/>
        <w:contextualSpacing w:val="0"/>
        <w:jc w:val="left"/>
        <w:rPr>
          <w:rFonts w:ascii="楷体_GB2312" w:hAnsi="宋体" w:cs="宋体"/>
          <w:color w:val="333333"/>
          <w:kern w:val="0"/>
        </w:rPr>
      </w:pPr>
      <w:r w:rsidRPr="00B85D81">
        <w:rPr>
          <w:rFonts w:ascii="楷体_GB2312" w:hAnsi="宋体" w:cs="宋体" w:hint="eastAsia"/>
          <w:color w:val="333333"/>
          <w:kern w:val="0"/>
        </w:rPr>
        <w:t>附件：</w:t>
      </w:r>
      <w:hyperlink r:id="rId13" w:history="1">
        <w:r w:rsidRPr="00B85D81">
          <w:rPr>
            <w:rFonts w:ascii="楷体_GB2312" w:hAnsi="宋体" w:cs="宋体" w:hint="eastAsia"/>
            <w:color w:val="333333"/>
            <w:kern w:val="0"/>
          </w:rPr>
          <w:t>取消的税务证明事项目录</w:t>
        </w:r>
      </w:hyperlink>
      <w:r w:rsidR="00462320" w:rsidRPr="00B85D81">
        <w:rPr>
          <w:rFonts w:ascii="楷体_GB2312" w:hAnsi="宋体" w:cs="宋体"/>
          <w:color w:val="333333"/>
          <w:kern w:val="0"/>
        </w:rPr>
        <w:t>（</w:t>
      </w:r>
      <w:r w:rsidR="00462320" w:rsidRPr="00B85D81">
        <w:rPr>
          <w:rFonts w:ascii="楷体_GB2312" w:hAnsi="宋体" w:cs="宋体" w:hint="eastAsia"/>
          <w:color w:val="333333"/>
          <w:kern w:val="0"/>
        </w:rPr>
        <w:t>略）</w:t>
      </w:r>
    </w:p>
    <w:p w:rsidR="00894161" w:rsidRPr="00B85D81" w:rsidRDefault="00894161" w:rsidP="00B85D81">
      <w:pPr>
        <w:widowControl/>
        <w:shd w:val="clear" w:color="auto" w:fill="FFFFFF"/>
        <w:ind w:firstLineChars="2400" w:firstLine="5760"/>
        <w:contextualSpacing w:val="0"/>
        <w:jc w:val="left"/>
        <w:rPr>
          <w:rFonts w:ascii="楷体_GB2312" w:hAnsi="宋体" w:cs="宋体"/>
          <w:color w:val="333333"/>
          <w:kern w:val="0"/>
        </w:rPr>
      </w:pPr>
      <w:r w:rsidRPr="00B85D81">
        <w:rPr>
          <w:rFonts w:ascii="楷体_GB2312" w:hAnsi="宋体" w:cs="宋体" w:hint="eastAsia"/>
          <w:color w:val="333333"/>
          <w:kern w:val="0"/>
        </w:rPr>
        <w:t>国家税务总局局长：王军</w:t>
      </w:r>
    </w:p>
    <w:p w:rsidR="00894161" w:rsidRPr="00B85D81" w:rsidRDefault="00894161" w:rsidP="00B85D81">
      <w:pPr>
        <w:widowControl/>
        <w:shd w:val="clear" w:color="auto" w:fill="FFFFFF"/>
        <w:ind w:firstLineChars="2700" w:firstLine="6480"/>
        <w:contextualSpacing w:val="0"/>
        <w:jc w:val="left"/>
        <w:rPr>
          <w:rFonts w:ascii="楷体_GB2312" w:hAnsi="宋体" w:cs="宋体"/>
          <w:color w:val="333333"/>
          <w:kern w:val="0"/>
        </w:rPr>
      </w:pPr>
      <w:r w:rsidRPr="00B85D81">
        <w:rPr>
          <w:rFonts w:ascii="楷体_GB2312" w:hAnsi="宋体" w:cs="宋体" w:hint="eastAsia"/>
          <w:color w:val="333333"/>
          <w:kern w:val="0"/>
        </w:rPr>
        <w:t>2019年3月8日</w:t>
      </w:r>
    </w:p>
    <w:p w:rsidR="007235E3" w:rsidRDefault="007235E3" w:rsidP="007235E3">
      <w:pPr>
        <w:widowControl/>
        <w:shd w:val="clear" w:color="auto" w:fill="FFFFFF"/>
        <w:ind w:firstLineChars="0" w:firstLine="0"/>
        <w:contextualSpacing w:val="0"/>
        <w:jc w:val="center"/>
        <w:rPr>
          <w:rFonts w:ascii="楷体_GB2312" w:hAnsi="宋体" w:cs="宋体"/>
          <w:b/>
          <w:bCs/>
          <w:color w:val="333333"/>
          <w:kern w:val="0"/>
        </w:rPr>
      </w:pPr>
    </w:p>
    <w:p w:rsidR="00894161" w:rsidRPr="00B85D81" w:rsidRDefault="00894161" w:rsidP="007235E3">
      <w:pPr>
        <w:widowControl/>
        <w:shd w:val="clear" w:color="auto" w:fill="FFFFFF"/>
        <w:ind w:firstLineChars="0" w:firstLine="0"/>
        <w:contextualSpacing w:val="0"/>
        <w:jc w:val="center"/>
        <w:rPr>
          <w:rFonts w:ascii="楷体_GB2312" w:hAnsi="宋体" w:cs="宋体"/>
          <w:color w:val="333333"/>
          <w:kern w:val="0"/>
        </w:rPr>
      </w:pPr>
      <w:r w:rsidRPr="00B85D81">
        <w:rPr>
          <w:rFonts w:ascii="楷体_GB2312" w:hAnsi="宋体" w:cs="宋体" w:hint="eastAsia"/>
          <w:b/>
          <w:bCs/>
          <w:color w:val="333333"/>
          <w:kern w:val="0"/>
        </w:rPr>
        <w:t>国家税务总局关于取消一批税务证明事项的决定</w:t>
      </w:r>
    </w:p>
    <w:p w:rsidR="00894161" w:rsidRPr="00B85D81" w:rsidRDefault="00894161"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为贯彻落实党中央、国务院关于减税降费</w:t>
      </w:r>
      <w:proofErr w:type="gramStart"/>
      <w:r w:rsidRPr="00B85D81">
        <w:rPr>
          <w:rFonts w:ascii="楷体_GB2312" w:hAnsi="宋体" w:cs="宋体" w:hint="eastAsia"/>
          <w:color w:val="333333"/>
          <w:kern w:val="0"/>
        </w:rPr>
        <w:t>和减证便民</w:t>
      </w:r>
      <w:proofErr w:type="gramEnd"/>
      <w:r w:rsidRPr="00B85D81">
        <w:rPr>
          <w:rFonts w:ascii="楷体_GB2312" w:hAnsi="宋体" w:cs="宋体" w:hint="eastAsia"/>
          <w:color w:val="333333"/>
          <w:kern w:val="0"/>
        </w:rPr>
        <w:t>决策部署，税务总局决定再取消12项（附件所列1—12项）税务证明事项，自公布之日起施行。所涉及的规章、规范性文件，按程序修改后另行公布。</w:t>
      </w:r>
      <w:r w:rsidRPr="00B85D81">
        <w:rPr>
          <w:rFonts w:ascii="楷体_GB2312" w:hAnsi="宋体" w:cs="宋体" w:hint="eastAsia"/>
          <w:color w:val="333333"/>
          <w:kern w:val="0"/>
        </w:rPr>
        <w:br/>
        <w:t xml:space="preserve">　　根据《财政部 税务总局 科技部 教育部关于科技企业孵化器 大学科技园和众创空间税收政策的通知》（财税〔2018〕120号）、《财政部 税务总局 中央宣传部关于继续实施文化体制改革中经营性文化事业单位转制为企业若干税收政策的通知》（财税〔2019〕16号）、《财政部 税务总局 退役军人部关于进一步扶持自主就业退役士兵创业就业有关税收政策的通知》（财税〔2019〕21号）有关规定，另有3项税务证明事项（附件所列13—15项）已自2019年1月1日起停止执行，现一并予以公布。</w:t>
      </w:r>
      <w:r w:rsidRPr="00B85D81">
        <w:rPr>
          <w:rFonts w:ascii="楷体_GB2312" w:hAnsi="宋体" w:cs="宋体" w:hint="eastAsia"/>
          <w:color w:val="333333"/>
          <w:kern w:val="0"/>
        </w:rPr>
        <w:br/>
        <w:t xml:space="preserve">　　各级税务机关应当认真落实2018年底公布取消20项和本次公布取消15项税务证明事项的有关要求，不得保留或变相保留，并积极回应企业和人民群众关切，进一步减少涉税资料报送，确保纳税人有实实在在的获得感。</w:t>
      </w:r>
    </w:p>
    <w:p w:rsidR="005F0BAE" w:rsidRPr="00894161" w:rsidRDefault="005F0BAE" w:rsidP="00D629DD">
      <w:pPr>
        <w:ind w:firstLine="480"/>
        <w:rPr>
          <w:color w:val="333333"/>
          <w:shd w:val="clear" w:color="auto" w:fill="FFFFFF"/>
        </w:rPr>
      </w:pPr>
    </w:p>
    <w:p w:rsidR="00B85D81" w:rsidRPr="00B85D81" w:rsidRDefault="00462320" w:rsidP="00B85D81">
      <w:pPr>
        <w:pStyle w:val="1"/>
        <w:rPr>
          <w:szCs w:val="23"/>
        </w:rPr>
      </w:pPr>
      <w:bookmarkStart w:id="17" w:name="_Toc3817012"/>
      <w:r w:rsidRPr="00B85D81">
        <w:rPr>
          <w:rFonts w:hint="eastAsia"/>
          <w:szCs w:val="34"/>
        </w:rPr>
        <w:t>国家税务总局</w:t>
      </w:r>
      <w:bookmarkEnd w:id="17"/>
    </w:p>
    <w:p w:rsidR="00462320" w:rsidRPr="00B85D81" w:rsidRDefault="00462320" w:rsidP="00B85D81">
      <w:pPr>
        <w:pStyle w:val="1"/>
        <w:numPr>
          <w:ilvl w:val="0"/>
          <w:numId w:val="0"/>
        </w:numPr>
        <w:rPr>
          <w:szCs w:val="23"/>
        </w:rPr>
      </w:pPr>
      <w:bookmarkStart w:id="18" w:name="_Toc3817013"/>
      <w:r w:rsidRPr="00B85D81">
        <w:rPr>
          <w:rFonts w:hint="eastAsia"/>
          <w:szCs w:val="34"/>
        </w:rPr>
        <w:t>关于进一步做好纳税人增值税发票领用等工作的通知</w:t>
      </w:r>
      <w:bookmarkEnd w:id="18"/>
    </w:p>
    <w:p w:rsidR="00462320" w:rsidRPr="00B85D81" w:rsidRDefault="00462320" w:rsidP="00B85D81">
      <w:pPr>
        <w:pStyle w:val="2"/>
        <w:spacing w:before="312" w:after="156"/>
        <w:rPr>
          <w:rFonts w:ascii="楷体_GB2312" w:hAnsi="&amp;quot" w:hint="eastAsia"/>
          <w:sz w:val="23"/>
          <w:szCs w:val="23"/>
        </w:rPr>
      </w:pPr>
      <w:bookmarkStart w:id="19" w:name="_Toc3817014"/>
      <w:proofErr w:type="gramStart"/>
      <w:r w:rsidRPr="00B85D81">
        <w:rPr>
          <w:rFonts w:ascii="楷体_GB2312" w:hint="eastAsia"/>
        </w:rPr>
        <w:t>税总函</w:t>
      </w:r>
      <w:proofErr w:type="gramEnd"/>
      <w:r w:rsidRPr="00B85D81">
        <w:rPr>
          <w:rFonts w:ascii="楷体_GB2312" w:hint="eastAsia"/>
        </w:rPr>
        <w:t>[2019]64号   2019-2-26</w:t>
      </w:r>
      <w:bookmarkEnd w:id="19"/>
    </w:p>
    <w:p w:rsidR="00462320" w:rsidRPr="00B85D81" w:rsidRDefault="00462320" w:rsidP="007235E3">
      <w:pPr>
        <w:widowControl/>
        <w:shd w:val="clear" w:color="auto" w:fill="FFFFFF"/>
        <w:ind w:firstLineChars="0" w:firstLine="0"/>
        <w:contextualSpacing w:val="0"/>
        <w:rPr>
          <w:rFonts w:ascii="楷体_GB2312" w:hAnsi="宋体" w:cs="宋体"/>
          <w:color w:val="333333"/>
          <w:kern w:val="0"/>
        </w:rPr>
      </w:pPr>
      <w:r w:rsidRPr="00B85D81">
        <w:rPr>
          <w:rFonts w:ascii="楷体_GB2312" w:hAnsi="宋体" w:cs="宋体" w:hint="eastAsia"/>
          <w:color w:val="333333"/>
          <w:kern w:val="0"/>
        </w:rPr>
        <w:t>国家税务总局各省、自治区、直辖市和计划单列市税务局，国家税务</w:t>
      </w:r>
      <w:proofErr w:type="gramStart"/>
      <w:r w:rsidRPr="00B85D81">
        <w:rPr>
          <w:rFonts w:ascii="楷体_GB2312" w:hAnsi="宋体" w:cs="宋体" w:hint="eastAsia"/>
          <w:color w:val="333333"/>
          <w:kern w:val="0"/>
        </w:rPr>
        <w:t>总局驻</w:t>
      </w:r>
      <w:proofErr w:type="gramEnd"/>
      <w:r w:rsidRPr="00B85D81">
        <w:rPr>
          <w:rFonts w:ascii="楷体_GB2312" w:hAnsi="宋体" w:cs="宋体" w:hint="eastAsia"/>
          <w:color w:val="333333"/>
          <w:kern w:val="0"/>
        </w:rPr>
        <w:t>各地特派员办事处：</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为了贯彻落实党中央、国务院关于支持民营经济发展的决策部署，深化税务系统“放管服”改革，优化税收营商环境，进一步做好纳税人增值税发票（以下简称“发票”）领用等工作，现就有关事项通知如下：</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lastRenderedPageBreak/>
        <w:t>一、合理满足纳税人发票使用需求</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各级税务机关不得简单按照纳税人所有制性质、所处行业、所在区域等因素，对纳税人领用发票进行不合理限制。要根据纳税人税收风险程度、纳税信用级别和实际经营情况，合理确定发票领用数量和最高开票限额，及时做好发票发放工作，保障纳税人正常生产经营。纳税人因实际经营情况发生变化提出增加发票领用数量和最高开票限额，经依法依规审核未发现异常的，主管税务机关要及时为纳税人办理“增版”“增量”。对纳税人增值税异常扣税凭证要依法依规进行认定和处理，除存在购销严重背离、虚假纳税申报、税务约谈两次无故不到等涉嫌虚开发票的情形外，不得限制纳税人开具发票。对于已经由税务机关按照政策规定和流程</w:t>
      </w:r>
      <w:proofErr w:type="gramStart"/>
      <w:r w:rsidRPr="00B85D81">
        <w:rPr>
          <w:rFonts w:ascii="楷体_GB2312" w:hAnsi="宋体" w:cs="宋体" w:hint="eastAsia"/>
          <w:color w:val="333333"/>
          <w:kern w:val="0"/>
        </w:rPr>
        <w:t>解除非</w:t>
      </w:r>
      <w:proofErr w:type="gramEnd"/>
      <w:r w:rsidRPr="00B85D81">
        <w:rPr>
          <w:rFonts w:ascii="楷体_GB2312" w:hAnsi="宋体" w:cs="宋体" w:hint="eastAsia"/>
          <w:color w:val="333333"/>
          <w:kern w:val="0"/>
        </w:rPr>
        <w:t>正常户的纳税人，主管税务机关应当在2个工作日内恢复其税控系统开票功能，保障纳税人正常开具发票。</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二、积极推进发票领用分类分级管理</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对于税收风险程度较低的纳税人，按需供应发票；对于税收风险程度中等的纳税人，正常供应发票，加强事中事后监管；对于税收风险程度较高的纳税人，严格控制其发票领用数量和最高开票限额，并加强事中事后监管。国家税务总局各省、自治区、直辖市和计划单列市税务局（以下简称“各省区市税务局”）应积极探索依托信息技术手段，通过科学设置预警监控指标，有效识别纳税人税收风险程度，并且据此开展发票领用分类分级管理工作。</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对于纳税信用A级的纳税人，按需供应发票，可以一次领取不超过3个月的发票用量。纳税信用B级的纳税人可以一次领取不超过2个月的发票用量。以上两类纳税人生产经营情况发生变化需要调整发票用量的，按照规定及时办理。</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三、提示提醒纳税人发票使用风险</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纳税人在办理实名认证时，主管税务机关应及时对其法定代表人（业主、负责人）进行税法宣传，提示发票使用中存在的涉税风险，提醒发票违法违规需要承担的法律责任。税务总局结合部分地区相关工作经验，编制了《发票使用风险提示提醒样例》（详见附件），各级税务机关可以以此为参考，创新开展相关工作。</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四、全面推行发票网上申领</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进一步扩大发票网上申领适用范围，已经实现办税人员实名信息采集和验证的纳税人，可以自愿选择使用网上申领方式领用发票。在全面推行发票网上申领的同时，各级税务机关要注重做好发票领用风险防控和发票物流配送衔接，确保发票网上申领简便易用、风险可控、安全可靠。</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五、及时解决纳税人反映的问题</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lastRenderedPageBreak/>
        <w:t>对于纳税人提出的发票领用问题和相关诉求，各级税务机关要严格落实首问责任制，及时进行回应和处理。对于纳税人的投诉和举报，各级税务机关要予以高度重视，及时开展核查处理。</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六、有序做好发票库存管理</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各级税务机关要科学编制发票印制计划，既要保证纳税人使用需要，又要避免库存过多增加管理成本。要密切监控发票库存情况，主动做好辖区内发票的入库、调拨、发放等工作。要加强与发票印制单位的沟通协调，确保已经下达印制计划的发票保质、保量、按期配送到位。</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七、运用内控平台规范发票管理服务行为</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各级税务机关要按照增值税发票管理风险内部控制制度的相关要求做好内部控制工作，及早防范风险、化解风险。注重防控在发票领用中设置不合理限制、刁难纳税人等发票服务方面的内部管理风险，优化业务流程，完善管理软件内控功能，充分利用税务系统内部控制监督平台等科技手段加强监控，不断规范发票管理服务行为。</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八、持续开展政策宣传和操作辅导</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各级税务机关要利用办税服务厅、税务网站、</w:t>
      </w:r>
      <w:proofErr w:type="gramStart"/>
      <w:r w:rsidRPr="00B85D81">
        <w:rPr>
          <w:rFonts w:ascii="楷体_GB2312" w:hAnsi="宋体" w:cs="宋体" w:hint="eastAsia"/>
          <w:color w:val="333333"/>
          <w:kern w:val="0"/>
        </w:rPr>
        <w:t>微信微博</w:t>
      </w:r>
      <w:proofErr w:type="gramEnd"/>
      <w:r w:rsidRPr="00B85D81">
        <w:rPr>
          <w:rFonts w:ascii="楷体_GB2312" w:hAnsi="宋体" w:cs="宋体" w:hint="eastAsia"/>
          <w:color w:val="333333"/>
          <w:kern w:val="0"/>
        </w:rPr>
        <w:t>等渠道，主动开展政策宣传，引导纳税人快速办理发票领用手续，规范纳税人发票开具行为。要督促税控服务单位做好对纳税人的培训辅导，通过现场培训、在线培训等形式，帮助纳税人熟练掌握税控系统领票和开票操作，不断提高纳税人领票和开票效率。</w:t>
      </w:r>
    </w:p>
    <w:p w:rsidR="00462320" w:rsidRPr="00B85D81" w:rsidRDefault="00462320" w:rsidP="00B85D81">
      <w:pPr>
        <w:widowControl/>
        <w:shd w:val="clear" w:color="auto" w:fill="FFFFFF"/>
        <w:ind w:firstLine="480"/>
        <w:contextualSpacing w:val="0"/>
        <w:rPr>
          <w:rFonts w:ascii="楷体_GB2312" w:hAnsi="宋体" w:cs="宋体"/>
          <w:color w:val="333333"/>
          <w:kern w:val="0"/>
        </w:rPr>
      </w:pPr>
      <w:r w:rsidRPr="00B85D81">
        <w:rPr>
          <w:rFonts w:ascii="楷体_GB2312" w:hAnsi="宋体" w:cs="宋体" w:hint="eastAsia"/>
          <w:color w:val="333333"/>
          <w:kern w:val="0"/>
        </w:rPr>
        <w:t>各省区市税务局可以在现行政策框架下，结合本地实际情况，进一步创新发票服务和管理举措，为纳税人领用发票提供更多便利。</w:t>
      </w:r>
    </w:p>
    <w:p w:rsidR="00FA0CB6" w:rsidRPr="00FA0CB6" w:rsidRDefault="00FA0CB6" w:rsidP="00FA0CB6">
      <w:pPr>
        <w:widowControl/>
        <w:shd w:val="clear" w:color="auto" w:fill="FFFFFF"/>
        <w:ind w:firstLine="480"/>
        <w:contextualSpacing w:val="0"/>
        <w:rPr>
          <w:rFonts w:ascii="楷体_GB2312" w:hAnsi="宋体" w:cs="宋体"/>
          <w:color w:val="333333"/>
          <w:kern w:val="0"/>
        </w:rPr>
      </w:pPr>
      <w:r w:rsidRPr="00FA0CB6">
        <w:rPr>
          <w:rFonts w:ascii="楷体_GB2312" w:hAnsi="宋体" w:cs="宋体" w:hint="eastAsia"/>
          <w:color w:val="333333"/>
          <w:kern w:val="0"/>
        </w:rPr>
        <w:t>附件</w:t>
      </w:r>
    </w:p>
    <w:p w:rsidR="00FA0CB6" w:rsidRPr="00FA0CB6" w:rsidRDefault="00FA0CB6" w:rsidP="00FA0CB6">
      <w:pPr>
        <w:widowControl/>
        <w:shd w:val="clear" w:color="auto" w:fill="FFFFFF"/>
        <w:spacing w:line="480" w:lineRule="atLeast"/>
        <w:ind w:firstLineChars="0" w:firstLine="480"/>
        <w:contextualSpacing w:val="0"/>
        <w:jc w:val="center"/>
        <w:rPr>
          <w:rFonts w:ascii="楷体_GB2312" w:hAnsi="Microsoft YaHei UI" w:cs="宋体" w:hint="eastAsia"/>
          <w:color w:val="333333"/>
          <w:spacing w:val="8"/>
          <w:kern w:val="0"/>
          <w:sz w:val="26"/>
          <w:szCs w:val="26"/>
        </w:rPr>
      </w:pPr>
      <w:r w:rsidRPr="00FA0CB6">
        <w:rPr>
          <w:rFonts w:ascii="楷体_GB2312" w:hAnsi="微软雅黑" w:cs="宋体" w:hint="eastAsia"/>
          <w:b/>
          <w:bCs/>
          <w:color w:val="333333"/>
          <w:spacing w:val="8"/>
          <w:kern w:val="0"/>
        </w:rPr>
        <w:t>发票使用风险提示提醒样例</w:t>
      </w:r>
    </w:p>
    <w:p w:rsidR="00FA0CB6" w:rsidRPr="00FA0CB6" w:rsidRDefault="00FA0CB6" w:rsidP="00FA0CB6">
      <w:pPr>
        <w:widowControl/>
        <w:shd w:val="clear" w:color="auto" w:fill="FFFFFF"/>
        <w:ind w:firstLine="480"/>
        <w:contextualSpacing w:val="0"/>
        <w:rPr>
          <w:rFonts w:ascii="楷体_GB2312" w:hAnsi="宋体" w:cs="宋体" w:hint="eastAsia"/>
          <w:color w:val="333333"/>
          <w:kern w:val="0"/>
        </w:rPr>
      </w:pPr>
      <w:r w:rsidRPr="00FA0CB6">
        <w:rPr>
          <w:rFonts w:ascii="楷体_GB2312" w:hAnsi="宋体" w:cs="宋体" w:hint="eastAsia"/>
          <w:color w:val="333333"/>
          <w:kern w:val="0"/>
        </w:rPr>
        <w:t>尊敬的法定代表人（业主、负责人）：</w:t>
      </w:r>
    </w:p>
    <w:p w:rsidR="00FA0CB6" w:rsidRPr="00FA0CB6" w:rsidRDefault="00FA0CB6" w:rsidP="00FA0CB6">
      <w:pPr>
        <w:widowControl/>
        <w:shd w:val="clear" w:color="auto" w:fill="FFFFFF"/>
        <w:ind w:firstLine="480"/>
        <w:contextualSpacing w:val="0"/>
        <w:rPr>
          <w:rFonts w:ascii="楷体_GB2312" w:hAnsi="宋体" w:cs="宋体" w:hint="eastAsia"/>
          <w:color w:val="333333"/>
          <w:kern w:val="0"/>
        </w:rPr>
      </w:pPr>
      <w:r w:rsidRPr="00FA0CB6">
        <w:rPr>
          <w:rFonts w:ascii="楷体_GB2312" w:hAnsi="宋体" w:cs="宋体" w:hint="eastAsia"/>
          <w:color w:val="333333"/>
          <w:kern w:val="0"/>
        </w:rPr>
        <w:t>您正在进行实名办税身份认证，实名认证后，将可以办理发票领用等涉税事项，也将承担相关法律责任。为了防止不法分子骗取、冒用、盗用您的身份信息，将您作为企业的法定代表人（业主、负责人），从事虚开发票等违法活动，现将发票使用有关风险提示提醒如下：</w:t>
      </w:r>
    </w:p>
    <w:p w:rsidR="00FA0CB6" w:rsidRPr="00FA0CB6" w:rsidRDefault="00FA0CB6" w:rsidP="00FA0CB6">
      <w:pPr>
        <w:widowControl/>
        <w:shd w:val="clear" w:color="auto" w:fill="FFFFFF"/>
        <w:ind w:firstLine="480"/>
        <w:contextualSpacing w:val="0"/>
        <w:rPr>
          <w:rFonts w:ascii="楷体_GB2312" w:hAnsi="宋体" w:cs="宋体" w:hint="eastAsia"/>
          <w:color w:val="333333"/>
          <w:kern w:val="0"/>
        </w:rPr>
      </w:pPr>
      <w:r w:rsidRPr="00FA0CB6">
        <w:rPr>
          <w:rFonts w:ascii="楷体_GB2312" w:hAnsi="宋体" w:cs="宋体" w:hint="eastAsia"/>
          <w:color w:val="333333"/>
          <w:kern w:val="0"/>
        </w:rPr>
        <w:t>如果您作为法定代表人（业主、负责人）的企业虚开增值税专用发票或者虚开用于骗取出口退税、抵扣税款的其他发票，按照《中华人民共和国刑法》第二百零五条规定，对单位判处罚金，并对其直接负责的主管人员和其他直接责任人员，处三年以下有期徒刑或者拘役;虚开的税款数额较大或者有其他严重情节的，</w:t>
      </w:r>
      <w:r w:rsidRPr="00FA0CB6">
        <w:rPr>
          <w:rFonts w:ascii="楷体_GB2312" w:hAnsi="宋体" w:cs="宋体" w:hint="eastAsia"/>
          <w:color w:val="333333"/>
          <w:kern w:val="0"/>
        </w:rPr>
        <w:lastRenderedPageBreak/>
        <w:t>处三年以上十年以下有期徒刑;虚开的税款数额巨大或者有其他特别严重情节的，处十年以上有期徒刑或者无期徒刑。</w:t>
      </w:r>
    </w:p>
    <w:p w:rsidR="00FA0CB6" w:rsidRPr="00FA0CB6" w:rsidRDefault="00FA0CB6" w:rsidP="00FA0CB6">
      <w:pPr>
        <w:widowControl/>
        <w:shd w:val="clear" w:color="auto" w:fill="FFFFFF"/>
        <w:ind w:firstLine="480"/>
        <w:contextualSpacing w:val="0"/>
        <w:rPr>
          <w:rFonts w:ascii="楷体_GB2312" w:hAnsi="宋体" w:cs="宋体" w:hint="eastAsia"/>
          <w:color w:val="333333"/>
          <w:kern w:val="0"/>
        </w:rPr>
      </w:pPr>
      <w:r w:rsidRPr="00FA0CB6">
        <w:rPr>
          <w:rFonts w:ascii="楷体_GB2312" w:hAnsi="宋体" w:cs="宋体" w:hint="eastAsia"/>
          <w:color w:val="333333"/>
          <w:kern w:val="0"/>
        </w:rPr>
        <w:t>如果您作为法定代表人（业主、负责人）的企业虚开《中华人民共和国刑法》第二百零五条规定以外的其他发票，情节严重的，对单位判处罚金，并对其直接负责的主管人员和其他直接责任人员，处二年以下有期徒刑、拘役或者管制；情节特别严重的，处二年以上七年以下有期徒刑。</w:t>
      </w:r>
    </w:p>
    <w:p w:rsidR="00FA0CB6" w:rsidRPr="00FA0CB6" w:rsidRDefault="00FA0CB6" w:rsidP="00FA0CB6">
      <w:pPr>
        <w:widowControl/>
        <w:shd w:val="clear" w:color="auto" w:fill="FFFFFF"/>
        <w:ind w:firstLine="480"/>
        <w:contextualSpacing w:val="0"/>
        <w:rPr>
          <w:rFonts w:ascii="楷体_GB2312" w:hAnsi="宋体" w:cs="宋体" w:hint="eastAsia"/>
          <w:color w:val="333333"/>
          <w:kern w:val="0"/>
        </w:rPr>
      </w:pPr>
      <w:r w:rsidRPr="00FA0CB6">
        <w:rPr>
          <w:rFonts w:ascii="楷体_GB2312" w:hAnsi="宋体" w:cs="宋体" w:hint="eastAsia"/>
          <w:color w:val="333333"/>
          <w:kern w:val="0"/>
        </w:rPr>
        <w:t>如果您作为法定代表人（业主、负责人）的企业虚开发票并符合相关条件，税务部门将向社会公布并会同相关部门采取联合惩戒和管理措施。</w:t>
      </w:r>
    </w:p>
    <w:p w:rsidR="00FA0CB6" w:rsidRPr="00FA0CB6" w:rsidRDefault="00FA0CB6" w:rsidP="00FA0CB6">
      <w:pPr>
        <w:widowControl/>
        <w:shd w:val="clear" w:color="auto" w:fill="FFFFFF"/>
        <w:ind w:firstLine="480"/>
        <w:contextualSpacing w:val="0"/>
        <w:rPr>
          <w:rFonts w:ascii="楷体_GB2312" w:hAnsi="宋体" w:cs="宋体" w:hint="eastAsia"/>
          <w:color w:val="333333"/>
          <w:kern w:val="0"/>
        </w:rPr>
      </w:pPr>
      <w:r w:rsidRPr="00FA0CB6">
        <w:rPr>
          <w:rFonts w:ascii="楷体_GB2312" w:hAnsi="宋体" w:cs="宋体" w:hint="eastAsia"/>
          <w:color w:val="333333"/>
          <w:kern w:val="0"/>
        </w:rPr>
        <w:t>注：</w:t>
      </w:r>
    </w:p>
    <w:p w:rsidR="00FA0CB6" w:rsidRPr="00FA0CB6" w:rsidRDefault="00FA0CB6" w:rsidP="00FA0CB6">
      <w:pPr>
        <w:widowControl/>
        <w:shd w:val="clear" w:color="auto" w:fill="FFFFFF"/>
        <w:ind w:firstLine="480"/>
        <w:contextualSpacing w:val="0"/>
        <w:rPr>
          <w:rFonts w:ascii="楷体_GB2312" w:hAnsi="宋体" w:cs="宋体" w:hint="eastAsia"/>
          <w:color w:val="333333"/>
          <w:kern w:val="0"/>
        </w:rPr>
      </w:pPr>
      <w:r w:rsidRPr="00FA0CB6">
        <w:rPr>
          <w:rFonts w:ascii="楷体_GB2312" w:hAnsi="宋体" w:cs="宋体" w:hint="eastAsia"/>
          <w:color w:val="333333"/>
          <w:kern w:val="0"/>
        </w:rPr>
        <w:t>1.各地税务机关可以根据实际需要，依据相关法律法规制度，调整相关内容。</w:t>
      </w:r>
    </w:p>
    <w:p w:rsidR="00FA0CB6" w:rsidRPr="00FA0CB6" w:rsidRDefault="00FA0CB6" w:rsidP="00FA0CB6">
      <w:pPr>
        <w:widowControl/>
        <w:shd w:val="clear" w:color="auto" w:fill="FFFFFF"/>
        <w:ind w:firstLine="480"/>
        <w:contextualSpacing w:val="0"/>
        <w:rPr>
          <w:rFonts w:ascii="楷体_GB2312" w:hAnsi="宋体" w:cs="宋体" w:hint="eastAsia"/>
          <w:color w:val="333333"/>
          <w:kern w:val="0"/>
        </w:rPr>
      </w:pPr>
      <w:r w:rsidRPr="00FA0CB6">
        <w:rPr>
          <w:rFonts w:ascii="楷体_GB2312" w:hAnsi="宋体" w:cs="宋体" w:hint="eastAsia"/>
          <w:color w:val="333333"/>
          <w:kern w:val="0"/>
        </w:rPr>
        <w:t>2.各地已经施行的发票使用风险提示提醒、宣传举措，可以继续沿用。</w:t>
      </w:r>
    </w:p>
    <w:p w:rsidR="00F45C97" w:rsidRDefault="00F45C97" w:rsidP="00FA0CB6">
      <w:pPr>
        <w:ind w:firstLineChars="0" w:firstLine="0"/>
        <w:rPr>
          <w:color w:val="333333"/>
          <w:shd w:val="clear" w:color="auto" w:fill="FFFFFF"/>
        </w:rPr>
      </w:pPr>
    </w:p>
    <w:p w:rsidR="00F45C97" w:rsidRDefault="00F45C97" w:rsidP="001A78FF">
      <w:pPr>
        <w:ind w:firstLine="480"/>
        <w:rPr>
          <w:color w:val="333333"/>
          <w:shd w:val="clear" w:color="auto" w:fill="FFFFFF"/>
        </w:rPr>
      </w:pPr>
    </w:p>
    <w:p w:rsidR="00F45C97" w:rsidRPr="002338D4" w:rsidRDefault="00F45C97" w:rsidP="001A78FF">
      <w:pPr>
        <w:ind w:firstLine="480"/>
        <w:rPr>
          <w:color w:val="333333"/>
          <w:shd w:val="clear" w:color="auto" w:fill="FFFFFF"/>
        </w:rPr>
      </w:pPr>
    </w:p>
    <w:p w:rsidR="001F6328" w:rsidRDefault="001F6328" w:rsidP="001F6328">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184095" w:rsidRDefault="00184095" w:rsidP="001A78FF">
      <w:pPr>
        <w:ind w:firstLine="480"/>
        <w:rPr>
          <w:color w:val="333333"/>
          <w:shd w:val="clear" w:color="auto" w:fill="FFFFFF"/>
        </w:rPr>
      </w:pPr>
    </w:p>
    <w:p w:rsidR="00B85D81" w:rsidRPr="00B85D81" w:rsidRDefault="00462320" w:rsidP="00B85D81">
      <w:pPr>
        <w:pStyle w:val="1"/>
        <w:rPr>
          <w:rFonts w:ascii="楷体_GB2312"/>
          <w:shd w:val="clear" w:color="auto" w:fill="FFFFFF"/>
        </w:rPr>
      </w:pPr>
      <w:bookmarkStart w:id="20" w:name="_Toc3817015"/>
      <w:r>
        <w:t>财政部</w:t>
      </w:r>
      <w:bookmarkEnd w:id="20"/>
    </w:p>
    <w:p w:rsidR="00462320" w:rsidRPr="00462320" w:rsidRDefault="00462320" w:rsidP="00B85D81">
      <w:pPr>
        <w:pStyle w:val="1"/>
        <w:numPr>
          <w:ilvl w:val="0"/>
          <w:numId w:val="0"/>
        </w:numPr>
        <w:rPr>
          <w:rFonts w:ascii="楷体_GB2312"/>
          <w:shd w:val="clear" w:color="auto" w:fill="FFFFFF"/>
        </w:rPr>
      </w:pPr>
      <w:bookmarkStart w:id="21" w:name="_Toc3817016"/>
      <w:r>
        <w:t>关于修改《代理记账管理办法》等</w:t>
      </w:r>
      <w:r>
        <w:t>2</w:t>
      </w:r>
      <w:r>
        <w:t>部部门规章的决定</w:t>
      </w:r>
      <w:bookmarkEnd w:id="21"/>
    </w:p>
    <w:p w:rsidR="00462320" w:rsidRPr="00B85D81" w:rsidRDefault="007740FB" w:rsidP="00B85D81">
      <w:pPr>
        <w:pStyle w:val="2"/>
        <w:spacing w:before="312" w:after="156"/>
        <w:rPr>
          <w:rFonts w:ascii="楷体_GB2312"/>
        </w:rPr>
      </w:pPr>
      <w:bookmarkStart w:id="22" w:name="_Toc3817017"/>
      <w:r w:rsidRPr="00B85D81">
        <w:rPr>
          <w:rFonts w:ascii="楷体_GB2312" w:hint="eastAsia"/>
        </w:rPr>
        <w:t xml:space="preserve">中华人民共和国财政部令第98号  </w:t>
      </w:r>
      <w:r w:rsidR="00462320" w:rsidRPr="00B85D81">
        <w:rPr>
          <w:rFonts w:ascii="楷体_GB2312" w:hint="eastAsia"/>
        </w:rPr>
        <w:t>2019-3-14</w:t>
      </w:r>
      <w:bookmarkEnd w:id="22"/>
    </w:p>
    <w:p w:rsidR="00462320" w:rsidRPr="00B85D81" w:rsidRDefault="00462320" w:rsidP="00B85D81">
      <w:pPr>
        <w:widowControl/>
        <w:ind w:firstLine="480"/>
        <w:contextualSpacing w:val="0"/>
        <w:rPr>
          <w:rFonts w:ascii="楷体_GB2312" w:hAnsi="Arial" w:cs="Arial"/>
          <w:kern w:val="0"/>
        </w:rPr>
      </w:pPr>
      <w:r w:rsidRPr="00B85D81">
        <w:rPr>
          <w:rFonts w:ascii="楷体_GB2312" w:hAnsi="Arial" w:cs="Arial" w:hint="eastAsia"/>
          <w:kern w:val="0"/>
        </w:rPr>
        <w:t>《财政部关于修改&lt;代理记账管理办法&gt;等2部部门规章的决定》已经财政部部务会议审议通过，现予公布，自公布之日起施行。</w:t>
      </w:r>
    </w:p>
    <w:p w:rsidR="00462320" w:rsidRPr="00B85D81" w:rsidRDefault="00462320" w:rsidP="00B85D81">
      <w:pPr>
        <w:widowControl/>
        <w:ind w:firstLine="480"/>
        <w:contextualSpacing w:val="0"/>
        <w:rPr>
          <w:rFonts w:ascii="楷体_GB2312" w:hAnsi="Arial" w:cs="Arial"/>
          <w:kern w:val="0"/>
        </w:rPr>
      </w:pPr>
      <w:r w:rsidRPr="00B85D81">
        <w:rPr>
          <w:rFonts w:ascii="楷体_GB2312" w:hAnsi="Arial" w:cs="Arial" w:hint="eastAsia"/>
          <w:kern w:val="0"/>
        </w:rPr>
        <w:t xml:space="preserve">　　</w:t>
      </w:r>
      <w:r w:rsidRPr="00B85D81">
        <w:rPr>
          <w:rFonts w:ascii="Arial" w:hAnsi="Arial" w:cs="Arial" w:hint="eastAsia"/>
          <w:kern w:val="0"/>
        </w:rPr>
        <w:t>                                                              </w:t>
      </w:r>
      <w:r w:rsidR="00B85D81">
        <w:rPr>
          <w:rFonts w:ascii="Arial" w:hAnsi="Arial" w:cs="Arial" w:hint="eastAsia"/>
          <w:kern w:val="0"/>
        </w:rPr>
        <w:t xml:space="preserve">               </w:t>
      </w:r>
      <w:r w:rsidRPr="00B85D81">
        <w:rPr>
          <w:rFonts w:ascii="楷体_GB2312" w:hAnsi="Arial" w:cs="Arial" w:hint="eastAsia"/>
          <w:kern w:val="0"/>
        </w:rPr>
        <w:t xml:space="preserve"> 部长</w:t>
      </w:r>
      <w:r w:rsidRPr="00B85D81">
        <w:rPr>
          <w:rFonts w:ascii="Arial" w:hAnsi="Arial" w:cs="Arial" w:hint="eastAsia"/>
          <w:kern w:val="0"/>
        </w:rPr>
        <w:t>  </w:t>
      </w:r>
      <w:r w:rsidRPr="00B85D81">
        <w:rPr>
          <w:rFonts w:ascii="楷体_GB2312" w:hAnsi="Arial" w:cs="Arial" w:hint="eastAsia"/>
          <w:kern w:val="0"/>
        </w:rPr>
        <w:t xml:space="preserve"> 刘昆</w:t>
      </w:r>
    </w:p>
    <w:p w:rsidR="00462320" w:rsidRPr="00B85D81" w:rsidRDefault="00462320" w:rsidP="00B85D81">
      <w:pPr>
        <w:widowControl/>
        <w:ind w:firstLine="480"/>
        <w:contextualSpacing w:val="0"/>
        <w:rPr>
          <w:rFonts w:ascii="楷体_GB2312" w:hAnsi="Arial" w:cs="Arial"/>
          <w:kern w:val="0"/>
        </w:rPr>
      </w:pPr>
      <w:r w:rsidRPr="00B85D81">
        <w:rPr>
          <w:rFonts w:ascii="楷体_GB2312" w:hAnsi="Arial" w:cs="Arial" w:hint="eastAsia"/>
          <w:kern w:val="0"/>
        </w:rPr>
        <w:t xml:space="preserve">　　</w:t>
      </w:r>
      <w:r w:rsidRPr="00B85D81">
        <w:rPr>
          <w:rFonts w:ascii="Arial" w:hAnsi="Arial" w:cs="Arial" w:hint="eastAsia"/>
          <w:kern w:val="0"/>
        </w:rPr>
        <w:t>                                                         </w:t>
      </w:r>
      <w:r w:rsidR="00B85D81">
        <w:rPr>
          <w:rFonts w:ascii="Arial" w:hAnsi="Arial" w:cs="Arial" w:hint="eastAsia"/>
          <w:kern w:val="0"/>
        </w:rPr>
        <w:t xml:space="preserve">           </w:t>
      </w:r>
      <w:r w:rsidRPr="00B85D81">
        <w:rPr>
          <w:rFonts w:ascii="Arial" w:hAnsi="Arial" w:cs="Arial" w:hint="eastAsia"/>
          <w:kern w:val="0"/>
        </w:rPr>
        <w:t>    </w:t>
      </w:r>
      <w:r w:rsidRPr="00B85D81">
        <w:rPr>
          <w:rFonts w:ascii="楷体_GB2312" w:hAnsi="Arial" w:cs="Arial" w:hint="eastAsia"/>
          <w:kern w:val="0"/>
        </w:rPr>
        <w:t xml:space="preserve"> 2019年3月14日</w:t>
      </w:r>
    </w:p>
    <w:p w:rsidR="007235E3" w:rsidRDefault="00462320" w:rsidP="007235E3">
      <w:pPr>
        <w:widowControl/>
        <w:ind w:firstLine="482"/>
        <w:contextualSpacing w:val="0"/>
        <w:jc w:val="center"/>
        <w:rPr>
          <w:rFonts w:ascii="楷体_GB2312" w:hAnsi="Arial" w:cs="Arial"/>
          <w:kern w:val="0"/>
        </w:rPr>
      </w:pPr>
      <w:r w:rsidRPr="00B85D81">
        <w:rPr>
          <w:rFonts w:ascii="楷体_GB2312" w:hAnsi="Arial" w:cs="Arial" w:hint="eastAsia"/>
          <w:b/>
          <w:bCs/>
          <w:kern w:val="0"/>
        </w:rPr>
        <w:t>财政部关于修改《代理记账管理办法》等2部部门规章的决定</w:t>
      </w:r>
    </w:p>
    <w:p w:rsidR="00462320" w:rsidRPr="00B85D81" w:rsidRDefault="00462320" w:rsidP="007235E3">
      <w:pPr>
        <w:widowControl/>
        <w:ind w:firstLineChars="0" w:firstLine="0"/>
        <w:contextualSpacing w:val="0"/>
        <w:jc w:val="left"/>
        <w:rPr>
          <w:rFonts w:ascii="楷体_GB2312" w:hAnsi="Arial" w:cs="Arial"/>
          <w:kern w:val="0"/>
        </w:rPr>
      </w:pPr>
      <w:r w:rsidRPr="00B85D81">
        <w:rPr>
          <w:rFonts w:ascii="楷体_GB2312" w:hAnsi="Arial" w:cs="Arial" w:hint="eastAsia"/>
          <w:kern w:val="0"/>
        </w:rPr>
        <w:t>财政部部务会议决定：</w:t>
      </w:r>
    </w:p>
    <w:p w:rsidR="00462320" w:rsidRPr="00B85D81" w:rsidRDefault="00462320" w:rsidP="007235E3">
      <w:pPr>
        <w:widowControl/>
        <w:ind w:firstLine="482"/>
        <w:contextualSpacing w:val="0"/>
        <w:jc w:val="left"/>
        <w:rPr>
          <w:rFonts w:ascii="楷体_GB2312" w:hAnsi="Arial" w:cs="Arial"/>
          <w:kern w:val="0"/>
        </w:rPr>
      </w:pPr>
      <w:r w:rsidRPr="00B85D81">
        <w:rPr>
          <w:rFonts w:ascii="楷体_GB2312" w:hAnsi="Arial" w:cs="Arial" w:hint="eastAsia"/>
          <w:b/>
          <w:bCs/>
          <w:kern w:val="0"/>
        </w:rPr>
        <w:t>一、对《代理记账管理办法》</w:t>
      </w:r>
      <w:proofErr w:type="gramStart"/>
      <w:r w:rsidRPr="00B85D81">
        <w:rPr>
          <w:rFonts w:ascii="楷体_GB2312" w:hAnsi="Arial" w:cs="Arial" w:hint="eastAsia"/>
          <w:b/>
          <w:bCs/>
          <w:kern w:val="0"/>
        </w:rPr>
        <w:t>作出</w:t>
      </w:r>
      <w:proofErr w:type="gramEnd"/>
      <w:r w:rsidRPr="00B85D81">
        <w:rPr>
          <w:rFonts w:ascii="楷体_GB2312" w:hAnsi="Arial" w:cs="Arial" w:hint="eastAsia"/>
          <w:b/>
          <w:bCs/>
          <w:kern w:val="0"/>
        </w:rPr>
        <w:t>修改</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（一）将第四条修改为：“申请代理记账资格的机构应当同时具备以下条件：</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“（一）为依法设立的企业；</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“（二）专职从业人员不少于3名；</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“（三）主管代理记账业务的负责人具有会计师以上专业技术职务资格或者从事会计工作不少于三年，且为专职从业人员；</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“（四）有健全的代理记账业务内部规范。</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lastRenderedPageBreak/>
        <w:t xml:space="preserve"> </w:t>
      </w:r>
      <w:r w:rsidR="00462320" w:rsidRPr="00B85D81">
        <w:rPr>
          <w:rFonts w:ascii="楷体_GB2312" w:hAnsi="Arial" w:cs="Arial" w:hint="eastAsia"/>
          <w:kern w:val="0"/>
        </w:rPr>
        <w:t>“代理记账机构从业人员应当具有会计类专业基础知识和业务技能，能够独立处理基本会计业务，并由代理记账机构自主评价认定。</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“本条第一款所称专职从业人员是指仅在一个代理记账机构从事代理记账业务的人员。”</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（二）将第五条修改为：“申请代理记账资格的机构，应当向所在地的审批机关提交申请及下列材料，并对提交材料的真实性负责：</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“（一）统一社会信用代码；</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“（二）主管代理记账业务的负责人具备会计师以上专业技术职务资格或者从事会计工作不少于三年的书面承诺；</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“（三）专职从业人员在本机构专职从业的书面承诺；</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“（四）代理记账业务内部规范。”</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（三）将第六条第（二）项中的“20日”修改为“10日”。</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第（三）项修改为：“（三）</w:t>
      </w:r>
      <w:proofErr w:type="gramStart"/>
      <w:r w:rsidRPr="00B85D81">
        <w:rPr>
          <w:rFonts w:ascii="楷体_GB2312" w:hAnsi="Arial" w:cs="Arial" w:hint="eastAsia"/>
          <w:kern w:val="0"/>
        </w:rPr>
        <w:t>作出</w:t>
      </w:r>
      <w:proofErr w:type="gramEnd"/>
      <w:r w:rsidRPr="00B85D81">
        <w:rPr>
          <w:rFonts w:ascii="楷体_GB2312" w:hAnsi="Arial" w:cs="Arial" w:hint="eastAsia"/>
          <w:kern w:val="0"/>
        </w:rPr>
        <w:t>批准决定的，应当自</w:t>
      </w:r>
      <w:proofErr w:type="gramStart"/>
      <w:r w:rsidRPr="00B85D81">
        <w:rPr>
          <w:rFonts w:ascii="楷体_GB2312" w:hAnsi="Arial" w:cs="Arial" w:hint="eastAsia"/>
          <w:kern w:val="0"/>
        </w:rPr>
        <w:t>作出</w:t>
      </w:r>
      <w:proofErr w:type="gramEnd"/>
      <w:r w:rsidRPr="00B85D81">
        <w:rPr>
          <w:rFonts w:ascii="楷体_GB2312" w:hAnsi="Arial" w:cs="Arial" w:hint="eastAsia"/>
          <w:kern w:val="0"/>
        </w:rPr>
        <w:t>决定之日起10日内向申请人发放代理记账许可证书，并向社会公示。审批机关进行全覆盖例行检查，发现实际情况与承诺内容不符的，依法撤销审批并给予处罚。”</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（四）删去第八条第二款中的“提交营业执照复印件，”。</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（五）将第十七条改为第十六条。</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六）将第十六条改为第十七条，修改为：“县级以上人民政府财政部门对代理记账机构及其从事代理记账业务情况实施监督，随机抽取检查对象、随机选派执法检查人员，并将抽查情况及查处结果依法及时向社会公开。</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“对委托代理记账的企业因违反财税法律、法规受到处理处罚的，县级以上人民政府财政部门应当将其委托的代理记账机构列入重点检查对象。</w:t>
      </w:r>
    </w:p>
    <w:p w:rsidR="00462320" w:rsidRPr="00B85D81" w:rsidRDefault="007235E3" w:rsidP="00B85D81">
      <w:pPr>
        <w:widowControl/>
        <w:ind w:firstLine="480"/>
        <w:contextualSpacing w:val="0"/>
        <w:jc w:val="left"/>
        <w:rPr>
          <w:rFonts w:ascii="楷体_GB2312" w:hAnsi="Arial" w:cs="Arial"/>
          <w:kern w:val="0"/>
        </w:rPr>
      </w:pPr>
      <w:r w:rsidRPr="00B85D81">
        <w:rPr>
          <w:rFonts w:ascii="楷体_GB2312" w:hAnsi="Arial" w:cs="Arial" w:hint="eastAsia"/>
          <w:kern w:val="0"/>
        </w:rPr>
        <w:t xml:space="preserve"> </w:t>
      </w:r>
      <w:r w:rsidR="00462320" w:rsidRPr="00B85D81">
        <w:rPr>
          <w:rFonts w:ascii="楷体_GB2312" w:hAnsi="Arial" w:cs="Arial" w:hint="eastAsia"/>
          <w:kern w:val="0"/>
        </w:rPr>
        <w:t>“对其他部门移交的代理记账违法行为线索，县级以上人民政府财政部门应当及时予以查处。”</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（七）增加一条，作为第十八条：“公民、法人或者其他组织发现有违反本办法规定的代理记账行为，可以依法向县级以上人民政府财政部门进行举报，县级以上人民政府财政部门应当依法进行处理。”</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八）将第十八条改为第十九条，修改为：“代理记账机构采取欺骗、贿赂等不正当手段取得代理记账资格的，由审批机关撤销其资格，并对代理记账机构及其负责人给予警告，记入会计领域违法失信记录，根据有关规定实施联合惩戒，并向社会公告。”</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（九）将第二十一条改为第二十二条，修改为：“代理记账机构违反本办法第七条、第八条、第九条、第十四条、第十六条规定，由县级以上人民政府财政</w:t>
      </w:r>
      <w:r w:rsidRPr="00B85D81">
        <w:rPr>
          <w:rFonts w:ascii="楷体_GB2312" w:hAnsi="Arial" w:cs="Arial" w:hint="eastAsia"/>
          <w:kern w:val="0"/>
        </w:rPr>
        <w:lastRenderedPageBreak/>
        <w:t>部门责令其限期改正，拒不改正的，将代理记账机构及其负责人列入重点关注名单，并向社会公示，提醒其履行有关义务；情节严重的，由县级以上人民政府财政部门按照有关法律、法规给予行政处罚，并向社会公示。”</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十）增加一条，作为第二十三条：“代理记账机构及其负责人、主管代理记账业务负责人及其从业人员违反规定出具虚假申请材料或者备案材料的，由县级以上人民政府财政部门予以警告，记入会计领域违法失信记录，根据有关规定实施联合惩戒，并向社会公告。”</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（十一）将第二十三条改为第二十五条，删去本条中的“故意”。</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（十二）将第二十四条改为第二十六条，修改为：“未经批准从事代理记账业务的单位或者个人，由县级以上人民政府财政部门按照《中华人民共和国行政许可法》及有关规定予以查处。”</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（十三）将附表“代理记账机构基本情况表”作相应修改。</w:t>
      </w:r>
    </w:p>
    <w:p w:rsidR="00462320" w:rsidRPr="00B85D81" w:rsidRDefault="00462320" w:rsidP="007235E3">
      <w:pPr>
        <w:widowControl/>
        <w:ind w:firstLine="482"/>
        <w:contextualSpacing w:val="0"/>
        <w:jc w:val="left"/>
        <w:rPr>
          <w:rFonts w:ascii="楷体_GB2312" w:hAnsi="Arial" w:cs="Arial"/>
          <w:kern w:val="0"/>
        </w:rPr>
      </w:pPr>
      <w:r w:rsidRPr="00B85D81">
        <w:rPr>
          <w:rFonts w:ascii="楷体_GB2312" w:hAnsi="Arial" w:cs="Arial" w:hint="eastAsia"/>
          <w:b/>
          <w:bCs/>
          <w:kern w:val="0"/>
        </w:rPr>
        <w:t>二、对《会计基础工作规范》</w:t>
      </w:r>
      <w:proofErr w:type="gramStart"/>
      <w:r w:rsidRPr="00B85D81">
        <w:rPr>
          <w:rFonts w:ascii="楷体_GB2312" w:hAnsi="Arial" w:cs="Arial" w:hint="eastAsia"/>
          <w:b/>
          <w:bCs/>
          <w:kern w:val="0"/>
        </w:rPr>
        <w:t>作出</w:t>
      </w:r>
      <w:proofErr w:type="gramEnd"/>
      <w:r w:rsidRPr="00B85D81">
        <w:rPr>
          <w:rFonts w:ascii="楷体_GB2312" w:hAnsi="Arial" w:cs="Arial" w:hint="eastAsia"/>
          <w:b/>
          <w:bCs/>
          <w:kern w:val="0"/>
        </w:rPr>
        <w:t>修改</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（一）将第七条第二项修改为：“具备会计师以上专业技术职务资格或者从事会计工作不少于三年”。</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删去第三项。</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（二）将第八条修改为：“没有设置会计机构或者配备会计人员的单位，应当根据《代理记账管理办法》的规定，委托会计师事务所或者持有代理记账许可证书的代理记账机构进行代理记账。”</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（三）将第十条修改为：“各单位应当根据会计业务需要配备会计人员，督促其遵守职业道德和国家统一的会计制度。”</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（四）将第二十四条第二款修改为：“会计人员违反职业道德的，由所在单位进行处理。”</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（五）删去第六十一条。</w:t>
      </w:r>
    </w:p>
    <w:p w:rsidR="00462320" w:rsidRPr="00B85D81" w:rsidRDefault="00462320" w:rsidP="00B85D81">
      <w:pPr>
        <w:widowControl/>
        <w:ind w:firstLine="480"/>
        <w:contextualSpacing w:val="0"/>
        <w:jc w:val="left"/>
        <w:rPr>
          <w:rFonts w:ascii="楷体_GB2312" w:hAnsi="Arial" w:cs="Arial"/>
          <w:kern w:val="0"/>
        </w:rPr>
      </w:pPr>
      <w:r w:rsidRPr="00B85D81">
        <w:rPr>
          <w:rFonts w:ascii="楷体_GB2312" w:hAnsi="Arial" w:cs="Arial" w:hint="eastAsia"/>
          <w:kern w:val="0"/>
        </w:rPr>
        <w:t>本决定自公布之日起施行。</w:t>
      </w:r>
    </w:p>
    <w:p w:rsidR="00462320" w:rsidRPr="00B85D81" w:rsidRDefault="00462320" w:rsidP="007235E3">
      <w:pPr>
        <w:widowControl/>
        <w:ind w:firstLine="480"/>
        <w:contextualSpacing w:val="0"/>
        <w:jc w:val="left"/>
        <w:rPr>
          <w:rFonts w:ascii="楷体_GB2312" w:hAnsi="Arial" w:cs="Arial"/>
          <w:kern w:val="0"/>
        </w:rPr>
      </w:pPr>
      <w:r w:rsidRPr="00B85D81">
        <w:rPr>
          <w:rFonts w:ascii="楷体_GB2312" w:hAnsi="Arial" w:cs="Arial" w:hint="eastAsia"/>
          <w:kern w:val="0"/>
        </w:rPr>
        <w:t>《代理记账管理办法》《会计基础工作规范》根据本决定作相应修改，重新公布。</w:t>
      </w:r>
    </w:p>
    <w:p w:rsidR="00462320" w:rsidRPr="00F45C97" w:rsidRDefault="00F45C97" w:rsidP="00F45C97">
      <w:pPr>
        <w:widowControl/>
        <w:ind w:firstLine="480"/>
        <w:contextualSpacing w:val="0"/>
        <w:jc w:val="left"/>
        <w:rPr>
          <w:rFonts w:ascii="楷体_GB2312" w:hAnsi="Arial" w:cs="Arial"/>
          <w:kern w:val="0"/>
        </w:rPr>
      </w:pPr>
      <w:r w:rsidRPr="00F45C97">
        <w:rPr>
          <w:rFonts w:ascii="楷体_GB2312" w:hAnsi="Arial" w:cs="Arial" w:hint="eastAsia"/>
          <w:bCs/>
          <w:kern w:val="0"/>
        </w:rPr>
        <w:t>附件：</w:t>
      </w:r>
      <w:r>
        <w:rPr>
          <w:rFonts w:ascii="楷体_GB2312" w:hAnsi="Arial" w:cs="Arial" w:hint="eastAsia"/>
          <w:bCs/>
          <w:kern w:val="0"/>
        </w:rPr>
        <w:t>1.</w:t>
      </w:r>
      <w:r w:rsidR="00462320" w:rsidRPr="00F45C97">
        <w:rPr>
          <w:rFonts w:ascii="楷体_GB2312" w:hAnsi="Arial" w:cs="Arial" w:hint="eastAsia"/>
          <w:bCs/>
          <w:kern w:val="0"/>
        </w:rPr>
        <w:t>代理记账管理办法</w:t>
      </w:r>
      <w:r w:rsidRPr="00F45C97">
        <w:rPr>
          <w:rFonts w:ascii="楷体_GB2312" w:hAnsi="Arial" w:cs="Arial" w:hint="eastAsia"/>
          <w:bCs/>
          <w:kern w:val="0"/>
        </w:rPr>
        <w:t>（略）</w:t>
      </w:r>
    </w:p>
    <w:p w:rsidR="00462320" w:rsidRPr="00F45C97" w:rsidRDefault="00F45C97" w:rsidP="00F45C97">
      <w:pPr>
        <w:widowControl/>
        <w:ind w:firstLineChars="500" w:firstLine="1200"/>
        <w:contextualSpacing w:val="0"/>
        <w:jc w:val="left"/>
        <w:rPr>
          <w:rFonts w:ascii="楷体_GB2312" w:hAnsi="Arial" w:cs="Arial"/>
          <w:kern w:val="0"/>
        </w:rPr>
      </w:pPr>
      <w:r>
        <w:rPr>
          <w:rFonts w:ascii="楷体_GB2312" w:hAnsi="Arial" w:cs="Arial" w:hint="eastAsia"/>
          <w:bCs/>
          <w:kern w:val="0"/>
        </w:rPr>
        <w:t>2.</w:t>
      </w:r>
      <w:r w:rsidR="00462320" w:rsidRPr="00F45C97">
        <w:rPr>
          <w:rFonts w:ascii="楷体_GB2312" w:hAnsi="Arial" w:cs="Arial" w:hint="eastAsia"/>
          <w:bCs/>
          <w:kern w:val="0"/>
        </w:rPr>
        <w:t>会计基础工作规范</w:t>
      </w:r>
      <w:r w:rsidRPr="00F45C97">
        <w:rPr>
          <w:rFonts w:ascii="楷体_GB2312" w:hAnsi="Arial" w:cs="Arial" w:hint="eastAsia"/>
          <w:bCs/>
          <w:kern w:val="0"/>
        </w:rPr>
        <w:t>（略）</w:t>
      </w:r>
    </w:p>
    <w:p w:rsidR="00B85D81" w:rsidRDefault="00B85D81" w:rsidP="00B85D81">
      <w:pPr>
        <w:widowControl/>
        <w:ind w:firstLine="480"/>
        <w:contextualSpacing w:val="0"/>
        <w:jc w:val="left"/>
        <w:rPr>
          <w:rFonts w:ascii="楷体_GB2312" w:hAnsi="Arial" w:cs="Arial" w:hint="eastAsia"/>
          <w:kern w:val="0"/>
        </w:rPr>
      </w:pPr>
    </w:p>
    <w:p w:rsidR="00FA0CB6" w:rsidRDefault="00FA0CB6" w:rsidP="00B85D81">
      <w:pPr>
        <w:widowControl/>
        <w:ind w:firstLine="480"/>
        <w:contextualSpacing w:val="0"/>
        <w:jc w:val="left"/>
        <w:rPr>
          <w:rFonts w:ascii="楷体_GB2312" w:hAnsi="Arial" w:cs="Arial" w:hint="eastAsia"/>
          <w:kern w:val="0"/>
        </w:rPr>
      </w:pPr>
    </w:p>
    <w:p w:rsidR="00FA0CB6" w:rsidRDefault="00FA0CB6" w:rsidP="00B85D81">
      <w:pPr>
        <w:widowControl/>
        <w:ind w:firstLine="480"/>
        <w:contextualSpacing w:val="0"/>
        <w:jc w:val="left"/>
        <w:rPr>
          <w:rFonts w:ascii="楷体_GB2312" w:hAnsi="Arial" w:cs="Arial" w:hint="eastAsia"/>
          <w:kern w:val="0"/>
        </w:rPr>
      </w:pPr>
    </w:p>
    <w:p w:rsidR="00FA0CB6" w:rsidRPr="00B85D81" w:rsidRDefault="00FA0CB6" w:rsidP="00B85D81">
      <w:pPr>
        <w:widowControl/>
        <w:ind w:firstLine="480"/>
        <w:contextualSpacing w:val="0"/>
        <w:jc w:val="left"/>
        <w:rPr>
          <w:rFonts w:ascii="楷体_GB2312" w:hAnsi="Arial" w:cs="Arial"/>
          <w:kern w:val="0"/>
        </w:rPr>
      </w:pPr>
    </w:p>
    <w:p w:rsidR="00B85D81" w:rsidRPr="00B85D81" w:rsidRDefault="007740FB" w:rsidP="00B85D81">
      <w:pPr>
        <w:pStyle w:val="1"/>
        <w:rPr>
          <w:szCs w:val="42"/>
        </w:rPr>
      </w:pPr>
      <w:bookmarkStart w:id="23" w:name="_Toc3817018"/>
      <w:r w:rsidRPr="00B85D81">
        <w:rPr>
          <w:rFonts w:hint="eastAsia"/>
        </w:rPr>
        <w:lastRenderedPageBreak/>
        <w:t>中华人民共和国工业和信息化部</w:t>
      </w:r>
      <w:r w:rsidRPr="00B85D81">
        <w:rPr>
          <w:rFonts w:hint="eastAsia"/>
        </w:rPr>
        <w:t xml:space="preserve"> </w:t>
      </w:r>
      <w:r w:rsidRPr="00B85D81">
        <w:rPr>
          <w:rFonts w:hint="eastAsia"/>
        </w:rPr>
        <w:t>国家税务总局</w:t>
      </w:r>
      <w:bookmarkEnd w:id="23"/>
    </w:p>
    <w:p w:rsidR="007740FB" w:rsidRPr="00B85D81" w:rsidRDefault="007740FB" w:rsidP="00B85D81">
      <w:pPr>
        <w:pStyle w:val="1"/>
        <w:numPr>
          <w:ilvl w:val="0"/>
          <w:numId w:val="0"/>
        </w:numPr>
        <w:rPr>
          <w:szCs w:val="42"/>
        </w:rPr>
      </w:pPr>
      <w:bookmarkStart w:id="24" w:name="_Toc3817019"/>
      <w:r w:rsidRPr="00B85D81">
        <w:rPr>
          <w:rFonts w:hint="eastAsia"/>
          <w:szCs w:val="42"/>
        </w:rPr>
        <w:t>关于发布《享受车船税减免优惠的节约能源</w:t>
      </w:r>
      <w:r w:rsidRPr="00B85D81">
        <w:rPr>
          <w:rFonts w:hint="eastAsia"/>
          <w:szCs w:val="42"/>
        </w:rPr>
        <w:t xml:space="preserve"> </w:t>
      </w:r>
      <w:r w:rsidRPr="00B85D81">
        <w:rPr>
          <w:rFonts w:hint="eastAsia"/>
          <w:szCs w:val="42"/>
        </w:rPr>
        <w:t>使用新能源汽车车型目录（第七批）》的公告</w:t>
      </w:r>
      <w:bookmarkEnd w:id="24"/>
    </w:p>
    <w:p w:rsidR="007740FB" w:rsidRPr="00B85D81" w:rsidRDefault="007740FB" w:rsidP="00B85D81">
      <w:pPr>
        <w:pStyle w:val="2"/>
        <w:spacing w:before="312" w:after="156"/>
        <w:rPr>
          <w:rFonts w:ascii="楷体_GB2312"/>
        </w:rPr>
      </w:pPr>
      <w:bookmarkStart w:id="25" w:name="_Toc3817020"/>
      <w:r w:rsidRPr="00B85D81">
        <w:rPr>
          <w:rFonts w:ascii="楷体_GB2312" w:hint="eastAsia"/>
        </w:rPr>
        <w:t>工业和信息化部公告2019年第9号   2019-3-6</w:t>
      </w:r>
      <w:bookmarkEnd w:id="25"/>
    </w:p>
    <w:p w:rsidR="008E3965" w:rsidRDefault="007740FB" w:rsidP="00B85D81">
      <w:pPr>
        <w:widowControl/>
        <w:ind w:firstLine="480"/>
        <w:contextualSpacing w:val="0"/>
        <w:jc w:val="left"/>
        <w:rPr>
          <w:rFonts w:ascii="楷体_GB2312" w:hAnsi="Arial" w:cs="Arial"/>
          <w:kern w:val="0"/>
        </w:rPr>
      </w:pPr>
      <w:r w:rsidRPr="00B85D81">
        <w:rPr>
          <w:rFonts w:ascii="楷体_GB2312" w:hAnsi="Arial" w:cs="Arial" w:hint="eastAsia"/>
          <w:kern w:val="0"/>
        </w:rPr>
        <w:t>根据《财政部 税务总局 工业和信息化部 交通运输部关于节能 新能源车船享受车船税优惠政策的通知》（财税〔2018〕74号）要求，工业和信息化部会同国家税务总局对企业提交的申请材料进行了审查。现将《享受车船税减免优惠的节约能源使用新能源汽车车型目录》（第七批）予以公告。</w:t>
      </w:r>
    </w:p>
    <w:p w:rsidR="00462320" w:rsidRPr="00B85D81" w:rsidRDefault="007740FB" w:rsidP="00B85D81">
      <w:pPr>
        <w:widowControl/>
        <w:ind w:firstLine="480"/>
        <w:contextualSpacing w:val="0"/>
        <w:jc w:val="left"/>
        <w:rPr>
          <w:rFonts w:ascii="楷体_GB2312" w:hAnsi="Arial" w:cs="Arial"/>
          <w:kern w:val="0"/>
        </w:rPr>
      </w:pPr>
      <w:r w:rsidRPr="00B85D81">
        <w:rPr>
          <w:rFonts w:ascii="楷体_GB2312" w:hAnsi="Arial" w:cs="Arial" w:hint="eastAsia"/>
          <w:kern w:val="0"/>
        </w:rPr>
        <w:t>附件：</w:t>
      </w:r>
      <w:hyperlink r:id="rId14" w:history="1">
        <w:r w:rsidRPr="00B85D81">
          <w:rPr>
            <w:rFonts w:ascii="楷体_GB2312" w:hAnsi="Arial" w:cs="Arial" w:hint="eastAsia"/>
            <w:kern w:val="0"/>
          </w:rPr>
          <w:t>享受车船税减免优惠的节约能源 使用新能源汽车车型目录（第七批）</w:t>
        </w:r>
      </w:hyperlink>
      <w:r w:rsidRPr="00B85D81">
        <w:rPr>
          <w:rFonts w:ascii="楷体_GB2312" w:hAnsi="Arial" w:cs="Arial" w:hint="eastAsia"/>
          <w:kern w:val="0"/>
        </w:rPr>
        <w:t>（略）</w:t>
      </w:r>
    </w:p>
    <w:p w:rsidR="00A1453E" w:rsidRPr="00B85D81" w:rsidRDefault="00462320" w:rsidP="008E3965">
      <w:pPr>
        <w:ind w:firstLine="480"/>
        <w:rPr>
          <w:rFonts w:ascii="楷体_GB2312" w:hAnsi="Arial" w:cs="Arial"/>
          <w:kern w:val="0"/>
        </w:rPr>
      </w:pPr>
      <w:r>
        <w:rPr>
          <w:rFonts w:ascii="Arial" w:hAnsi="Arial" w:cs="Arial"/>
          <w:noProof/>
        </w:rPr>
        <w:drawing>
          <wp:inline distT="0" distB="0" distL="0" distR="0">
            <wp:extent cx="5274310" cy="7454830"/>
            <wp:effectExtent l="19050" t="0" r="2540" b="0"/>
            <wp:docPr id="16" name="图片 16" descr="http://tfs.mof.gov.cn/zhengwuxinxi/caizhengbuling/201903/W020190315570339043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fs.mof.gov.cn/zhengwuxinxi/caizhengbuling/201903/W020190315570339043214.jpg"/>
                    <pic:cNvPicPr>
                      <a:picLocks noChangeAspect="1" noChangeArrowheads="1"/>
                    </pic:cNvPicPr>
                  </pic:nvPicPr>
                  <pic:blipFill>
                    <a:blip r:embed="rId15" cstate="print"/>
                    <a:srcRect/>
                    <a:stretch>
                      <a:fillRect/>
                    </a:stretch>
                  </pic:blipFill>
                  <pic:spPr bwMode="auto">
                    <a:xfrm>
                      <a:off x="0" y="0"/>
                      <a:ext cx="5274310" cy="7454830"/>
                    </a:xfrm>
                    <a:prstGeom prst="rect">
                      <a:avLst/>
                    </a:prstGeom>
                    <a:noFill/>
                    <a:ln w="9525">
                      <a:noFill/>
                      <a:miter lim="800000"/>
                      <a:headEnd/>
                      <a:tailEnd/>
                    </a:ln>
                  </pic:spPr>
                </pic:pic>
              </a:graphicData>
            </a:graphic>
          </wp:inline>
        </w:drawing>
      </w:r>
    </w:p>
    <w:p w:rsidR="00D639B5" w:rsidRDefault="00D639B5" w:rsidP="00DA4EB6">
      <w:pPr>
        <w:ind w:firstLine="480"/>
        <w:rPr>
          <w:rFonts w:ascii="楷体_GB2312" w:hAnsi="Arial" w:cs="Arial" w:hint="eastAsia"/>
          <w:kern w:val="0"/>
        </w:rPr>
      </w:pPr>
    </w:p>
    <w:p w:rsidR="00FA0CB6" w:rsidRPr="00DA4EB6" w:rsidRDefault="00FA0CB6" w:rsidP="00DA4EB6">
      <w:pPr>
        <w:ind w:firstLine="480"/>
        <w:rPr>
          <w:color w:val="333333"/>
          <w:shd w:val="clear" w:color="auto" w:fill="FFFFFF"/>
        </w:rPr>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D94253">
      <w:pPr>
        <w:ind w:firstLineChars="0" w:firstLine="0"/>
        <w:rPr>
          <w:rFonts w:ascii="华文行楷" w:eastAsia="华文行楷"/>
          <w:b/>
          <w:sz w:val="36"/>
          <w:szCs w:val="36"/>
          <w:bdr w:val="single" w:sz="4" w:space="0" w:color="auto"/>
        </w:rPr>
      </w:pPr>
    </w:p>
    <w:p w:rsidR="007740FB" w:rsidRPr="00B85D81" w:rsidRDefault="007740FB" w:rsidP="00B85D81">
      <w:pPr>
        <w:pStyle w:val="1"/>
        <w:rPr>
          <w:szCs w:val="42"/>
        </w:rPr>
      </w:pPr>
      <w:bookmarkStart w:id="26" w:name="_Toc3817021"/>
      <w:r w:rsidRPr="00B85D81">
        <w:rPr>
          <w:rFonts w:hint="eastAsia"/>
          <w:szCs w:val="42"/>
        </w:rPr>
        <w:t>财政部税政司</w:t>
      </w:r>
      <w:r w:rsidRPr="00B85D81">
        <w:rPr>
          <w:rFonts w:hint="eastAsia"/>
          <w:szCs w:val="42"/>
        </w:rPr>
        <w:t xml:space="preserve"> </w:t>
      </w:r>
      <w:r w:rsidRPr="00B85D81">
        <w:rPr>
          <w:rFonts w:hint="eastAsia"/>
          <w:szCs w:val="42"/>
        </w:rPr>
        <w:t>税务总局所得税司</w:t>
      </w:r>
      <w:r w:rsidRPr="00B85D81">
        <w:rPr>
          <w:rFonts w:hint="eastAsia"/>
          <w:szCs w:val="42"/>
        </w:rPr>
        <w:t xml:space="preserve"> </w:t>
      </w:r>
      <w:r w:rsidRPr="00B85D81">
        <w:rPr>
          <w:rFonts w:hint="eastAsia"/>
          <w:szCs w:val="42"/>
        </w:rPr>
        <w:t>税务总局国际税务司负责人就个人所得税</w:t>
      </w:r>
      <w:r w:rsidRPr="00B85D81">
        <w:rPr>
          <w:rFonts w:hint="eastAsia"/>
          <w:szCs w:val="42"/>
        </w:rPr>
        <w:t>183</w:t>
      </w:r>
      <w:r w:rsidRPr="00B85D81">
        <w:rPr>
          <w:rFonts w:hint="eastAsia"/>
          <w:szCs w:val="42"/>
        </w:rPr>
        <w:t>天居住时间判定标准答记者问</w:t>
      </w:r>
      <w:bookmarkEnd w:id="26"/>
      <w:r w:rsidRPr="00B85D81">
        <w:rPr>
          <w:rFonts w:hint="eastAsia"/>
          <w:szCs w:val="42"/>
        </w:rPr>
        <w:t xml:space="preserve"> </w:t>
      </w:r>
    </w:p>
    <w:p w:rsidR="00D94253" w:rsidRPr="007235E3" w:rsidRDefault="00D94253" w:rsidP="007235E3">
      <w:pPr>
        <w:pStyle w:val="2"/>
        <w:spacing w:before="312" w:after="156"/>
        <w:rPr>
          <w:rFonts w:ascii="楷体_GB2312"/>
          <w:shd w:val="clear" w:color="auto" w:fill="FFFFFF"/>
        </w:rPr>
      </w:pPr>
      <w:bookmarkStart w:id="27" w:name="_Toc3817022"/>
      <w:r w:rsidRPr="007235E3">
        <w:rPr>
          <w:rFonts w:ascii="楷体_GB2312" w:hint="eastAsia"/>
          <w:shd w:val="clear" w:color="auto" w:fill="FFFFFF"/>
        </w:rPr>
        <w:t xml:space="preserve">来源： </w:t>
      </w:r>
      <w:r w:rsidR="007D357F" w:rsidRPr="007235E3">
        <w:rPr>
          <w:rFonts w:hint="eastAsia"/>
          <w:shd w:val="clear" w:color="auto" w:fill="FFFFFF"/>
        </w:rPr>
        <w:t> </w:t>
      </w:r>
      <w:r w:rsidR="007740FB" w:rsidRPr="007235E3">
        <w:rPr>
          <w:rFonts w:ascii="楷体_GB2312" w:hint="eastAsia"/>
          <w:szCs w:val="18"/>
        </w:rPr>
        <w:t>国家税务总局所得税司 国际税务司</w:t>
      </w:r>
      <w:r w:rsidRPr="007235E3">
        <w:rPr>
          <w:rFonts w:ascii="楷体_GB2312" w:hint="eastAsia"/>
          <w:shd w:val="clear" w:color="auto" w:fill="FFFFFF"/>
        </w:rPr>
        <w:t xml:space="preserve">       </w:t>
      </w:r>
      <w:r w:rsidR="00033D87" w:rsidRPr="007235E3">
        <w:rPr>
          <w:rFonts w:ascii="楷体_GB2312" w:hint="eastAsia"/>
          <w:szCs w:val="21"/>
          <w:shd w:val="clear" w:color="auto" w:fill="FFFFFF"/>
        </w:rPr>
        <w:t>2019-0</w:t>
      </w:r>
      <w:r w:rsidR="007740FB" w:rsidRPr="007235E3">
        <w:rPr>
          <w:rFonts w:ascii="楷体_GB2312" w:hint="eastAsia"/>
          <w:szCs w:val="21"/>
          <w:shd w:val="clear" w:color="auto" w:fill="FFFFFF"/>
        </w:rPr>
        <w:t>3</w:t>
      </w:r>
      <w:r w:rsidR="00033D87" w:rsidRPr="007235E3">
        <w:rPr>
          <w:rFonts w:ascii="楷体_GB2312" w:hint="eastAsia"/>
          <w:szCs w:val="21"/>
          <w:shd w:val="clear" w:color="auto" w:fill="FFFFFF"/>
        </w:rPr>
        <w:t>-</w:t>
      </w:r>
      <w:r w:rsidR="007740FB" w:rsidRPr="007235E3">
        <w:rPr>
          <w:rFonts w:ascii="楷体_GB2312" w:hint="eastAsia"/>
          <w:szCs w:val="21"/>
          <w:shd w:val="clear" w:color="auto" w:fill="FFFFFF"/>
        </w:rPr>
        <w:t>16</w:t>
      </w:r>
      <w:bookmarkEnd w:id="27"/>
    </w:p>
    <w:p w:rsidR="007740FB" w:rsidRPr="00B85D81" w:rsidRDefault="007740FB" w:rsidP="00B85D81">
      <w:pPr>
        <w:widowControl/>
        <w:ind w:firstLine="480"/>
        <w:contextualSpacing w:val="0"/>
        <w:jc w:val="left"/>
        <w:rPr>
          <w:rFonts w:ascii="楷体_GB2312" w:hAnsi="Arial" w:cs="Arial"/>
          <w:kern w:val="0"/>
        </w:rPr>
      </w:pPr>
      <w:r w:rsidRPr="00B85D81">
        <w:rPr>
          <w:rFonts w:ascii="楷体_GB2312" w:hAnsi="Arial" w:cs="Arial" w:hint="eastAsia"/>
          <w:kern w:val="0"/>
        </w:rPr>
        <w:t>日前，财政部、税务总局联合印发《财政部 税务总局关于在中国境内无住所的个人居住时间判定标准的公告》（财政部 税务总局公告2019年第34号，以下简称《公告》）。财政部税政司、税务总局所得税司、税务总局国际税务司负责人就《公告》有关问题回答了记者的提问。</w:t>
      </w:r>
    </w:p>
    <w:p w:rsidR="007740FB" w:rsidRPr="007235E3" w:rsidRDefault="007740FB" w:rsidP="008E3965">
      <w:pPr>
        <w:widowControl/>
        <w:ind w:firstLine="482"/>
        <w:contextualSpacing w:val="0"/>
        <w:jc w:val="left"/>
        <w:rPr>
          <w:rFonts w:ascii="楷体_GB2312" w:hAnsi="Arial" w:cs="Arial"/>
          <w:b/>
          <w:kern w:val="0"/>
        </w:rPr>
      </w:pPr>
      <w:r w:rsidRPr="007235E3">
        <w:rPr>
          <w:rFonts w:ascii="楷体_GB2312" w:hAnsi="Arial" w:cs="Arial" w:hint="eastAsia"/>
          <w:b/>
          <w:kern w:val="0"/>
        </w:rPr>
        <w:t>1．问：《公告》实施后，境外人士享受境外所得免税优惠的条件有什么变化？</w:t>
      </w:r>
    </w:p>
    <w:p w:rsidR="007740FB" w:rsidRPr="007235E3" w:rsidRDefault="007740FB" w:rsidP="008E3965">
      <w:pPr>
        <w:widowControl/>
        <w:shd w:val="clear" w:color="auto" w:fill="FFFFFF"/>
        <w:ind w:firstLine="482"/>
        <w:contextualSpacing w:val="0"/>
        <w:rPr>
          <w:rFonts w:ascii="楷体_GB2312" w:hAnsi="宋体" w:cs="宋体"/>
          <w:color w:val="333333"/>
          <w:kern w:val="0"/>
        </w:rPr>
      </w:pPr>
      <w:r w:rsidRPr="007235E3">
        <w:rPr>
          <w:rFonts w:ascii="楷体_GB2312" w:hAnsi="宋体" w:cs="宋体" w:hint="eastAsia"/>
          <w:b/>
          <w:bCs/>
          <w:color w:val="333333"/>
          <w:kern w:val="0"/>
        </w:rPr>
        <w:t>答：</w:t>
      </w:r>
      <w:r w:rsidRPr="007235E3">
        <w:rPr>
          <w:rFonts w:ascii="楷体_GB2312" w:hAnsi="宋体" w:cs="宋体" w:hint="eastAsia"/>
          <w:color w:val="333333"/>
          <w:kern w:val="0"/>
        </w:rPr>
        <w:t>新的个人所得税法将居民个人的时间判定标准由境内居住满一年调整为满183天，为了吸引外资和鼓励外籍人员来华工作，促进对外交流，新的个人所得税法实施条例继续保留了原条例对境外支付的境外所得免予征税优惠制度安排，并进一步放宽了免税条件：</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一是将免税条件由构成居民纳税人不满五年，放宽到连续不满六年；</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二是在任</w:t>
      </w:r>
      <w:proofErr w:type="gramStart"/>
      <w:r w:rsidRPr="007235E3">
        <w:rPr>
          <w:rFonts w:ascii="楷体_GB2312" w:hAnsi="宋体" w:cs="宋体" w:hint="eastAsia"/>
          <w:color w:val="333333"/>
          <w:kern w:val="0"/>
        </w:rPr>
        <w:t>一</w:t>
      </w:r>
      <w:proofErr w:type="gramEnd"/>
      <w:r w:rsidRPr="007235E3">
        <w:rPr>
          <w:rFonts w:ascii="楷体_GB2312" w:hAnsi="宋体" w:cs="宋体" w:hint="eastAsia"/>
          <w:color w:val="333333"/>
          <w:kern w:val="0"/>
        </w:rPr>
        <w:t>年度中，只要有一次离境超过30天的，就重新计算连续居住年限；</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lastRenderedPageBreak/>
        <w:t>三是将管理方式由主管税务机关批准改为备案，简化了流程，方便了纳税人。</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《公告》还明确：在境内停留的当天不足24小时的，不计入境内居住天数；连续居住“满六年”的年限从2019 年1 月1 日起计算，2019 年之前的年限不再纳入计算范围。</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这样一来，在境内工作的境外人士（包括港澳台居民）的境外所得免税条件比原来就更为宽松了。</w:t>
      </w:r>
    </w:p>
    <w:p w:rsidR="007740FB" w:rsidRPr="007235E3" w:rsidRDefault="007740FB" w:rsidP="008E3965">
      <w:pPr>
        <w:widowControl/>
        <w:shd w:val="clear" w:color="auto" w:fill="FFFFFF"/>
        <w:ind w:firstLine="482"/>
        <w:contextualSpacing w:val="0"/>
        <w:rPr>
          <w:rFonts w:ascii="楷体_GB2312" w:hAnsi="宋体" w:cs="宋体"/>
          <w:color w:val="333333"/>
          <w:kern w:val="0"/>
        </w:rPr>
      </w:pPr>
      <w:r w:rsidRPr="007235E3">
        <w:rPr>
          <w:rFonts w:ascii="楷体_GB2312" w:hAnsi="宋体" w:cs="宋体" w:hint="eastAsia"/>
          <w:b/>
          <w:bCs/>
          <w:color w:val="333333"/>
          <w:kern w:val="0"/>
        </w:rPr>
        <w:t>2．问：境外人士（包括港澳台居民）在境内居住的天数如何计算？</w:t>
      </w:r>
    </w:p>
    <w:p w:rsidR="007740FB" w:rsidRPr="007235E3" w:rsidRDefault="007740FB" w:rsidP="008E3965">
      <w:pPr>
        <w:widowControl/>
        <w:shd w:val="clear" w:color="auto" w:fill="FFFFFF"/>
        <w:ind w:firstLine="482"/>
        <w:contextualSpacing w:val="0"/>
        <w:rPr>
          <w:rFonts w:ascii="楷体_GB2312" w:hAnsi="宋体" w:cs="宋体"/>
          <w:color w:val="333333"/>
          <w:kern w:val="0"/>
        </w:rPr>
      </w:pPr>
      <w:r w:rsidRPr="007235E3">
        <w:rPr>
          <w:rFonts w:ascii="楷体_GB2312" w:hAnsi="宋体" w:cs="宋体" w:hint="eastAsia"/>
          <w:b/>
          <w:bCs/>
          <w:color w:val="333333"/>
          <w:kern w:val="0"/>
        </w:rPr>
        <w:t>答：</w:t>
      </w:r>
      <w:r w:rsidRPr="007235E3">
        <w:rPr>
          <w:rFonts w:ascii="楷体_GB2312" w:hAnsi="宋体" w:cs="宋体" w:hint="eastAsia"/>
          <w:color w:val="333333"/>
          <w:kern w:val="0"/>
        </w:rPr>
        <w:t>按照《公告》规定，在中国境内停留的当天满24小时的，计入境内居住天数；不足24小时的，不计入境内居住天数。</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举例来说，李先生为香港居民，在深圳工作，每周一早上来深圳上班，周五晚上回香港。周一和周五当天停留都不足24小时，因此不计入境内居住天数，再加上周六、周日2天也不计入，这样，每周可计入的天数仅为3天，按全年52周计算，李先生全年在境内居住天数为156天，未超过183天，不构成居民个人，李先生取得的全部境外所得，就可免缴个人所得税。</w:t>
      </w:r>
    </w:p>
    <w:p w:rsidR="007740FB" w:rsidRPr="007235E3" w:rsidRDefault="007740FB" w:rsidP="008E3965">
      <w:pPr>
        <w:widowControl/>
        <w:shd w:val="clear" w:color="auto" w:fill="FFFFFF"/>
        <w:ind w:firstLine="482"/>
        <w:contextualSpacing w:val="0"/>
        <w:rPr>
          <w:rFonts w:ascii="楷体_GB2312" w:hAnsi="宋体" w:cs="宋体"/>
          <w:color w:val="333333"/>
          <w:kern w:val="0"/>
        </w:rPr>
      </w:pPr>
      <w:r w:rsidRPr="007235E3">
        <w:rPr>
          <w:rFonts w:ascii="楷体_GB2312" w:hAnsi="宋体" w:cs="宋体" w:hint="eastAsia"/>
          <w:b/>
          <w:bCs/>
          <w:color w:val="333333"/>
          <w:kern w:val="0"/>
        </w:rPr>
        <w:t>3．问：境外人士（包括港澳台居民）在境内连续居住“满六年”，从哪一年开始起算？</w:t>
      </w:r>
    </w:p>
    <w:p w:rsidR="007740FB" w:rsidRPr="007235E3" w:rsidRDefault="007740FB" w:rsidP="008E3965">
      <w:pPr>
        <w:widowControl/>
        <w:shd w:val="clear" w:color="auto" w:fill="FFFFFF"/>
        <w:ind w:firstLine="482"/>
        <w:contextualSpacing w:val="0"/>
        <w:rPr>
          <w:rFonts w:ascii="楷体_GB2312" w:hAnsi="宋体" w:cs="宋体"/>
          <w:color w:val="333333"/>
          <w:kern w:val="0"/>
        </w:rPr>
      </w:pPr>
      <w:r w:rsidRPr="007235E3">
        <w:rPr>
          <w:rFonts w:ascii="楷体_GB2312" w:hAnsi="宋体" w:cs="宋体" w:hint="eastAsia"/>
          <w:b/>
          <w:bCs/>
          <w:color w:val="333333"/>
          <w:kern w:val="0"/>
        </w:rPr>
        <w:t>答：</w:t>
      </w:r>
      <w:r w:rsidRPr="007235E3">
        <w:rPr>
          <w:rFonts w:ascii="楷体_GB2312" w:hAnsi="宋体" w:cs="宋体" w:hint="eastAsia"/>
          <w:color w:val="333333"/>
          <w:kern w:val="0"/>
        </w:rPr>
        <w:t>按照《公告》规定，在境内居住累计满183天的年度连续“满六年”的起点，是自2019年（含）以后年度开始计算，2018年（含）之前已经居住的年度一律“清零”，不计算在内。按此规定，2024年（含）之前，所有无住所个人在境内居住年限都不满六年，其取得境外支付的境外所得都能享受免税优惠。此外，自2019年起任</w:t>
      </w:r>
      <w:proofErr w:type="gramStart"/>
      <w:r w:rsidRPr="007235E3">
        <w:rPr>
          <w:rFonts w:ascii="楷体_GB2312" w:hAnsi="宋体" w:cs="宋体" w:hint="eastAsia"/>
          <w:color w:val="333333"/>
          <w:kern w:val="0"/>
        </w:rPr>
        <w:t>一</w:t>
      </w:r>
      <w:proofErr w:type="gramEnd"/>
      <w:r w:rsidRPr="007235E3">
        <w:rPr>
          <w:rFonts w:ascii="楷体_GB2312" w:hAnsi="宋体" w:cs="宋体" w:hint="eastAsia"/>
          <w:color w:val="333333"/>
          <w:kern w:val="0"/>
        </w:rPr>
        <w:t>年度如果有单次离境超过30天的情形，此前连续年限“清零”，重新计算。</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举例来说，张先生为香港居民，2013年1月1日来深圳工作，2026年8月30日回到香港工作，在此期间，除2025年2月1日至3月15日临时回香港处理公务外，其余时间一直停留在深圳。</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张先生在境内居住累计满183天的年度，如果从2013年开始计算，实际上已经满六年，但是由于2018年之前的年限一律“清零”，自2019年开始计算，因此，2019年至2024年期间，张先生在境内居住累计满183天的年度连续不满六年，其取得的境外支付的境外所得，就可免缴个人所得税。</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t>2025年，张先生在境内居住满183天，且从2019年开始计算，他在境内居住累计满183天的年度已经连续满六年（2019年至2024年），且没有单次离境超过30天的情形，2025年，张先生应就在境内和境外取得的所得缴纳个人所得税。</w:t>
      </w:r>
    </w:p>
    <w:p w:rsidR="007740FB" w:rsidRPr="007235E3" w:rsidRDefault="007740FB" w:rsidP="007235E3">
      <w:pPr>
        <w:widowControl/>
        <w:shd w:val="clear" w:color="auto" w:fill="FFFFFF"/>
        <w:ind w:firstLine="480"/>
        <w:contextualSpacing w:val="0"/>
        <w:rPr>
          <w:rFonts w:ascii="楷体_GB2312" w:hAnsi="宋体" w:cs="宋体"/>
          <w:color w:val="333333"/>
          <w:kern w:val="0"/>
        </w:rPr>
      </w:pPr>
      <w:r w:rsidRPr="007235E3">
        <w:rPr>
          <w:rFonts w:ascii="楷体_GB2312" w:hAnsi="宋体" w:cs="宋体" w:hint="eastAsia"/>
          <w:color w:val="333333"/>
          <w:kern w:val="0"/>
        </w:rPr>
        <w:lastRenderedPageBreak/>
        <w:t>2026年，由于张先生2025年有单次离境超过30天的情形（2025年2月1日至3月15日），其在内地居住累计满183 天的连续年限清零，重新起算，2026年当年张先生取得的境外支付的境外所得，可以免</w:t>
      </w:r>
      <w:proofErr w:type="gramStart"/>
      <w:r w:rsidRPr="007235E3">
        <w:rPr>
          <w:rFonts w:ascii="楷体_GB2312" w:hAnsi="宋体" w:cs="宋体" w:hint="eastAsia"/>
          <w:color w:val="333333"/>
          <w:kern w:val="0"/>
        </w:rPr>
        <w:t>缴</w:t>
      </w:r>
      <w:proofErr w:type="gramEnd"/>
      <w:r w:rsidRPr="007235E3">
        <w:rPr>
          <w:rFonts w:ascii="楷体_GB2312" w:hAnsi="宋体" w:cs="宋体" w:hint="eastAsia"/>
          <w:color w:val="333333"/>
          <w:kern w:val="0"/>
        </w:rPr>
        <w:t>个人所得税。</w:t>
      </w:r>
    </w:p>
    <w:p w:rsidR="002338D4" w:rsidRPr="007740FB" w:rsidRDefault="002338D4" w:rsidP="002338D4">
      <w:pPr>
        <w:ind w:firstLine="480"/>
        <w:rPr>
          <w:color w:val="333333"/>
          <w:shd w:val="clear" w:color="auto" w:fill="FFFFFF"/>
        </w:rPr>
      </w:pPr>
    </w:p>
    <w:p w:rsidR="007740FB" w:rsidRPr="007235E3" w:rsidRDefault="007740FB" w:rsidP="007235E3">
      <w:pPr>
        <w:pStyle w:val="1"/>
        <w:rPr>
          <w:szCs w:val="21"/>
        </w:rPr>
      </w:pPr>
      <w:bookmarkStart w:id="28" w:name="_Toc3817023"/>
      <w:r w:rsidRPr="007235E3">
        <w:rPr>
          <w:rFonts w:hint="eastAsia"/>
          <w:szCs w:val="42"/>
        </w:rPr>
        <w:t>关于《国家税务总局关于取消一批税务证明事项的决定》的解读</w:t>
      </w:r>
      <w:bookmarkEnd w:id="28"/>
    </w:p>
    <w:p w:rsidR="007740FB" w:rsidRPr="007235E3" w:rsidRDefault="007740FB" w:rsidP="007235E3">
      <w:pPr>
        <w:pStyle w:val="2"/>
        <w:spacing w:before="312" w:after="156"/>
        <w:rPr>
          <w:rFonts w:ascii="楷体_GB2312" w:hAnsi="微软雅黑" w:cs="宋体"/>
          <w:color w:val="333333"/>
          <w:sz w:val="21"/>
          <w:szCs w:val="21"/>
        </w:rPr>
      </w:pPr>
      <w:bookmarkStart w:id="29" w:name="_Toc3817024"/>
      <w:r w:rsidRPr="007235E3">
        <w:rPr>
          <w:rFonts w:ascii="楷体_GB2312" w:hint="eastAsia"/>
        </w:rPr>
        <w:t>来源： 国家税务总局办公厅</w:t>
      </w:r>
      <w:r w:rsidRPr="007235E3">
        <w:rPr>
          <w:rFonts w:ascii="楷体_GB2312" w:hAnsi="微软雅黑" w:cs="宋体" w:hint="eastAsia"/>
          <w:color w:val="333333"/>
          <w:sz w:val="21"/>
          <w:szCs w:val="21"/>
        </w:rPr>
        <w:t xml:space="preserve">  </w:t>
      </w:r>
      <w:r w:rsidRPr="007235E3">
        <w:rPr>
          <w:rFonts w:ascii="楷体_GB2312" w:hint="eastAsia"/>
          <w:color w:val="333333"/>
        </w:rPr>
        <w:t>2019-3-12</w:t>
      </w:r>
      <w:bookmarkEnd w:id="29"/>
    </w:p>
    <w:p w:rsidR="002338D4" w:rsidRPr="007235E3" w:rsidRDefault="007740FB" w:rsidP="007235E3">
      <w:pPr>
        <w:ind w:firstLine="482"/>
        <w:rPr>
          <w:rFonts w:ascii="楷体_GB2312"/>
          <w:color w:val="333333"/>
          <w:shd w:val="clear" w:color="auto" w:fill="FFFFFF"/>
        </w:rPr>
      </w:pPr>
      <w:r w:rsidRPr="007235E3">
        <w:rPr>
          <w:rStyle w:val="a8"/>
          <w:rFonts w:ascii="楷体_GB2312" w:hint="eastAsia"/>
          <w:color w:val="333333"/>
        </w:rPr>
        <w:t>一、制定《决定》的背景</w:t>
      </w:r>
      <w:r w:rsidRPr="007235E3">
        <w:rPr>
          <w:rFonts w:ascii="楷体_GB2312" w:hint="eastAsia"/>
          <w:b/>
          <w:bCs/>
          <w:color w:val="333333"/>
        </w:rPr>
        <w:br/>
      </w:r>
      <w:r w:rsidRPr="007235E3">
        <w:rPr>
          <w:rFonts w:ascii="楷体_GB2312" w:hint="eastAsia"/>
          <w:color w:val="333333"/>
        </w:rPr>
        <w:t xml:space="preserve">　　根据《国务院办公厅关于做好证明事项清理工作的通知》（国办发〔2018〕47号）有关要求，国家税务总局对税务证明事项进行了全面清理，并于2018年底公布取消了20项税务证明事项。2019年，国家税务总局认真贯彻落实党中央、国务院关于减税降费</w:t>
      </w:r>
      <w:proofErr w:type="gramStart"/>
      <w:r w:rsidRPr="007235E3">
        <w:rPr>
          <w:rFonts w:ascii="楷体_GB2312" w:hint="eastAsia"/>
          <w:color w:val="333333"/>
        </w:rPr>
        <w:t>和减证便民</w:t>
      </w:r>
      <w:proofErr w:type="gramEnd"/>
      <w:r w:rsidRPr="007235E3">
        <w:rPr>
          <w:rFonts w:ascii="楷体_GB2312" w:hint="eastAsia"/>
          <w:color w:val="333333"/>
        </w:rPr>
        <w:t>决策部署，将取消税务证明事项作为增进减税降费便利</w:t>
      </w:r>
      <w:proofErr w:type="gramStart"/>
      <w:r w:rsidRPr="007235E3">
        <w:rPr>
          <w:rFonts w:ascii="楷体_GB2312" w:hint="eastAsia"/>
          <w:color w:val="333333"/>
        </w:rPr>
        <w:t>化重要</w:t>
      </w:r>
      <w:proofErr w:type="gramEnd"/>
      <w:r w:rsidRPr="007235E3">
        <w:rPr>
          <w:rFonts w:ascii="楷体_GB2312" w:hint="eastAsia"/>
          <w:color w:val="333333"/>
        </w:rPr>
        <w:t>措施，研究决定再取消12项税务证明事项，另有3项税务证明事项已根据有关政策规定自2019年1月1日起停止执行，一并予以公布。</w:t>
      </w:r>
      <w:r w:rsidRPr="007235E3">
        <w:rPr>
          <w:rFonts w:ascii="楷体_GB2312" w:hint="eastAsia"/>
          <w:color w:val="333333"/>
        </w:rPr>
        <w:br/>
        <w:t xml:space="preserve">　　</w:t>
      </w:r>
      <w:r w:rsidRPr="007235E3">
        <w:rPr>
          <w:rStyle w:val="a8"/>
          <w:rFonts w:ascii="楷体_GB2312" w:hint="eastAsia"/>
          <w:color w:val="333333"/>
        </w:rPr>
        <w:t>二、《决定》有关考虑及主要内容</w:t>
      </w:r>
      <w:r w:rsidRPr="007235E3">
        <w:rPr>
          <w:rFonts w:ascii="楷体_GB2312" w:hint="eastAsia"/>
          <w:b/>
          <w:bCs/>
          <w:color w:val="333333"/>
        </w:rPr>
        <w:br/>
      </w:r>
      <w:r w:rsidRPr="007235E3">
        <w:rPr>
          <w:rFonts w:ascii="楷体_GB2312" w:hint="eastAsia"/>
          <w:color w:val="333333"/>
        </w:rPr>
        <w:t xml:space="preserve">　　</w:t>
      </w:r>
      <w:r w:rsidRPr="007235E3">
        <w:rPr>
          <w:rStyle w:val="a8"/>
          <w:rFonts w:ascii="楷体_GB2312" w:hint="eastAsia"/>
          <w:color w:val="333333"/>
        </w:rPr>
        <w:t>（一）取消税务证明事项的主要考虑</w:t>
      </w:r>
      <w:r w:rsidRPr="007235E3">
        <w:rPr>
          <w:rFonts w:ascii="楷体_GB2312" w:hint="eastAsia"/>
          <w:b/>
          <w:bCs/>
          <w:color w:val="333333"/>
        </w:rPr>
        <w:br/>
      </w:r>
      <w:r w:rsidRPr="007235E3">
        <w:rPr>
          <w:rFonts w:ascii="楷体_GB2312" w:hint="eastAsia"/>
          <w:color w:val="333333"/>
        </w:rPr>
        <w:t xml:space="preserve">　　取消税务证明事项，是税务部门贯彻落实党中央、国务院关于减税降费</w:t>
      </w:r>
      <w:proofErr w:type="gramStart"/>
      <w:r w:rsidRPr="007235E3">
        <w:rPr>
          <w:rFonts w:ascii="楷体_GB2312" w:hint="eastAsia"/>
          <w:color w:val="333333"/>
        </w:rPr>
        <w:t>和减证便民</w:t>
      </w:r>
      <w:proofErr w:type="gramEnd"/>
      <w:r w:rsidRPr="007235E3">
        <w:rPr>
          <w:rFonts w:ascii="楷体_GB2312" w:hint="eastAsia"/>
          <w:color w:val="333333"/>
        </w:rPr>
        <w:t>的部署要求，积极回应企业和人民群众关切的重要举措。通过着力精简纳税困难证明、公证证明等与企业生产经营和人民群众日常生活紧密相关的证明材料，进一步减少涉税资料报送，减轻纳税人负担，有利于深化税务系统“放管服”改革，优化税收营商环境，为市场主体增便利、添活力。</w:t>
      </w:r>
      <w:r w:rsidRPr="007235E3">
        <w:rPr>
          <w:rFonts w:ascii="楷体_GB2312" w:hint="eastAsia"/>
          <w:color w:val="333333"/>
        </w:rPr>
        <w:br/>
        <w:t xml:space="preserve">　　</w:t>
      </w:r>
      <w:r w:rsidRPr="007235E3">
        <w:rPr>
          <w:rStyle w:val="a8"/>
          <w:rFonts w:ascii="楷体_GB2312" w:hint="eastAsia"/>
          <w:color w:val="333333"/>
        </w:rPr>
        <w:t>（二）取消的12项税务证明事项</w:t>
      </w:r>
      <w:r w:rsidRPr="007235E3">
        <w:rPr>
          <w:rFonts w:ascii="楷体_GB2312" w:hint="eastAsia"/>
          <w:b/>
          <w:bCs/>
          <w:color w:val="333333"/>
        </w:rPr>
        <w:br/>
      </w:r>
      <w:r w:rsidRPr="007235E3">
        <w:rPr>
          <w:rFonts w:ascii="楷体_GB2312" w:hint="eastAsia"/>
          <w:color w:val="333333"/>
        </w:rPr>
        <w:t xml:space="preserve">　　此次决定取消的12项税务证明事项，从涉税领域来看，涉及出口退税1项、征收管理2项、税收优惠9项；</w:t>
      </w:r>
      <w:proofErr w:type="gramStart"/>
      <w:r w:rsidRPr="007235E3">
        <w:rPr>
          <w:rFonts w:ascii="楷体_GB2312" w:hint="eastAsia"/>
          <w:color w:val="333333"/>
        </w:rPr>
        <w:t>从证明</w:t>
      </w:r>
      <w:proofErr w:type="gramEnd"/>
      <w:r w:rsidRPr="007235E3">
        <w:rPr>
          <w:rFonts w:ascii="楷体_GB2312" w:hint="eastAsia"/>
          <w:color w:val="333333"/>
        </w:rPr>
        <w:t>性质来看，涉及主体（身份）证明4项、资质证明3项、权属证明1项、客观事实证明4项；</w:t>
      </w:r>
      <w:proofErr w:type="gramStart"/>
      <w:r w:rsidRPr="007235E3">
        <w:rPr>
          <w:rFonts w:ascii="楷体_GB2312" w:hint="eastAsia"/>
          <w:color w:val="333333"/>
        </w:rPr>
        <w:t>从证明</w:t>
      </w:r>
      <w:proofErr w:type="gramEnd"/>
      <w:r w:rsidRPr="007235E3">
        <w:rPr>
          <w:rFonts w:ascii="楷体_GB2312" w:hint="eastAsia"/>
          <w:color w:val="333333"/>
        </w:rPr>
        <w:t>来源看，需要专门为办理税务事项</w:t>
      </w:r>
      <w:proofErr w:type="gramStart"/>
      <w:r w:rsidRPr="007235E3">
        <w:rPr>
          <w:rFonts w:ascii="楷体_GB2312" w:hint="eastAsia"/>
          <w:color w:val="333333"/>
        </w:rPr>
        <w:t>另行从</w:t>
      </w:r>
      <w:proofErr w:type="gramEnd"/>
      <w:r w:rsidRPr="007235E3">
        <w:rPr>
          <w:rFonts w:ascii="楷体_GB2312" w:hint="eastAsia"/>
          <w:color w:val="333333"/>
        </w:rPr>
        <w:t>第三方取得证明材料的共5项（纳税困难证明、资源税管理证明、继承权公证证明等），需要提供法定证照等已有材料的共7项（残疾人证、车船产权证等）。</w:t>
      </w:r>
      <w:r w:rsidRPr="007235E3">
        <w:rPr>
          <w:rFonts w:ascii="楷体_GB2312" w:hint="eastAsia"/>
          <w:color w:val="333333"/>
        </w:rPr>
        <w:br/>
        <w:t xml:space="preserve">　　</w:t>
      </w:r>
      <w:r w:rsidRPr="007235E3">
        <w:rPr>
          <w:rStyle w:val="a8"/>
          <w:rFonts w:ascii="楷体_GB2312" w:hint="eastAsia"/>
          <w:color w:val="333333"/>
        </w:rPr>
        <w:t>（三）根据有关政策规定已停止执行的3项税务证明事项</w:t>
      </w:r>
      <w:r w:rsidRPr="007235E3">
        <w:rPr>
          <w:rFonts w:ascii="楷体_GB2312" w:hint="eastAsia"/>
          <w:b/>
          <w:bCs/>
          <w:color w:val="333333"/>
        </w:rPr>
        <w:br/>
      </w:r>
      <w:r w:rsidRPr="007235E3">
        <w:rPr>
          <w:rFonts w:ascii="楷体_GB2312" w:hint="eastAsia"/>
          <w:color w:val="333333"/>
        </w:rPr>
        <w:t xml:space="preserve">　　根据有关政策规定已停止执行，此次一并公布的3项税务证明事项均为税收优惠事项，具体如下：</w:t>
      </w:r>
      <w:r w:rsidRPr="007235E3">
        <w:rPr>
          <w:rFonts w:ascii="楷体_GB2312" w:hint="eastAsia"/>
          <w:color w:val="333333"/>
        </w:rPr>
        <w:br/>
        <w:t xml:space="preserve">　　1.根据财政部、税务总局、科技部、教育部联合发布的《关于科技企业孵化</w:t>
      </w:r>
      <w:r w:rsidRPr="007235E3">
        <w:rPr>
          <w:rFonts w:ascii="楷体_GB2312" w:hint="eastAsia"/>
          <w:color w:val="333333"/>
        </w:rPr>
        <w:lastRenderedPageBreak/>
        <w:t>器 大学科技园和众创空间税收政策的通知》（财税〔2018〕120号），“纳税人办理科技企业孵化器、国家大学科技园按规定免征房产税、城镇土地使用税、增值税备案时，需提供国务院科技、教育行政主管部门出具的证明材料”税务证明事项已经取消，取消后替代方式是部门间信息共享。新政策自2019年1月1日起执行。</w:t>
      </w:r>
      <w:r w:rsidRPr="007235E3">
        <w:rPr>
          <w:rFonts w:ascii="楷体_GB2312" w:hint="eastAsia"/>
          <w:color w:val="333333"/>
        </w:rPr>
        <w:br/>
        <w:t xml:space="preserve">　　2.根据财政部、税务总局、中央宣传部联合发布的《关于继续实施文化体制改革中经营性文化事业单位转制为企业若干税收政策的通知》（财税〔2019〕16号），“经认定的转制文化企业，办理免征增值税、房产税备案时，需提供转制方案批复函；企业营业执照；核销事业编制、注销事业单位法人的证明；按企业办法参加社会保险制度的有关材料；相关部门对引入非公有资本和境外资本、变更资本结构的批准文件”税务证明事项已经取消，取消后的替代方式是纳税人自行留存备查法定证照等已有材料。新政策自2019年1月1日起执行。</w:t>
      </w:r>
      <w:r w:rsidRPr="007235E3">
        <w:rPr>
          <w:rFonts w:ascii="楷体_GB2312" w:hint="eastAsia"/>
          <w:color w:val="333333"/>
        </w:rPr>
        <w:br/>
        <w:t xml:space="preserve">　　3.根据财政部、税务总局、退役军人部联合发布的《关于进一步扶持自主就业退役士兵创业就业有关税收政策的通知》（财税〔2019〕21号），“自主就业退役士兵从事个体经营，以及企业招用自主就业退役士兵的，办理减免增值税、城市维护建设税、教育费附加、个人所得税备案时，需提供退役士兵的《中国人民解放军义务兵退出现役证》或《中国人民解放军士官退出现役证》”税务证明事项已经取消，取消后替代方式是纳税人自行留存备查有关证件。新政策自2019年1月1日起执行。</w:t>
      </w:r>
      <w:r w:rsidRPr="007235E3">
        <w:rPr>
          <w:rFonts w:ascii="楷体_GB2312" w:hint="eastAsia"/>
          <w:color w:val="333333"/>
        </w:rPr>
        <w:br/>
        <w:t xml:space="preserve">　　按照国办发〔2018〕47号文件关于“已取消的证明事项要及时通过互联网等向社会公布目录并做好宣传解读工作”的规定，此次一并公布上述3项根据有关政策规定已停止执行的税务证明事项。</w:t>
      </w:r>
      <w:r w:rsidRPr="007235E3">
        <w:rPr>
          <w:rFonts w:ascii="楷体_GB2312" w:hint="eastAsia"/>
          <w:color w:val="333333"/>
        </w:rPr>
        <w:br/>
        <w:t xml:space="preserve">　　</w:t>
      </w:r>
      <w:r w:rsidRPr="007235E3">
        <w:rPr>
          <w:rStyle w:val="a8"/>
          <w:rFonts w:ascii="楷体_GB2312" w:hint="eastAsia"/>
          <w:color w:val="333333"/>
        </w:rPr>
        <w:t>（四）取消税务证明事项后的替代措施</w:t>
      </w:r>
      <w:r w:rsidRPr="007235E3">
        <w:rPr>
          <w:rFonts w:ascii="楷体_GB2312" w:hint="eastAsia"/>
          <w:b/>
          <w:bCs/>
          <w:color w:val="333333"/>
        </w:rPr>
        <w:br/>
      </w:r>
      <w:r w:rsidRPr="007235E3">
        <w:rPr>
          <w:rFonts w:ascii="楷体_GB2312" w:hint="eastAsia"/>
          <w:color w:val="333333"/>
        </w:rPr>
        <w:t xml:space="preserve">　　15项税务证明事项取消后，均不需要再提供相关证明材料。其中，部分事项通过部门内部核查替代；部分事项通过部门间信息共享替代；部分事项改为纳税人自行出具有关材料；部分事项改为纳税人自行留存有关法定证照，以备税务机关事后核查。</w:t>
      </w:r>
      <w:r w:rsidRPr="007235E3">
        <w:rPr>
          <w:rFonts w:ascii="楷体_GB2312" w:hint="eastAsia"/>
          <w:color w:val="333333"/>
        </w:rPr>
        <w:br/>
        <w:t xml:space="preserve">　　</w:t>
      </w:r>
      <w:r w:rsidRPr="007235E3">
        <w:rPr>
          <w:rStyle w:val="a8"/>
          <w:rFonts w:ascii="楷体_GB2312" w:hint="eastAsia"/>
          <w:color w:val="333333"/>
        </w:rPr>
        <w:t>三、《决定》施行日期</w:t>
      </w:r>
      <w:r w:rsidRPr="007235E3">
        <w:rPr>
          <w:rFonts w:ascii="楷体_GB2312" w:hint="eastAsia"/>
          <w:b/>
          <w:bCs/>
          <w:color w:val="333333"/>
        </w:rPr>
        <w:br/>
      </w:r>
      <w:r w:rsidRPr="007235E3">
        <w:rPr>
          <w:rFonts w:ascii="楷体_GB2312" w:hint="eastAsia"/>
          <w:color w:val="333333"/>
        </w:rPr>
        <w:t xml:space="preserve">　　《决定》附件所列1—12项税务证明事项自《决定》公布之日起停止执行，所涉及的规章、规范性文件，按程序修改后另行发布；《决定》附件所列13—15项税务证明事项，自2019年1月1日起停止执行。</w:t>
      </w:r>
    </w:p>
    <w:p w:rsidR="001F6328" w:rsidRPr="007235E3" w:rsidRDefault="001F6328" w:rsidP="007235E3">
      <w:pPr>
        <w:ind w:firstLine="480"/>
        <w:rPr>
          <w:rFonts w:ascii="楷体_GB2312"/>
          <w:color w:val="333333"/>
          <w:shd w:val="clear" w:color="auto" w:fill="FFFFFF"/>
        </w:rPr>
      </w:pPr>
    </w:p>
    <w:sectPr w:rsidR="001F6328" w:rsidRPr="007235E3" w:rsidSect="00F45C97">
      <w:headerReference w:type="even" r:id="rId16"/>
      <w:headerReference w:type="default" r:id="rId17"/>
      <w:footerReference w:type="even" r:id="rId18"/>
      <w:footerReference w:type="default" r:id="rId19"/>
      <w:headerReference w:type="first" r:id="rId20"/>
      <w:footerReference w:type="first" r:id="rId21"/>
      <w:pgSz w:w="11906" w:h="16838"/>
      <w:pgMar w:top="1560" w:right="1800" w:bottom="184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A41" w:rsidRDefault="00B71A41" w:rsidP="00641A36">
      <w:pPr>
        <w:spacing w:line="240" w:lineRule="auto"/>
        <w:ind w:firstLine="480"/>
      </w:pPr>
      <w:r>
        <w:separator/>
      </w:r>
    </w:p>
  </w:endnote>
  <w:endnote w:type="continuationSeparator" w:id="0">
    <w:p w:rsidR="00B71A41" w:rsidRDefault="00B71A41" w:rsidP="00641A3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sig w:usb0="00000000" w:usb1="00000000" w:usb2="00000000" w:usb3="00000000" w:csb0="0000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0FB" w:rsidRDefault="007740FB" w:rsidP="00C77D4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31829"/>
      <w:docPartObj>
        <w:docPartGallery w:val="Page Numbers (Bottom of Page)"/>
        <w:docPartUnique/>
      </w:docPartObj>
    </w:sdtPr>
    <w:sdtContent>
      <w:p w:rsidR="007740FB" w:rsidRDefault="00154FD9" w:rsidP="00C77D49">
        <w:pPr>
          <w:pStyle w:val="a4"/>
          <w:ind w:firstLine="360"/>
          <w:jc w:val="center"/>
        </w:pPr>
        <w:r w:rsidRPr="00154FD9">
          <w:fldChar w:fldCharType="begin"/>
        </w:r>
        <w:r w:rsidR="007740FB">
          <w:instrText xml:space="preserve"> PAGE   \* MERGEFORMAT </w:instrText>
        </w:r>
        <w:r w:rsidRPr="00154FD9">
          <w:fldChar w:fldCharType="separate"/>
        </w:r>
        <w:r w:rsidR="00FA0CB6" w:rsidRPr="00FA0CB6">
          <w:rPr>
            <w:noProof/>
            <w:lang w:val="zh-CN"/>
          </w:rPr>
          <w:t>2</w:t>
        </w:r>
        <w:r>
          <w:rPr>
            <w:noProof/>
            <w:lang w:val="zh-CN"/>
          </w:rPr>
          <w:fldChar w:fldCharType="end"/>
        </w:r>
      </w:p>
    </w:sdtContent>
  </w:sdt>
  <w:p w:rsidR="007740FB" w:rsidRDefault="007740FB" w:rsidP="00C77D4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0FB" w:rsidRDefault="007740FB" w:rsidP="00C77D4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A41" w:rsidRDefault="00B71A41" w:rsidP="00641A36">
      <w:pPr>
        <w:spacing w:line="240" w:lineRule="auto"/>
        <w:ind w:firstLine="480"/>
      </w:pPr>
      <w:r>
        <w:separator/>
      </w:r>
    </w:p>
  </w:footnote>
  <w:footnote w:type="continuationSeparator" w:id="0">
    <w:p w:rsidR="00B71A41" w:rsidRDefault="00B71A41" w:rsidP="00641A3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0FB" w:rsidRDefault="007740FB" w:rsidP="00C77D4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0FB" w:rsidRPr="00113E47" w:rsidRDefault="007740FB" w:rsidP="00113E47">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0FB" w:rsidRDefault="007740FB" w:rsidP="00C77D4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C7BDA"/>
    <w:multiLevelType w:val="multilevel"/>
    <w:tmpl w:val="71CA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70EE2"/>
    <w:multiLevelType w:val="multilevel"/>
    <w:tmpl w:val="3C8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A7704"/>
    <w:multiLevelType w:val="multilevel"/>
    <w:tmpl w:val="6844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0F94B39"/>
    <w:multiLevelType w:val="multilevel"/>
    <w:tmpl w:val="F88A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FC2BD7"/>
    <w:multiLevelType w:val="multilevel"/>
    <w:tmpl w:val="3B6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0D2FC5"/>
    <w:multiLevelType w:val="multilevel"/>
    <w:tmpl w:val="B11E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B0CAF"/>
    <w:multiLevelType w:val="multilevel"/>
    <w:tmpl w:val="8D5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3207BA5"/>
    <w:multiLevelType w:val="multilevel"/>
    <w:tmpl w:val="5482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81B1B5C"/>
    <w:multiLevelType w:val="multilevel"/>
    <w:tmpl w:val="9D46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7717E"/>
    <w:multiLevelType w:val="multilevel"/>
    <w:tmpl w:val="A354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646645"/>
    <w:multiLevelType w:val="multilevel"/>
    <w:tmpl w:val="874A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A77DCD"/>
    <w:multiLevelType w:val="multilevel"/>
    <w:tmpl w:val="E33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1E42EC"/>
    <w:multiLevelType w:val="multilevel"/>
    <w:tmpl w:val="2064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2A38C5"/>
    <w:multiLevelType w:val="multilevel"/>
    <w:tmpl w:val="1988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FB0F0D"/>
    <w:multiLevelType w:val="multilevel"/>
    <w:tmpl w:val="113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4"/>
  </w:num>
  <w:num w:numId="6">
    <w:abstractNumId w:val="5"/>
  </w:num>
  <w:num w:numId="7">
    <w:abstractNumId w:val="25"/>
  </w:num>
  <w:num w:numId="8">
    <w:abstractNumId w:val="11"/>
  </w:num>
  <w:num w:numId="9">
    <w:abstractNumId w:val="23"/>
  </w:num>
  <w:num w:numId="10">
    <w:abstractNumId w:val="1"/>
  </w:num>
  <w:num w:numId="11">
    <w:abstractNumId w:val="2"/>
  </w:num>
  <w:num w:numId="12">
    <w:abstractNumId w:val="19"/>
  </w:num>
  <w:num w:numId="13">
    <w:abstractNumId w:val="22"/>
  </w:num>
  <w:num w:numId="14">
    <w:abstractNumId w:val="10"/>
  </w:num>
  <w:num w:numId="15">
    <w:abstractNumId w:val="9"/>
  </w:num>
  <w:num w:numId="16">
    <w:abstractNumId w:val="7"/>
  </w:num>
  <w:num w:numId="17">
    <w:abstractNumId w:val="3"/>
  </w:num>
  <w:num w:numId="18">
    <w:abstractNumId w:val="21"/>
  </w:num>
  <w:num w:numId="19">
    <w:abstractNumId w:val="13"/>
  </w:num>
  <w:num w:numId="20">
    <w:abstractNumId w:val="18"/>
  </w:num>
  <w:num w:numId="21">
    <w:abstractNumId w:val="20"/>
  </w:num>
  <w:num w:numId="22">
    <w:abstractNumId w:val="24"/>
  </w:num>
  <w:num w:numId="23">
    <w:abstractNumId w:val="12"/>
  </w:num>
  <w:num w:numId="24">
    <w:abstractNumId w:val="17"/>
  </w:num>
  <w:num w:numId="25">
    <w:abstractNumId w:val="15"/>
  </w:num>
  <w:num w:numId="26">
    <w:abstractNumId w:val="26"/>
  </w:num>
  <w:num w:numId="2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A52"/>
    <w:rsid w:val="000012F2"/>
    <w:rsid w:val="00033D87"/>
    <w:rsid w:val="00041C26"/>
    <w:rsid w:val="00052EE6"/>
    <w:rsid w:val="000A3A92"/>
    <w:rsid w:val="000C049A"/>
    <w:rsid w:val="000D5158"/>
    <w:rsid w:val="000E4364"/>
    <w:rsid w:val="001137F9"/>
    <w:rsid w:val="00113E47"/>
    <w:rsid w:val="00134F15"/>
    <w:rsid w:val="0015142A"/>
    <w:rsid w:val="00154FD9"/>
    <w:rsid w:val="00166E74"/>
    <w:rsid w:val="00183778"/>
    <w:rsid w:val="00184095"/>
    <w:rsid w:val="00190043"/>
    <w:rsid w:val="00193FE1"/>
    <w:rsid w:val="001A78FF"/>
    <w:rsid w:val="001B080B"/>
    <w:rsid w:val="001E62B7"/>
    <w:rsid w:val="001F2D2A"/>
    <w:rsid w:val="001F6328"/>
    <w:rsid w:val="002001EC"/>
    <w:rsid w:val="002338D4"/>
    <w:rsid w:val="0025398F"/>
    <w:rsid w:val="002A27D4"/>
    <w:rsid w:val="002F5DDC"/>
    <w:rsid w:val="00301659"/>
    <w:rsid w:val="003421A2"/>
    <w:rsid w:val="00372527"/>
    <w:rsid w:val="003A50F1"/>
    <w:rsid w:val="003F5C5D"/>
    <w:rsid w:val="00404E81"/>
    <w:rsid w:val="004141D1"/>
    <w:rsid w:val="004603AA"/>
    <w:rsid w:val="00462320"/>
    <w:rsid w:val="0047238C"/>
    <w:rsid w:val="00487AC4"/>
    <w:rsid w:val="004910C4"/>
    <w:rsid w:val="004A5147"/>
    <w:rsid w:val="00536BAF"/>
    <w:rsid w:val="00552F75"/>
    <w:rsid w:val="0055743C"/>
    <w:rsid w:val="00564132"/>
    <w:rsid w:val="005750F9"/>
    <w:rsid w:val="005979E2"/>
    <w:rsid w:val="005A2063"/>
    <w:rsid w:val="005F0BAE"/>
    <w:rsid w:val="00641A36"/>
    <w:rsid w:val="006512BF"/>
    <w:rsid w:val="00652857"/>
    <w:rsid w:val="00653406"/>
    <w:rsid w:val="00675A52"/>
    <w:rsid w:val="00684A4E"/>
    <w:rsid w:val="00692211"/>
    <w:rsid w:val="00693947"/>
    <w:rsid w:val="006C3834"/>
    <w:rsid w:val="006D1A8E"/>
    <w:rsid w:val="007235E3"/>
    <w:rsid w:val="007255CB"/>
    <w:rsid w:val="00755649"/>
    <w:rsid w:val="00765A64"/>
    <w:rsid w:val="007740FB"/>
    <w:rsid w:val="00776779"/>
    <w:rsid w:val="007D357F"/>
    <w:rsid w:val="007E03A5"/>
    <w:rsid w:val="007E3457"/>
    <w:rsid w:val="008033C6"/>
    <w:rsid w:val="008330D0"/>
    <w:rsid w:val="00856147"/>
    <w:rsid w:val="00884189"/>
    <w:rsid w:val="00891E71"/>
    <w:rsid w:val="00894161"/>
    <w:rsid w:val="0089610F"/>
    <w:rsid w:val="008E3965"/>
    <w:rsid w:val="0095176D"/>
    <w:rsid w:val="009B084A"/>
    <w:rsid w:val="009B361A"/>
    <w:rsid w:val="009E532C"/>
    <w:rsid w:val="00A1453E"/>
    <w:rsid w:val="00A56CA8"/>
    <w:rsid w:val="00B21233"/>
    <w:rsid w:val="00B52A9B"/>
    <w:rsid w:val="00B54424"/>
    <w:rsid w:val="00B71A41"/>
    <w:rsid w:val="00B85D81"/>
    <w:rsid w:val="00B87E65"/>
    <w:rsid w:val="00BD50FD"/>
    <w:rsid w:val="00BD5B44"/>
    <w:rsid w:val="00C17214"/>
    <w:rsid w:val="00C25458"/>
    <w:rsid w:val="00C27288"/>
    <w:rsid w:val="00C319A0"/>
    <w:rsid w:val="00C50146"/>
    <w:rsid w:val="00C5247B"/>
    <w:rsid w:val="00C707BD"/>
    <w:rsid w:val="00C77D49"/>
    <w:rsid w:val="00CA1AF6"/>
    <w:rsid w:val="00CD6A1C"/>
    <w:rsid w:val="00CE1203"/>
    <w:rsid w:val="00CF5AA6"/>
    <w:rsid w:val="00D14174"/>
    <w:rsid w:val="00D46B68"/>
    <w:rsid w:val="00D61247"/>
    <w:rsid w:val="00D629DD"/>
    <w:rsid w:val="00D639B5"/>
    <w:rsid w:val="00D7711D"/>
    <w:rsid w:val="00D94253"/>
    <w:rsid w:val="00DA4EB6"/>
    <w:rsid w:val="00DB156C"/>
    <w:rsid w:val="00E21562"/>
    <w:rsid w:val="00E560BC"/>
    <w:rsid w:val="00E805D8"/>
    <w:rsid w:val="00EA2769"/>
    <w:rsid w:val="00EC5542"/>
    <w:rsid w:val="00ED0FCD"/>
    <w:rsid w:val="00EF3611"/>
    <w:rsid w:val="00F13387"/>
    <w:rsid w:val="00F25254"/>
    <w:rsid w:val="00F2618A"/>
    <w:rsid w:val="00F279AC"/>
    <w:rsid w:val="00F45C97"/>
    <w:rsid w:val="00F67CD9"/>
    <w:rsid w:val="00F77EF4"/>
    <w:rsid w:val="00F81205"/>
    <w:rsid w:val="00F96BF9"/>
    <w:rsid w:val="00FA0CB6"/>
    <w:rsid w:val="00FA6820"/>
    <w:rsid w:val="00FC6F1F"/>
    <w:rsid w:val="00FD1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chinatax.gov.cn/guoshui/action/ShowAppend.do?id=1646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hd.chinatax.gov.cn/guoshui/action/ShowAppend.do?id=1646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d.chinatax.gov.cn/guoshui/action/ShowAppend.do?id=16462"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11DB8-F0E9-4779-85BF-6892B157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24</Pages>
  <Words>3280</Words>
  <Characters>18698</Characters>
  <Application>Microsoft Office Word</Application>
  <DocSecurity>0</DocSecurity>
  <Lines>155</Lines>
  <Paragraphs>43</Paragraphs>
  <ScaleCrop>false</ScaleCrop>
  <Company/>
  <LinksUpToDate>false</LinksUpToDate>
  <CharactersWithSpaces>21935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35</cp:revision>
  <dcterms:created xsi:type="dcterms:W3CDTF">2018-11-16T01:31:00Z</dcterms:created>
  <dcterms:modified xsi:type="dcterms:W3CDTF">2019-03-19T00:54:00Z</dcterms:modified>
</cp:coreProperties>
</file>