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5838C4"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133D97" w:rsidRDefault="00133D97" w:rsidP="00675A52">
                  <w:pPr>
                    <w:spacing w:line="440" w:lineRule="exact"/>
                    <w:ind w:firstLineChars="0" w:firstLine="0"/>
                    <w:rPr>
                      <w:rFonts w:eastAsia="黑体"/>
                      <w:b/>
                      <w:bCs/>
                      <w:sz w:val="28"/>
                    </w:rPr>
                  </w:pPr>
                  <w:r>
                    <w:rPr>
                      <w:rFonts w:eastAsia="黑体" w:hint="eastAsia"/>
                      <w:b/>
                      <w:bCs/>
                      <w:sz w:val="28"/>
                    </w:rPr>
                    <w:t>内部信息</w:t>
                  </w:r>
                </w:p>
                <w:p w:rsidR="00133D97" w:rsidRDefault="00133D97"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Pr>
          <w:rFonts w:hint="eastAsia"/>
          <w:b/>
        </w:rPr>
        <w:t>8</w:t>
      </w:r>
      <w:r>
        <w:rPr>
          <w:rFonts w:hint="eastAsia"/>
          <w:b/>
        </w:rPr>
        <w:t>年</w:t>
      </w:r>
      <w:r>
        <w:rPr>
          <w:rFonts w:hint="eastAsia"/>
          <w:b/>
        </w:rPr>
        <w:t>1</w:t>
      </w:r>
      <w:r w:rsidR="00BC10DF">
        <w:rPr>
          <w:rFonts w:hint="eastAsia"/>
          <w:b/>
        </w:rPr>
        <w:t>2</w:t>
      </w:r>
      <w:r>
        <w:rPr>
          <w:rFonts w:hint="eastAsia"/>
          <w:b/>
        </w:rPr>
        <w:t>月</w:t>
      </w:r>
      <w:r w:rsidR="00564132">
        <w:rPr>
          <w:rFonts w:hint="eastAsia"/>
          <w:b/>
        </w:rPr>
        <w:t>15</w:t>
      </w:r>
      <w:r>
        <w:rPr>
          <w:rFonts w:hint="eastAsia"/>
          <w:b/>
        </w:rPr>
        <w:t>日（第</w:t>
      </w:r>
      <w:r w:rsidR="00BC10DF">
        <w:rPr>
          <w:rFonts w:hint="eastAsia"/>
          <w:b/>
        </w:rPr>
        <w:t>21</w:t>
      </w:r>
      <w:r>
        <w:rPr>
          <w:rFonts w:hint="eastAsia"/>
          <w:b/>
        </w:rPr>
        <w:t>期）</w:t>
      </w:r>
      <w:bookmarkEnd w:id="0"/>
      <w:bookmarkEnd w:id="1"/>
      <w:bookmarkEnd w:id="2"/>
    </w:p>
    <w:p w:rsidR="00675A52" w:rsidRDefault="005838C4"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133D97" w:rsidRDefault="00133D97" w:rsidP="00675A52">
                  <w:pPr>
                    <w:ind w:firstLineChars="0" w:firstLine="0"/>
                    <w:rPr>
                      <w:rFonts w:eastAsia="黑体"/>
                      <w:b/>
                      <w:bCs/>
                      <w:sz w:val="32"/>
                    </w:rPr>
                  </w:pPr>
                  <w:r>
                    <w:rPr>
                      <w:rFonts w:eastAsia="黑体" w:hint="eastAsia"/>
                      <w:b/>
                      <w:bCs/>
                      <w:sz w:val="32"/>
                    </w:rPr>
                    <w:t>欢迎</w:t>
                  </w:r>
                </w:p>
                <w:p w:rsidR="00133D97" w:rsidRDefault="00133D97"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5838C4"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133D97" w:rsidRDefault="008316AE" w:rsidP="00133D97">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532973182" w:history="1">
        <w:r w:rsidR="00133D97" w:rsidRPr="00426990">
          <w:rPr>
            <w:rStyle w:val="a5"/>
            <w:rFonts w:hint="eastAsia"/>
            <w:noProof/>
          </w:rPr>
          <w:t>一、</w:t>
        </w:r>
        <w:r w:rsidR="00133D97">
          <w:rPr>
            <w:rFonts w:asciiTheme="minorHAnsi" w:eastAsiaTheme="minorEastAsia" w:hAnsiTheme="minorHAnsi" w:cstheme="minorBidi"/>
            <w:noProof/>
            <w:sz w:val="21"/>
            <w:szCs w:val="22"/>
          </w:rPr>
          <w:tab/>
        </w:r>
        <w:r w:rsidR="00133D97" w:rsidRPr="00426990">
          <w:rPr>
            <w:rStyle w:val="a5"/>
            <w:rFonts w:hint="eastAsia"/>
            <w:noProof/>
          </w:rPr>
          <w:t>财政部</w:t>
        </w:r>
        <w:r w:rsidR="00133D97" w:rsidRPr="00426990">
          <w:rPr>
            <w:rStyle w:val="a5"/>
            <w:noProof/>
          </w:rPr>
          <w:t xml:space="preserve"> </w:t>
        </w:r>
        <w:r w:rsidR="00133D97" w:rsidRPr="00426990">
          <w:rPr>
            <w:rStyle w:val="a5"/>
            <w:rFonts w:hint="eastAsia"/>
            <w:noProof/>
          </w:rPr>
          <w:t>税务总局</w:t>
        </w:r>
      </w:hyperlink>
      <w:hyperlink w:anchor="_Toc532973183" w:history="1">
        <w:r w:rsidR="00133D97" w:rsidRPr="00426990">
          <w:rPr>
            <w:rStyle w:val="a5"/>
            <w:rFonts w:hint="eastAsia"/>
            <w:noProof/>
          </w:rPr>
          <w:t>关于延长对废矿物油再生油品免征消费税政策实施期限的通知</w:t>
        </w:r>
        <w:r w:rsidR="00133D97">
          <w:rPr>
            <w:noProof/>
            <w:webHidden/>
          </w:rPr>
          <w:t>（</w:t>
        </w:r>
      </w:hyperlink>
      <w:hyperlink w:anchor="_Toc532973184" w:history="1">
        <w:r w:rsidR="00133D97" w:rsidRPr="00426990">
          <w:rPr>
            <w:rStyle w:val="a5"/>
            <w:rFonts w:ascii="楷体_GB2312" w:hint="eastAsia"/>
            <w:noProof/>
          </w:rPr>
          <w:t>财税〔</w:t>
        </w:r>
        <w:r w:rsidR="00133D97" w:rsidRPr="00426990">
          <w:rPr>
            <w:rStyle w:val="a5"/>
            <w:rFonts w:ascii="楷体_GB2312"/>
            <w:noProof/>
          </w:rPr>
          <w:t>2018</w:t>
        </w:r>
        <w:r w:rsidR="00133D97" w:rsidRPr="00426990">
          <w:rPr>
            <w:rStyle w:val="a5"/>
            <w:rFonts w:ascii="楷体_GB2312" w:hint="eastAsia"/>
            <w:noProof/>
          </w:rPr>
          <w:t>〕</w:t>
        </w:r>
        <w:r w:rsidR="00133D97" w:rsidRPr="00426990">
          <w:rPr>
            <w:rStyle w:val="a5"/>
            <w:rFonts w:ascii="楷体_GB2312"/>
            <w:noProof/>
          </w:rPr>
          <w:t>144</w:t>
        </w:r>
        <w:r w:rsidR="00133D97" w:rsidRPr="00426990">
          <w:rPr>
            <w:rStyle w:val="a5"/>
            <w:rFonts w:ascii="楷体_GB2312" w:hint="eastAsia"/>
            <w:noProof/>
          </w:rPr>
          <w:t>号</w:t>
        </w:r>
        <w:r w:rsidR="00133D97" w:rsidRPr="00426990">
          <w:rPr>
            <w:rStyle w:val="a5"/>
            <w:rFonts w:ascii="楷体_GB2312"/>
            <w:noProof/>
          </w:rPr>
          <w:t xml:space="preserve">   </w:t>
        </w:r>
        <w:r w:rsidR="00133D97" w:rsidRPr="00426990">
          <w:rPr>
            <w:rStyle w:val="a5"/>
            <w:rFonts w:ascii="楷体_GB2312"/>
            <w:noProof/>
            <w:shd w:val="clear" w:color="auto" w:fill="FFFFFF"/>
          </w:rPr>
          <w:t>2018-12-07</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_Toc532973184 \h </w:instrText>
        </w:r>
        <w:r w:rsidR="00133D97">
          <w:rPr>
            <w:noProof/>
            <w:webHidden/>
          </w:rPr>
        </w:r>
        <w:r w:rsidR="00133D97">
          <w:rPr>
            <w:noProof/>
            <w:webHidden/>
          </w:rPr>
          <w:fldChar w:fldCharType="separate"/>
        </w:r>
        <w:r w:rsidR="00C8743D">
          <w:rPr>
            <w:noProof/>
            <w:webHidden/>
          </w:rPr>
          <w:t>3</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185" w:history="1">
        <w:r w:rsidR="00133D97" w:rsidRPr="00426990">
          <w:rPr>
            <w:rStyle w:val="a5"/>
            <w:rFonts w:hint="eastAsia"/>
            <w:noProof/>
          </w:rPr>
          <w:t>二、</w:t>
        </w:r>
        <w:r w:rsidR="00133D97">
          <w:rPr>
            <w:rFonts w:asciiTheme="minorHAnsi" w:eastAsiaTheme="minorEastAsia" w:hAnsiTheme="minorHAnsi" w:cstheme="minorBidi"/>
            <w:noProof/>
            <w:sz w:val="21"/>
            <w:szCs w:val="22"/>
          </w:rPr>
          <w:tab/>
        </w:r>
        <w:r w:rsidR="00133D97" w:rsidRPr="00426990">
          <w:rPr>
            <w:rStyle w:val="a5"/>
            <w:rFonts w:hint="eastAsia"/>
            <w:noProof/>
          </w:rPr>
          <w:t>国家税务总局宁波市税务局</w:t>
        </w:r>
      </w:hyperlink>
      <w:hyperlink w:anchor="_Toc532973186" w:history="1">
        <w:r w:rsidR="00133D97" w:rsidRPr="00426990">
          <w:rPr>
            <w:rStyle w:val="a5"/>
            <w:rFonts w:hint="eastAsia"/>
            <w:noProof/>
          </w:rPr>
          <w:t>关于调整核定征收企业所得税应税所得率的公告</w:t>
        </w:r>
        <w:r w:rsidR="00133D97">
          <w:rPr>
            <w:noProof/>
            <w:webHidden/>
          </w:rPr>
          <w:t>（</w:t>
        </w:r>
      </w:hyperlink>
      <w:hyperlink w:anchor="_Toc532973187" w:history="1">
        <w:r w:rsidR="00133D97" w:rsidRPr="00426990">
          <w:rPr>
            <w:rStyle w:val="a5"/>
            <w:rFonts w:ascii="楷体_GB2312" w:hint="eastAsia"/>
            <w:noProof/>
            <w:shd w:val="clear" w:color="auto" w:fill="FFFFFF"/>
          </w:rPr>
          <w:t>国家税务总局宁波市税务局公告</w:t>
        </w:r>
        <w:r w:rsidR="00133D97" w:rsidRPr="00426990">
          <w:rPr>
            <w:rStyle w:val="a5"/>
            <w:rFonts w:ascii="楷体_GB2312"/>
            <w:noProof/>
            <w:shd w:val="clear" w:color="auto" w:fill="FFFFFF"/>
          </w:rPr>
          <w:t>2018</w:t>
        </w:r>
        <w:r w:rsidR="00133D97" w:rsidRPr="00426990">
          <w:rPr>
            <w:rStyle w:val="a5"/>
            <w:rFonts w:ascii="楷体_GB2312" w:hint="eastAsia"/>
            <w:noProof/>
            <w:shd w:val="clear" w:color="auto" w:fill="FFFFFF"/>
          </w:rPr>
          <w:t>年第</w:t>
        </w:r>
        <w:r w:rsidR="00133D97" w:rsidRPr="00426990">
          <w:rPr>
            <w:rStyle w:val="a5"/>
            <w:rFonts w:ascii="楷体_GB2312"/>
            <w:noProof/>
            <w:shd w:val="clear" w:color="auto" w:fill="FFFFFF"/>
          </w:rPr>
          <w:t>9</w:t>
        </w:r>
        <w:r w:rsidR="00133D97" w:rsidRPr="00426990">
          <w:rPr>
            <w:rStyle w:val="a5"/>
            <w:rFonts w:ascii="楷体_GB2312" w:hint="eastAsia"/>
            <w:noProof/>
            <w:shd w:val="clear" w:color="auto" w:fill="FFFFFF"/>
          </w:rPr>
          <w:t>号</w:t>
        </w:r>
        <w:r w:rsidR="00133D97" w:rsidRPr="00426990">
          <w:rPr>
            <w:rStyle w:val="a5"/>
            <w:rFonts w:ascii="楷体_GB2312"/>
            <w:noProof/>
            <w:shd w:val="clear" w:color="auto" w:fill="FFFFFF"/>
          </w:rPr>
          <w:t xml:space="preserve">    2018-12-14</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_Toc532973187 \h </w:instrText>
        </w:r>
        <w:r w:rsidR="00133D97">
          <w:rPr>
            <w:noProof/>
            <w:webHidden/>
          </w:rPr>
        </w:r>
        <w:r w:rsidR="00133D97">
          <w:rPr>
            <w:noProof/>
            <w:webHidden/>
          </w:rPr>
          <w:fldChar w:fldCharType="separate"/>
        </w:r>
        <w:r w:rsidR="00C8743D">
          <w:rPr>
            <w:noProof/>
            <w:webHidden/>
          </w:rPr>
          <w:t>3</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188" w:history="1">
        <w:r w:rsidR="00133D97" w:rsidRPr="00426990">
          <w:rPr>
            <w:rStyle w:val="a5"/>
            <w:rFonts w:hint="eastAsia"/>
            <w:noProof/>
          </w:rPr>
          <w:t>三、</w:t>
        </w:r>
        <w:r w:rsidR="00133D97">
          <w:rPr>
            <w:rFonts w:asciiTheme="minorHAnsi" w:eastAsiaTheme="minorEastAsia" w:hAnsiTheme="minorHAnsi" w:cstheme="minorBidi"/>
            <w:noProof/>
            <w:sz w:val="21"/>
            <w:szCs w:val="22"/>
          </w:rPr>
          <w:tab/>
        </w:r>
        <w:r w:rsidR="00133D97" w:rsidRPr="00426990">
          <w:rPr>
            <w:rStyle w:val="a5"/>
            <w:rFonts w:hint="eastAsia"/>
            <w:noProof/>
          </w:rPr>
          <w:t>财政部</w:t>
        </w:r>
        <w:r w:rsidR="00133D97" w:rsidRPr="00426990">
          <w:rPr>
            <w:rStyle w:val="a5"/>
            <w:noProof/>
          </w:rPr>
          <w:t xml:space="preserve"> </w:t>
        </w:r>
        <w:r w:rsidR="00133D97" w:rsidRPr="00426990">
          <w:rPr>
            <w:rStyle w:val="a5"/>
            <w:rFonts w:hint="eastAsia"/>
            <w:noProof/>
          </w:rPr>
          <w:t>税务总局</w:t>
        </w:r>
        <w:r w:rsidR="00133D97" w:rsidRPr="00426990">
          <w:rPr>
            <w:rStyle w:val="a5"/>
            <w:noProof/>
          </w:rPr>
          <w:t xml:space="preserve"> </w:t>
        </w:r>
        <w:r w:rsidR="00133D97" w:rsidRPr="00426990">
          <w:rPr>
            <w:rStyle w:val="a5"/>
            <w:rFonts w:hint="eastAsia"/>
            <w:noProof/>
          </w:rPr>
          <w:t>证监会</w:t>
        </w:r>
      </w:hyperlink>
      <w:hyperlink w:anchor="_Toc532973189" w:history="1">
        <w:r w:rsidR="00133D97" w:rsidRPr="00426990">
          <w:rPr>
            <w:rStyle w:val="a5"/>
            <w:rFonts w:hint="eastAsia"/>
            <w:noProof/>
          </w:rPr>
          <w:t>关于个人转让全国中小企业股份转让系统挂牌公司股票有关个人所得税政策的通知</w:t>
        </w:r>
        <w:r w:rsidR="00133D97">
          <w:rPr>
            <w:noProof/>
            <w:webHidden/>
          </w:rPr>
          <w:t>（</w:t>
        </w:r>
      </w:hyperlink>
      <w:hyperlink w:anchor="_Toc532973190" w:history="1">
        <w:r w:rsidR="00133D97" w:rsidRPr="00426990">
          <w:rPr>
            <w:rStyle w:val="a5"/>
            <w:rFonts w:ascii="楷体_GB2312" w:hint="eastAsia"/>
            <w:noProof/>
          </w:rPr>
          <w:t>财税〔</w:t>
        </w:r>
        <w:r w:rsidR="00133D97" w:rsidRPr="00426990">
          <w:rPr>
            <w:rStyle w:val="a5"/>
            <w:rFonts w:ascii="楷体_GB2312"/>
            <w:noProof/>
          </w:rPr>
          <w:t>2018</w:t>
        </w:r>
        <w:r w:rsidR="00133D97" w:rsidRPr="00426990">
          <w:rPr>
            <w:rStyle w:val="a5"/>
            <w:rFonts w:ascii="楷体_GB2312" w:hint="eastAsia"/>
            <w:noProof/>
          </w:rPr>
          <w:t>〕</w:t>
        </w:r>
        <w:r w:rsidR="00133D97" w:rsidRPr="00426990">
          <w:rPr>
            <w:rStyle w:val="a5"/>
            <w:rFonts w:ascii="楷体_GB2312"/>
            <w:noProof/>
          </w:rPr>
          <w:t>137</w:t>
        </w:r>
        <w:r w:rsidR="00133D97" w:rsidRPr="00426990">
          <w:rPr>
            <w:rStyle w:val="a5"/>
            <w:rFonts w:ascii="楷体_GB2312" w:hint="eastAsia"/>
            <w:noProof/>
          </w:rPr>
          <w:t>号</w:t>
        </w:r>
        <w:r w:rsidR="00133D97">
          <w:rPr>
            <w:rStyle w:val="a5"/>
            <w:rFonts w:ascii="楷体_GB2312"/>
            <w:noProof/>
          </w:rPr>
          <w:t xml:space="preserve"> </w:t>
        </w:r>
        <w:r w:rsidR="00133D97" w:rsidRPr="00426990">
          <w:rPr>
            <w:rStyle w:val="a5"/>
            <w:rFonts w:ascii="楷体_GB2312"/>
            <w:noProof/>
          </w:rPr>
          <w:t xml:space="preserve"> </w:t>
        </w:r>
        <w:r w:rsidR="00133D97" w:rsidRPr="00426990">
          <w:rPr>
            <w:rStyle w:val="a5"/>
            <w:rFonts w:ascii="楷体_GB2312"/>
            <w:noProof/>
            <w:shd w:val="clear" w:color="auto" w:fill="FFFFFF"/>
          </w:rPr>
          <w:t>2018-11-30</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_Toc532973190 \h </w:instrText>
        </w:r>
        <w:r w:rsidR="00133D97">
          <w:rPr>
            <w:noProof/>
            <w:webHidden/>
          </w:rPr>
        </w:r>
        <w:r w:rsidR="00133D97">
          <w:rPr>
            <w:noProof/>
            <w:webHidden/>
          </w:rPr>
          <w:fldChar w:fldCharType="separate"/>
        </w:r>
        <w:r w:rsidR="00C8743D">
          <w:rPr>
            <w:noProof/>
            <w:webHidden/>
          </w:rPr>
          <w:t>4</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191" w:history="1">
        <w:r w:rsidR="00133D97" w:rsidRPr="00426990">
          <w:rPr>
            <w:rStyle w:val="a5"/>
            <w:rFonts w:hint="eastAsia"/>
            <w:noProof/>
          </w:rPr>
          <w:t>四、</w:t>
        </w:r>
        <w:r w:rsidR="00133D97">
          <w:rPr>
            <w:rFonts w:asciiTheme="minorHAnsi" w:eastAsiaTheme="minorEastAsia" w:hAnsiTheme="minorHAnsi" w:cstheme="minorBidi"/>
            <w:noProof/>
            <w:sz w:val="21"/>
            <w:szCs w:val="22"/>
          </w:rPr>
          <w:tab/>
        </w:r>
        <w:r w:rsidR="00133D97" w:rsidRPr="00426990">
          <w:rPr>
            <w:rStyle w:val="a5"/>
            <w:rFonts w:hint="eastAsia"/>
            <w:noProof/>
            <w:shd w:val="clear" w:color="auto" w:fill="FFFFFF"/>
          </w:rPr>
          <w:t>国家税务总局宁波市税务局</w:t>
        </w:r>
      </w:hyperlink>
      <w:hyperlink w:anchor="_Toc532973192" w:history="1">
        <w:r w:rsidR="00133D97" w:rsidRPr="00426990">
          <w:rPr>
            <w:rStyle w:val="a5"/>
            <w:rFonts w:hint="eastAsia"/>
            <w:noProof/>
            <w:shd w:val="clear" w:color="auto" w:fill="FFFFFF"/>
          </w:rPr>
          <w:t>关于调整印花税核定征收比例的公告</w:t>
        </w:r>
        <w:r w:rsidR="00133D97">
          <w:rPr>
            <w:noProof/>
            <w:webHidden/>
          </w:rPr>
          <w:t>（</w:t>
        </w:r>
      </w:hyperlink>
      <w:hyperlink w:anchor="_Toc532973193" w:history="1">
        <w:r w:rsidR="00133D97" w:rsidRPr="00426990">
          <w:rPr>
            <w:rStyle w:val="a5"/>
            <w:rFonts w:ascii="楷体_GB2312" w:hint="eastAsia"/>
            <w:noProof/>
            <w:shd w:val="clear" w:color="auto" w:fill="FFFFFF"/>
          </w:rPr>
          <w:t>国家税务总局宁波市税务局公告</w:t>
        </w:r>
        <w:r w:rsidR="00133D97" w:rsidRPr="00426990">
          <w:rPr>
            <w:rStyle w:val="a5"/>
            <w:rFonts w:ascii="楷体_GB2312"/>
            <w:noProof/>
            <w:shd w:val="clear" w:color="auto" w:fill="FFFFFF"/>
          </w:rPr>
          <w:t>2018</w:t>
        </w:r>
        <w:r w:rsidR="00133D97" w:rsidRPr="00426990">
          <w:rPr>
            <w:rStyle w:val="a5"/>
            <w:rFonts w:ascii="楷体_GB2312" w:hint="eastAsia"/>
            <w:noProof/>
            <w:shd w:val="clear" w:color="auto" w:fill="FFFFFF"/>
          </w:rPr>
          <w:t>年第</w:t>
        </w:r>
        <w:r w:rsidR="00133D97" w:rsidRPr="00426990">
          <w:rPr>
            <w:rStyle w:val="a5"/>
            <w:rFonts w:ascii="楷体_GB2312"/>
            <w:noProof/>
            <w:shd w:val="clear" w:color="auto" w:fill="FFFFFF"/>
          </w:rPr>
          <w:t>8</w:t>
        </w:r>
        <w:r w:rsidR="00133D97" w:rsidRPr="00426990">
          <w:rPr>
            <w:rStyle w:val="a5"/>
            <w:rFonts w:ascii="楷体_GB2312" w:hint="eastAsia"/>
            <w:noProof/>
            <w:shd w:val="clear" w:color="auto" w:fill="FFFFFF"/>
          </w:rPr>
          <w:t>号</w:t>
        </w:r>
        <w:r w:rsidR="00133D97" w:rsidRPr="00426990">
          <w:rPr>
            <w:rStyle w:val="a5"/>
            <w:rFonts w:ascii="楷体_GB2312"/>
            <w:noProof/>
            <w:shd w:val="clear" w:color="auto" w:fill="FFFFFF"/>
          </w:rPr>
          <w:t xml:space="preserve">   2018-11-29</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_Toc532973193 \h </w:instrText>
        </w:r>
        <w:r w:rsidR="00133D97">
          <w:rPr>
            <w:noProof/>
            <w:webHidden/>
          </w:rPr>
        </w:r>
        <w:r w:rsidR="00133D97">
          <w:rPr>
            <w:noProof/>
            <w:webHidden/>
          </w:rPr>
          <w:fldChar w:fldCharType="separate"/>
        </w:r>
        <w:r w:rsidR="00C8743D">
          <w:rPr>
            <w:noProof/>
            <w:webHidden/>
          </w:rPr>
          <w:t>5</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194" w:history="1">
        <w:r w:rsidR="00133D97" w:rsidRPr="00426990">
          <w:rPr>
            <w:rStyle w:val="a5"/>
            <w:rFonts w:hint="eastAsia"/>
            <w:noProof/>
          </w:rPr>
          <w:t>五、</w:t>
        </w:r>
        <w:r w:rsidR="00133D97">
          <w:rPr>
            <w:rFonts w:asciiTheme="minorHAnsi" w:eastAsiaTheme="minorEastAsia" w:hAnsiTheme="minorHAnsi" w:cstheme="minorBidi"/>
            <w:noProof/>
            <w:sz w:val="21"/>
            <w:szCs w:val="22"/>
          </w:rPr>
          <w:tab/>
        </w:r>
        <w:r w:rsidR="00133D97" w:rsidRPr="00426990">
          <w:rPr>
            <w:rStyle w:val="a5"/>
            <w:rFonts w:hint="eastAsia"/>
            <w:noProof/>
          </w:rPr>
          <w:t>国家税务总局</w:t>
        </w:r>
      </w:hyperlink>
      <w:hyperlink w:anchor="_Toc532973195" w:history="1">
        <w:r w:rsidR="00133D97" w:rsidRPr="00426990">
          <w:rPr>
            <w:rStyle w:val="a5"/>
            <w:rFonts w:hint="eastAsia"/>
            <w:noProof/>
          </w:rPr>
          <w:t>关于明确《税收完税证明》（文书式）开具管理有关事项的通知</w:t>
        </w:r>
        <w:r w:rsidR="00133D97">
          <w:rPr>
            <w:noProof/>
            <w:webHidden/>
          </w:rPr>
          <w:t>（</w:t>
        </w:r>
      </w:hyperlink>
      <w:hyperlink w:anchor="_Toc532973196" w:history="1">
        <w:r w:rsidR="00133D97" w:rsidRPr="00426990">
          <w:rPr>
            <w:rStyle w:val="a5"/>
            <w:rFonts w:ascii="楷体_GB2312" w:hint="eastAsia"/>
            <w:noProof/>
          </w:rPr>
          <w:t>税总函〔</w:t>
        </w:r>
        <w:r w:rsidR="00133D97" w:rsidRPr="00426990">
          <w:rPr>
            <w:rStyle w:val="a5"/>
            <w:rFonts w:ascii="楷体_GB2312"/>
            <w:noProof/>
          </w:rPr>
          <w:t>2018</w:t>
        </w:r>
        <w:r w:rsidR="00133D97" w:rsidRPr="00426990">
          <w:rPr>
            <w:rStyle w:val="a5"/>
            <w:rFonts w:ascii="楷体_GB2312" w:hint="eastAsia"/>
            <w:noProof/>
          </w:rPr>
          <w:t>〕</w:t>
        </w:r>
        <w:r w:rsidR="00133D97" w:rsidRPr="00426990">
          <w:rPr>
            <w:rStyle w:val="a5"/>
            <w:rFonts w:ascii="楷体_GB2312"/>
            <w:noProof/>
          </w:rPr>
          <w:t>628</w:t>
        </w:r>
        <w:r w:rsidR="00133D97" w:rsidRPr="00426990">
          <w:rPr>
            <w:rStyle w:val="a5"/>
            <w:rFonts w:ascii="楷体_GB2312" w:hint="eastAsia"/>
            <w:noProof/>
          </w:rPr>
          <w:t>号</w:t>
        </w:r>
        <w:r w:rsidR="00133D97" w:rsidRPr="00426990">
          <w:rPr>
            <w:rStyle w:val="a5"/>
            <w:rFonts w:ascii="楷体_GB2312"/>
            <w:noProof/>
          </w:rPr>
          <w:t xml:space="preserve">    </w:t>
        </w:r>
        <w:r w:rsidR="00133D97" w:rsidRPr="00426990">
          <w:rPr>
            <w:rStyle w:val="a5"/>
            <w:noProof/>
            <w:shd w:val="clear" w:color="auto" w:fill="FFFFFF"/>
          </w:rPr>
          <w:t>2018-12-05</w:t>
        </w:r>
        <w:r w:rsidR="00133D97">
          <w:rPr>
            <w:rStyle w:val="a5"/>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_Toc532973196 \h </w:instrText>
        </w:r>
        <w:r w:rsidR="00133D97">
          <w:rPr>
            <w:noProof/>
            <w:webHidden/>
          </w:rPr>
        </w:r>
        <w:r w:rsidR="00133D97">
          <w:rPr>
            <w:noProof/>
            <w:webHidden/>
          </w:rPr>
          <w:fldChar w:fldCharType="separate"/>
        </w:r>
        <w:r w:rsidR="00C8743D">
          <w:rPr>
            <w:noProof/>
            <w:webHidden/>
          </w:rPr>
          <w:t>5</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197" w:history="1">
        <w:r w:rsidR="00133D97" w:rsidRPr="00426990">
          <w:rPr>
            <w:rStyle w:val="a5"/>
            <w:rFonts w:hint="eastAsia"/>
            <w:noProof/>
          </w:rPr>
          <w:t>六、</w:t>
        </w:r>
        <w:r w:rsidR="00133D97">
          <w:rPr>
            <w:rFonts w:asciiTheme="minorHAnsi" w:eastAsiaTheme="minorEastAsia" w:hAnsiTheme="minorHAnsi" w:cstheme="minorBidi"/>
            <w:noProof/>
            <w:sz w:val="21"/>
            <w:szCs w:val="22"/>
          </w:rPr>
          <w:tab/>
        </w:r>
        <w:r w:rsidR="00133D97" w:rsidRPr="00426990">
          <w:rPr>
            <w:rStyle w:val="a5"/>
            <w:rFonts w:hint="eastAsia"/>
            <w:noProof/>
            <w:shd w:val="clear" w:color="auto" w:fill="FFFFFF"/>
          </w:rPr>
          <w:t>海关总署</w:t>
        </w:r>
      </w:hyperlink>
      <w:hyperlink w:anchor="_Toc532973198" w:history="1">
        <w:r w:rsidR="00133D97" w:rsidRPr="00426990">
          <w:rPr>
            <w:rStyle w:val="a5"/>
            <w:rFonts w:hint="eastAsia"/>
            <w:noProof/>
            <w:shd w:val="clear" w:color="auto" w:fill="FFFFFF"/>
          </w:rPr>
          <w:t>关于调整进出口货物报关单申报内容和申报电子报文格式的公告</w:t>
        </w:r>
        <w:r w:rsidR="00133D97">
          <w:rPr>
            <w:noProof/>
            <w:webHidden/>
          </w:rPr>
          <w:t>（</w:t>
        </w:r>
      </w:hyperlink>
      <w:hyperlink w:anchor="_Toc532973199" w:history="1">
        <w:r w:rsidR="00133D97" w:rsidRPr="00426990">
          <w:rPr>
            <w:rStyle w:val="a5"/>
            <w:rFonts w:ascii="楷体_GB2312" w:hint="eastAsia"/>
            <w:noProof/>
          </w:rPr>
          <w:t>海关总署公告</w:t>
        </w:r>
        <w:r w:rsidR="00133D97" w:rsidRPr="00426990">
          <w:rPr>
            <w:rStyle w:val="a5"/>
            <w:rFonts w:ascii="楷体_GB2312"/>
            <w:noProof/>
          </w:rPr>
          <w:t>2018</w:t>
        </w:r>
        <w:r w:rsidR="00133D97" w:rsidRPr="00426990">
          <w:rPr>
            <w:rStyle w:val="a5"/>
            <w:rFonts w:ascii="楷体_GB2312" w:hint="eastAsia"/>
            <w:noProof/>
          </w:rPr>
          <w:t>年第</w:t>
        </w:r>
        <w:r w:rsidR="00133D97" w:rsidRPr="00426990">
          <w:rPr>
            <w:rStyle w:val="a5"/>
            <w:rFonts w:ascii="楷体_GB2312"/>
            <w:noProof/>
          </w:rPr>
          <w:t>185</w:t>
        </w:r>
        <w:r w:rsidR="00133D97" w:rsidRPr="00426990">
          <w:rPr>
            <w:rStyle w:val="a5"/>
            <w:rFonts w:ascii="楷体_GB2312" w:hint="eastAsia"/>
            <w:noProof/>
          </w:rPr>
          <w:t>号</w:t>
        </w:r>
        <w:r w:rsidR="00133D97" w:rsidRPr="00426990">
          <w:rPr>
            <w:rStyle w:val="a5"/>
            <w:noProof/>
          </w:rPr>
          <w:t> </w:t>
        </w:r>
        <w:r w:rsidR="00133D97">
          <w:rPr>
            <w:rStyle w:val="a5"/>
            <w:rFonts w:hint="eastAsia"/>
            <w:noProof/>
          </w:rPr>
          <w:t xml:space="preserve">   </w:t>
        </w:r>
        <w:r w:rsidR="00133D97" w:rsidRPr="00426990">
          <w:rPr>
            <w:rStyle w:val="a5"/>
            <w:rFonts w:ascii="楷体_GB2312"/>
            <w:noProof/>
          </w:rPr>
          <w:t>2018-12-7</w:t>
        </w:r>
        <w:r w:rsidR="00133D97">
          <w:rPr>
            <w:rStyle w:val="a5"/>
            <w:rFonts w:ascii="楷体_GB2312"/>
            <w:noProof/>
          </w:rPr>
          <w:t>）</w:t>
        </w:r>
        <w:r w:rsidR="00133D97">
          <w:rPr>
            <w:noProof/>
            <w:webHidden/>
          </w:rPr>
          <w:tab/>
        </w:r>
        <w:r w:rsidR="00133D97">
          <w:rPr>
            <w:noProof/>
            <w:webHidden/>
          </w:rPr>
          <w:fldChar w:fldCharType="begin"/>
        </w:r>
        <w:r w:rsidR="00133D97">
          <w:rPr>
            <w:noProof/>
            <w:webHidden/>
          </w:rPr>
          <w:instrText xml:space="preserve"> PAGEREF _Toc532973199 \h </w:instrText>
        </w:r>
        <w:r w:rsidR="00133D97">
          <w:rPr>
            <w:noProof/>
            <w:webHidden/>
          </w:rPr>
        </w:r>
        <w:r w:rsidR="00133D97">
          <w:rPr>
            <w:noProof/>
            <w:webHidden/>
          </w:rPr>
          <w:fldChar w:fldCharType="separate"/>
        </w:r>
        <w:r w:rsidR="00C8743D">
          <w:rPr>
            <w:noProof/>
            <w:webHidden/>
          </w:rPr>
          <w:t>6</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200" w:history="1">
        <w:r w:rsidR="00133D97" w:rsidRPr="00426990">
          <w:rPr>
            <w:rStyle w:val="a5"/>
            <w:rFonts w:ascii="楷体_GB2312" w:hint="eastAsia"/>
            <w:noProof/>
          </w:rPr>
          <w:t>七、</w:t>
        </w:r>
        <w:r w:rsidR="00133D97">
          <w:rPr>
            <w:rFonts w:asciiTheme="minorHAnsi" w:eastAsiaTheme="minorEastAsia" w:hAnsiTheme="minorHAnsi" w:cstheme="minorBidi"/>
            <w:noProof/>
            <w:sz w:val="21"/>
            <w:szCs w:val="22"/>
          </w:rPr>
          <w:tab/>
        </w:r>
        <w:r w:rsidR="00133D97" w:rsidRPr="00426990">
          <w:rPr>
            <w:rStyle w:val="a5"/>
            <w:rFonts w:hint="eastAsia"/>
            <w:noProof/>
            <w:shd w:val="clear" w:color="auto" w:fill="FFFFFF"/>
          </w:rPr>
          <w:t>国家税务总局宁波市税务局印发《关于充分发挥税收职能作用促进我市民营经济高质量发展的若干意见》的通知</w:t>
        </w:r>
        <w:r w:rsidR="00133D97">
          <w:rPr>
            <w:noProof/>
            <w:webHidden/>
          </w:rPr>
          <w:t>（</w:t>
        </w:r>
      </w:hyperlink>
      <w:hyperlink w:anchor="_Toc532973201" w:history="1">
        <w:r w:rsidR="00133D97" w:rsidRPr="00426990">
          <w:rPr>
            <w:rStyle w:val="a5"/>
            <w:rFonts w:ascii="楷体_GB2312" w:hint="eastAsia"/>
            <w:noProof/>
            <w:shd w:val="clear" w:color="auto" w:fill="FFFFFF"/>
          </w:rPr>
          <w:t>来源：国家税务总局宁波市税务局</w:t>
        </w:r>
        <w:r w:rsidR="00133D97" w:rsidRPr="00426990">
          <w:rPr>
            <w:rStyle w:val="a5"/>
            <w:rFonts w:ascii="楷体_GB2312"/>
            <w:noProof/>
            <w:shd w:val="clear" w:color="auto" w:fill="FFFFFF"/>
          </w:rPr>
          <w:t xml:space="preserve">        2018-11-16</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_Toc532973201 \h </w:instrText>
        </w:r>
        <w:r w:rsidR="00133D97">
          <w:rPr>
            <w:noProof/>
            <w:webHidden/>
          </w:rPr>
        </w:r>
        <w:r w:rsidR="00133D97">
          <w:rPr>
            <w:noProof/>
            <w:webHidden/>
          </w:rPr>
          <w:fldChar w:fldCharType="separate"/>
        </w:r>
        <w:r w:rsidR="00C8743D">
          <w:rPr>
            <w:noProof/>
            <w:webHidden/>
          </w:rPr>
          <w:t>7</w:t>
        </w:r>
        <w:r w:rsidR="00133D97">
          <w:rPr>
            <w:noProof/>
            <w:webHidden/>
          </w:rPr>
          <w:fldChar w:fldCharType="end"/>
        </w:r>
      </w:hyperlink>
    </w:p>
    <w:p w:rsidR="00133D97" w:rsidRDefault="00133D97" w:rsidP="00133D9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202" w:history="1">
        <w:r w:rsidR="00133D97" w:rsidRPr="00426990">
          <w:rPr>
            <w:rStyle w:val="a5"/>
            <w:rFonts w:hint="eastAsia"/>
            <w:noProof/>
          </w:rPr>
          <w:t>八、</w:t>
        </w:r>
        <w:r w:rsidR="00133D97">
          <w:rPr>
            <w:rFonts w:asciiTheme="minorHAnsi" w:eastAsiaTheme="minorEastAsia" w:hAnsiTheme="minorHAnsi" w:cstheme="minorBidi"/>
            <w:noProof/>
            <w:sz w:val="21"/>
            <w:szCs w:val="22"/>
          </w:rPr>
          <w:tab/>
        </w:r>
        <w:r w:rsidR="00133D97" w:rsidRPr="00426990">
          <w:rPr>
            <w:rStyle w:val="a5"/>
            <w:rFonts w:hint="eastAsia"/>
            <w:noProof/>
          </w:rPr>
          <w:t>财政部关于印发《会计人员管理办法》的通知</w:t>
        </w:r>
        <w:r w:rsidR="00133D97">
          <w:rPr>
            <w:noProof/>
            <w:webHidden/>
          </w:rPr>
          <w:t>（</w:t>
        </w:r>
      </w:hyperlink>
      <w:hyperlink w:anchor="_Toc532973203" w:history="1">
        <w:r w:rsidR="00133D97" w:rsidRPr="00426990">
          <w:rPr>
            <w:rStyle w:val="a5"/>
            <w:rFonts w:ascii="楷体_GB2312" w:hint="eastAsia"/>
            <w:noProof/>
          </w:rPr>
          <w:t>财会〔</w:t>
        </w:r>
        <w:r w:rsidR="00133D97" w:rsidRPr="00426990">
          <w:rPr>
            <w:rStyle w:val="a5"/>
            <w:rFonts w:ascii="楷体_GB2312"/>
            <w:noProof/>
          </w:rPr>
          <w:t>2018</w:t>
        </w:r>
        <w:r w:rsidR="00133D97" w:rsidRPr="00426990">
          <w:rPr>
            <w:rStyle w:val="a5"/>
            <w:rFonts w:ascii="楷体_GB2312" w:hint="eastAsia"/>
            <w:noProof/>
          </w:rPr>
          <w:t>〕</w:t>
        </w:r>
        <w:r w:rsidR="00133D97" w:rsidRPr="00426990">
          <w:rPr>
            <w:rStyle w:val="a5"/>
            <w:rFonts w:ascii="楷体_GB2312"/>
            <w:noProof/>
          </w:rPr>
          <w:t>33</w:t>
        </w:r>
        <w:r w:rsidR="00133D97" w:rsidRPr="00426990">
          <w:rPr>
            <w:rStyle w:val="a5"/>
            <w:rFonts w:ascii="楷体_GB2312" w:hint="eastAsia"/>
            <w:noProof/>
          </w:rPr>
          <w:t>号</w:t>
        </w:r>
        <w:r w:rsidR="00133D97" w:rsidRPr="00426990">
          <w:rPr>
            <w:rStyle w:val="a5"/>
            <w:rFonts w:ascii="楷体_GB2312"/>
            <w:noProof/>
          </w:rPr>
          <w:t xml:space="preserve">   </w:t>
        </w:r>
        <w:r w:rsidR="00133D97" w:rsidRPr="00426990">
          <w:rPr>
            <w:rStyle w:val="a5"/>
            <w:rFonts w:ascii="楷体_GB2312"/>
            <w:noProof/>
          </w:rPr>
          <w:lastRenderedPageBreak/>
          <w:t>2018-12-06</w:t>
        </w:r>
        <w:r w:rsidR="00133D97">
          <w:rPr>
            <w:rStyle w:val="a5"/>
            <w:rFonts w:ascii="楷体_GB2312"/>
            <w:noProof/>
          </w:rPr>
          <w:t>）</w:t>
        </w:r>
        <w:r w:rsidR="00133D97">
          <w:rPr>
            <w:noProof/>
            <w:webHidden/>
          </w:rPr>
          <w:tab/>
        </w:r>
        <w:r w:rsidR="00133D97">
          <w:rPr>
            <w:noProof/>
            <w:webHidden/>
          </w:rPr>
          <w:fldChar w:fldCharType="begin"/>
        </w:r>
        <w:r w:rsidR="00133D97">
          <w:rPr>
            <w:noProof/>
            <w:webHidden/>
          </w:rPr>
          <w:instrText xml:space="preserve"> PAGEREF _Toc532973203 \h </w:instrText>
        </w:r>
        <w:r w:rsidR="00133D97">
          <w:rPr>
            <w:noProof/>
            <w:webHidden/>
          </w:rPr>
        </w:r>
        <w:r w:rsidR="00133D97">
          <w:rPr>
            <w:noProof/>
            <w:webHidden/>
          </w:rPr>
          <w:fldChar w:fldCharType="separate"/>
        </w:r>
        <w:r w:rsidR="00C8743D">
          <w:rPr>
            <w:noProof/>
            <w:webHidden/>
          </w:rPr>
          <w:t>12</w:t>
        </w:r>
        <w:r w:rsidR="00133D97">
          <w:rPr>
            <w:noProof/>
            <w:webHidden/>
          </w:rPr>
          <w:fldChar w:fldCharType="end"/>
        </w:r>
      </w:hyperlink>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204" w:history="1">
        <w:r w:rsidR="00133D97" w:rsidRPr="00426990">
          <w:rPr>
            <w:rStyle w:val="a5"/>
            <w:rFonts w:hint="eastAsia"/>
            <w:noProof/>
          </w:rPr>
          <w:t>九、</w:t>
        </w:r>
        <w:r w:rsidR="00133D97">
          <w:rPr>
            <w:rFonts w:asciiTheme="minorHAnsi" w:eastAsiaTheme="minorEastAsia" w:hAnsiTheme="minorHAnsi" w:cstheme="minorBidi"/>
            <w:noProof/>
            <w:sz w:val="21"/>
            <w:szCs w:val="22"/>
          </w:rPr>
          <w:tab/>
        </w:r>
        <w:r w:rsidR="00133D97" w:rsidRPr="00426990">
          <w:rPr>
            <w:rStyle w:val="a5"/>
            <w:rFonts w:hint="eastAsia"/>
            <w:noProof/>
          </w:rPr>
          <w:t>财政部</w:t>
        </w:r>
      </w:hyperlink>
      <w:hyperlink w:anchor="_Toc532973205" w:history="1">
        <w:r w:rsidR="00133D97" w:rsidRPr="00426990">
          <w:rPr>
            <w:rStyle w:val="a5"/>
            <w:rFonts w:hint="eastAsia"/>
            <w:noProof/>
          </w:rPr>
          <w:t>关于修订印发《企业会计准则第</w:t>
        </w:r>
        <w:r w:rsidR="00133D97" w:rsidRPr="00426990">
          <w:rPr>
            <w:rStyle w:val="a5"/>
            <w:noProof/>
          </w:rPr>
          <w:t>21</w:t>
        </w:r>
        <w:r w:rsidR="00133D97" w:rsidRPr="00426990">
          <w:rPr>
            <w:rStyle w:val="a5"/>
            <w:rFonts w:hint="eastAsia"/>
            <w:noProof/>
          </w:rPr>
          <w:t>号</w:t>
        </w:r>
        <w:r w:rsidR="00133D97" w:rsidRPr="00426990">
          <w:rPr>
            <w:rStyle w:val="a5"/>
            <w:noProof/>
          </w:rPr>
          <w:t>——</w:t>
        </w:r>
        <w:r w:rsidR="00133D97" w:rsidRPr="00426990">
          <w:rPr>
            <w:rStyle w:val="a5"/>
            <w:rFonts w:hint="eastAsia"/>
            <w:noProof/>
          </w:rPr>
          <w:t>租赁》的通知</w:t>
        </w:r>
        <w:r w:rsidR="00133D97">
          <w:rPr>
            <w:noProof/>
            <w:webHidden/>
          </w:rPr>
          <w:t>（</w:t>
        </w:r>
      </w:hyperlink>
      <w:hyperlink w:anchor="_Toc532973206" w:history="1">
        <w:r w:rsidR="00133D97" w:rsidRPr="00426990">
          <w:rPr>
            <w:rStyle w:val="a5"/>
            <w:rFonts w:ascii="楷体_GB2312" w:hint="eastAsia"/>
            <w:noProof/>
          </w:rPr>
          <w:t>财会〔</w:t>
        </w:r>
        <w:r w:rsidR="00133D97" w:rsidRPr="00426990">
          <w:rPr>
            <w:rStyle w:val="a5"/>
            <w:rFonts w:ascii="楷体_GB2312"/>
            <w:noProof/>
          </w:rPr>
          <w:t>2018</w:t>
        </w:r>
        <w:r w:rsidR="00133D97" w:rsidRPr="00426990">
          <w:rPr>
            <w:rStyle w:val="a5"/>
            <w:rFonts w:ascii="楷体_GB2312" w:hint="eastAsia"/>
            <w:noProof/>
          </w:rPr>
          <w:t>〕</w:t>
        </w:r>
        <w:r w:rsidR="00133D97" w:rsidRPr="00426990">
          <w:rPr>
            <w:rStyle w:val="a5"/>
            <w:rFonts w:ascii="楷体_GB2312"/>
            <w:noProof/>
          </w:rPr>
          <w:t>35</w:t>
        </w:r>
        <w:r w:rsidR="00133D97" w:rsidRPr="00426990">
          <w:rPr>
            <w:rStyle w:val="a5"/>
            <w:rFonts w:ascii="楷体_GB2312" w:hint="eastAsia"/>
            <w:noProof/>
          </w:rPr>
          <w:t>号</w:t>
        </w:r>
        <w:r w:rsidR="00133D97" w:rsidRPr="00426990">
          <w:rPr>
            <w:rStyle w:val="a5"/>
            <w:rFonts w:ascii="楷体_GB2312"/>
            <w:noProof/>
          </w:rPr>
          <w:t xml:space="preserve">    2018-12-07</w:t>
        </w:r>
        <w:r w:rsidR="00133D97">
          <w:rPr>
            <w:rStyle w:val="a5"/>
            <w:rFonts w:ascii="楷体_GB2312"/>
            <w:noProof/>
          </w:rPr>
          <w:t>）</w:t>
        </w:r>
        <w:r w:rsidR="00133D97">
          <w:rPr>
            <w:noProof/>
            <w:webHidden/>
          </w:rPr>
          <w:tab/>
        </w:r>
        <w:r w:rsidR="00133D97">
          <w:rPr>
            <w:noProof/>
            <w:webHidden/>
          </w:rPr>
          <w:fldChar w:fldCharType="begin"/>
        </w:r>
        <w:r w:rsidR="00133D97">
          <w:rPr>
            <w:noProof/>
            <w:webHidden/>
          </w:rPr>
          <w:instrText xml:space="preserve"> PAGEREF _Toc532973206 \h </w:instrText>
        </w:r>
        <w:r w:rsidR="00133D97">
          <w:rPr>
            <w:noProof/>
            <w:webHidden/>
          </w:rPr>
        </w:r>
        <w:r w:rsidR="00133D97">
          <w:rPr>
            <w:noProof/>
            <w:webHidden/>
          </w:rPr>
          <w:fldChar w:fldCharType="separate"/>
        </w:r>
        <w:r w:rsidR="00C8743D">
          <w:rPr>
            <w:noProof/>
            <w:webHidden/>
          </w:rPr>
          <w:t>12</w:t>
        </w:r>
        <w:r w:rsidR="00133D97">
          <w:rPr>
            <w:noProof/>
            <w:webHidden/>
          </w:rPr>
          <w:fldChar w:fldCharType="end"/>
        </w:r>
      </w:hyperlink>
    </w:p>
    <w:p w:rsidR="00133D97" w:rsidRDefault="00133D97" w:rsidP="00133D97">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133D97" w:rsidRDefault="005838C4" w:rsidP="007A73FA">
      <w:pPr>
        <w:pStyle w:val="10"/>
        <w:tabs>
          <w:tab w:val="left" w:pos="900"/>
        </w:tabs>
        <w:ind w:firstLine="480"/>
        <w:rPr>
          <w:rFonts w:asciiTheme="minorHAnsi" w:eastAsiaTheme="minorEastAsia" w:hAnsiTheme="minorHAnsi" w:cstheme="minorBidi"/>
          <w:noProof/>
          <w:sz w:val="21"/>
          <w:szCs w:val="22"/>
        </w:rPr>
      </w:pPr>
      <w:hyperlink w:anchor="_Toc532973207" w:history="1">
        <w:r w:rsidR="00133D97" w:rsidRPr="00426990">
          <w:rPr>
            <w:rStyle w:val="a5"/>
            <w:rFonts w:ascii="楷体_GB2312" w:hint="eastAsia"/>
            <w:noProof/>
          </w:rPr>
          <w:t>十、</w:t>
        </w:r>
        <w:r w:rsidR="00133D97">
          <w:rPr>
            <w:rFonts w:asciiTheme="minorHAnsi" w:eastAsiaTheme="minorEastAsia" w:hAnsiTheme="minorHAnsi" w:cstheme="minorBidi"/>
            <w:noProof/>
            <w:sz w:val="21"/>
            <w:szCs w:val="22"/>
          </w:rPr>
          <w:tab/>
        </w:r>
        <w:r w:rsidR="00133D97" w:rsidRPr="00426990">
          <w:rPr>
            <w:rStyle w:val="a5"/>
            <w:rFonts w:hint="eastAsia"/>
            <w:noProof/>
          </w:rPr>
          <w:t>关于《国家税务总局宁波市税务局关于调整核定征收企业所得税应税所得率的公告》的解读</w:t>
        </w:r>
        <w:r w:rsidR="00133D97">
          <w:rPr>
            <w:noProof/>
            <w:webHidden/>
          </w:rPr>
          <w:t>（</w:t>
        </w:r>
      </w:hyperlink>
      <w:hyperlink w:anchor="_Toc532973208" w:history="1">
        <w:r w:rsidR="00133D97" w:rsidRPr="00426990">
          <w:rPr>
            <w:rStyle w:val="a5"/>
            <w:rFonts w:ascii="楷体_GB2312" w:hint="eastAsia"/>
            <w:noProof/>
            <w:shd w:val="clear" w:color="auto" w:fill="FFFFFF"/>
          </w:rPr>
          <w:t>来源：</w:t>
        </w:r>
        <w:r w:rsidR="00133D97" w:rsidRPr="00426990">
          <w:rPr>
            <w:rStyle w:val="a5"/>
            <w:rFonts w:ascii="楷体_GB2312"/>
            <w:noProof/>
            <w:shd w:val="clear" w:color="auto" w:fill="FFFFFF"/>
          </w:rPr>
          <w:t xml:space="preserve"> </w:t>
        </w:r>
        <w:r w:rsidR="00133D97" w:rsidRPr="00426990">
          <w:rPr>
            <w:rStyle w:val="a5"/>
            <w:noProof/>
            <w:shd w:val="clear" w:color="auto" w:fill="FFFFFF"/>
          </w:rPr>
          <w:t> </w:t>
        </w:r>
        <w:r w:rsidR="00133D97" w:rsidRPr="00426990">
          <w:rPr>
            <w:rStyle w:val="a5"/>
            <w:rFonts w:ascii="楷体_GB2312" w:hint="eastAsia"/>
            <w:noProof/>
            <w:shd w:val="clear" w:color="auto" w:fill="FFFFFF"/>
          </w:rPr>
          <w:t>国家税务总局宁波市税务局</w:t>
        </w:r>
        <w:r w:rsidR="00133D97">
          <w:rPr>
            <w:rStyle w:val="a5"/>
            <w:rFonts w:ascii="楷体_GB2312"/>
            <w:noProof/>
            <w:shd w:val="clear" w:color="auto" w:fill="FFFFFF"/>
          </w:rPr>
          <w:t xml:space="preserve">  </w:t>
        </w:r>
        <w:r w:rsidR="00133D97" w:rsidRPr="00426990">
          <w:rPr>
            <w:rStyle w:val="a5"/>
            <w:rFonts w:ascii="楷体_GB2312"/>
            <w:noProof/>
            <w:shd w:val="clear" w:color="auto" w:fill="FFFFFF"/>
          </w:rPr>
          <w:t xml:space="preserve"> 2018-12-14</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_Toc532973208 \h </w:instrText>
        </w:r>
        <w:r w:rsidR="00133D97">
          <w:rPr>
            <w:noProof/>
            <w:webHidden/>
          </w:rPr>
        </w:r>
        <w:r w:rsidR="00133D97">
          <w:rPr>
            <w:noProof/>
            <w:webHidden/>
          </w:rPr>
          <w:fldChar w:fldCharType="separate"/>
        </w:r>
        <w:r w:rsidR="00C8743D">
          <w:rPr>
            <w:noProof/>
            <w:webHidden/>
          </w:rPr>
          <w:t>13</w:t>
        </w:r>
        <w:r w:rsidR="00133D97">
          <w:rPr>
            <w:noProof/>
            <w:webHidden/>
          </w:rPr>
          <w:fldChar w:fldCharType="end"/>
        </w:r>
      </w:hyperlink>
    </w:p>
    <w:p w:rsidR="00133D97" w:rsidRDefault="005838C4" w:rsidP="007A73FA">
      <w:pPr>
        <w:pStyle w:val="10"/>
        <w:tabs>
          <w:tab w:val="left" w:pos="1110"/>
        </w:tabs>
        <w:ind w:firstLine="480"/>
        <w:rPr>
          <w:rFonts w:asciiTheme="minorHAnsi" w:eastAsiaTheme="minorEastAsia" w:hAnsiTheme="minorHAnsi" w:cstheme="minorBidi"/>
          <w:noProof/>
          <w:sz w:val="21"/>
          <w:szCs w:val="22"/>
        </w:rPr>
      </w:pPr>
      <w:hyperlink w:anchor="_Toc532973209" w:history="1">
        <w:r w:rsidR="00133D97" w:rsidRPr="00426990">
          <w:rPr>
            <w:rStyle w:val="a5"/>
            <w:rFonts w:hint="eastAsia"/>
            <w:noProof/>
          </w:rPr>
          <w:t>十一、</w:t>
        </w:r>
        <w:r w:rsidR="00133D97">
          <w:rPr>
            <w:rFonts w:asciiTheme="minorHAnsi" w:eastAsiaTheme="minorEastAsia" w:hAnsiTheme="minorHAnsi" w:cstheme="minorBidi"/>
            <w:noProof/>
            <w:sz w:val="21"/>
            <w:szCs w:val="22"/>
          </w:rPr>
          <w:tab/>
        </w:r>
        <w:r w:rsidR="00133D97" w:rsidRPr="00426990">
          <w:rPr>
            <w:rStyle w:val="a5"/>
            <w:rFonts w:hint="eastAsia"/>
            <w:noProof/>
            <w:shd w:val="clear" w:color="auto" w:fill="FFFFFF"/>
          </w:rPr>
          <w:t>关于《国家税务总局宁波市税务局关于调整印花税核定征收比例的公告》的解读</w:t>
        </w:r>
        <w:r w:rsidR="00133D97">
          <w:rPr>
            <w:noProof/>
            <w:webHidden/>
          </w:rPr>
          <w:t>（</w:t>
        </w:r>
      </w:hyperlink>
      <w:hyperlink w:anchor="_Toc532973210" w:history="1">
        <w:r w:rsidR="00133D97" w:rsidRPr="00426990">
          <w:rPr>
            <w:rStyle w:val="a5"/>
            <w:rFonts w:ascii="楷体_GB2312" w:hint="eastAsia"/>
            <w:noProof/>
          </w:rPr>
          <w:t>来源：</w:t>
        </w:r>
        <w:r w:rsidR="00133D97" w:rsidRPr="00426990">
          <w:rPr>
            <w:rStyle w:val="a5"/>
            <w:rFonts w:ascii="楷体_GB2312" w:hint="eastAsia"/>
            <w:noProof/>
            <w:shd w:val="clear" w:color="auto" w:fill="FFFFFF"/>
          </w:rPr>
          <w:t>国家税务总局宁波市税务局</w:t>
        </w:r>
        <w:r w:rsidR="00133D97" w:rsidRPr="00426990">
          <w:rPr>
            <w:rStyle w:val="a5"/>
            <w:rFonts w:ascii="楷体_GB2312"/>
            <w:noProof/>
          </w:rPr>
          <w:t xml:space="preserve">    </w:t>
        </w:r>
        <w:r w:rsidR="00133D97" w:rsidRPr="00426990">
          <w:rPr>
            <w:rStyle w:val="a5"/>
            <w:rFonts w:ascii="楷体_GB2312"/>
            <w:noProof/>
            <w:shd w:val="clear" w:color="auto" w:fill="FFFFFF"/>
          </w:rPr>
          <w:t>2018-11-29</w:t>
        </w:r>
        <w:r w:rsidR="00133D97">
          <w:rPr>
            <w:rStyle w:val="a5"/>
            <w:rFonts w:ascii="楷体_GB2312"/>
            <w:noProof/>
            <w:shd w:val="clear" w:color="auto" w:fill="FFFFFF"/>
          </w:rPr>
          <w:t>）</w:t>
        </w:r>
        <w:r w:rsidR="00133D97">
          <w:rPr>
            <w:noProof/>
            <w:webHidden/>
          </w:rPr>
          <w:tab/>
        </w:r>
        <w:r w:rsidR="00133D97">
          <w:rPr>
            <w:noProof/>
            <w:webHidden/>
          </w:rPr>
          <w:fldChar w:fldCharType="begin"/>
        </w:r>
        <w:r w:rsidR="00133D97">
          <w:rPr>
            <w:noProof/>
            <w:webHidden/>
          </w:rPr>
          <w:instrText xml:space="preserve"> PAGEREF _Toc532973210 \h </w:instrText>
        </w:r>
        <w:r w:rsidR="00133D97">
          <w:rPr>
            <w:noProof/>
            <w:webHidden/>
          </w:rPr>
        </w:r>
        <w:r w:rsidR="00133D97">
          <w:rPr>
            <w:noProof/>
            <w:webHidden/>
          </w:rPr>
          <w:fldChar w:fldCharType="separate"/>
        </w:r>
        <w:r w:rsidR="00C8743D">
          <w:rPr>
            <w:noProof/>
            <w:webHidden/>
          </w:rPr>
          <w:t>14</w:t>
        </w:r>
        <w:r w:rsidR="00133D97">
          <w:rPr>
            <w:noProof/>
            <w:webHidden/>
          </w:rPr>
          <w:fldChar w:fldCharType="end"/>
        </w:r>
      </w:hyperlink>
    </w:p>
    <w:p w:rsidR="00133D97" w:rsidRDefault="005838C4" w:rsidP="007A73FA">
      <w:pPr>
        <w:pStyle w:val="10"/>
        <w:tabs>
          <w:tab w:val="left" w:pos="1110"/>
        </w:tabs>
        <w:ind w:firstLine="480"/>
        <w:rPr>
          <w:rFonts w:asciiTheme="minorHAnsi" w:eastAsiaTheme="minorEastAsia" w:hAnsiTheme="minorHAnsi" w:cstheme="minorBidi"/>
          <w:noProof/>
          <w:sz w:val="21"/>
          <w:szCs w:val="22"/>
        </w:rPr>
      </w:pPr>
      <w:hyperlink w:anchor="_Toc532973211" w:history="1">
        <w:r w:rsidR="00133D97" w:rsidRPr="00426990">
          <w:rPr>
            <w:rStyle w:val="a5"/>
            <w:rFonts w:ascii="楷体_GB2312" w:hAnsiTheme="majorHAnsi" w:cstheme="majorBidi" w:hint="eastAsia"/>
            <w:noProof/>
          </w:rPr>
          <w:t>十二、</w:t>
        </w:r>
        <w:r w:rsidR="00133D97">
          <w:rPr>
            <w:rFonts w:asciiTheme="minorHAnsi" w:eastAsiaTheme="minorEastAsia" w:hAnsiTheme="minorHAnsi" w:cstheme="minorBidi"/>
            <w:noProof/>
            <w:sz w:val="21"/>
            <w:szCs w:val="22"/>
          </w:rPr>
          <w:tab/>
        </w:r>
        <w:r w:rsidR="00133D97" w:rsidRPr="00426990">
          <w:rPr>
            <w:rStyle w:val="a5"/>
            <w:rFonts w:hint="eastAsia"/>
            <w:noProof/>
          </w:rPr>
          <w:t>财政部会计司有关负责人就新租赁准则发布实施答记者问</w:t>
        </w:r>
        <w:r w:rsidR="00133D97">
          <w:rPr>
            <w:noProof/>
            <w:webHidden/>
          </w:rPr>
          <w:t>（</w:t>
        </w:r>
      </w:hyperlink>
      <w:hyperlink w:anchor="_Toc532973212" w:history="1">
        <w:r w:rsidR="00133D97" w:rsidRPr="00426990">
          <w:rPr>
            <w:rStyle w:val="a5"/>
            <w:rFonts w:ascii="楷体_GB2312" w:hint="eastAsia"/>
            <w:noProof/>
          </w:rPr>
          <w:t>来源：会计司</w:t>
        </w:r>
        <w:r w:rsidR="00133D97" w:rsidRPr="00426990">
          <w:rPr>
            <w:rStyle w:val="a5"/>
            <w:rFonts w:ascii="楷体_GB2312"/>
            <w:noProof/>
          </w:rPr>
          <w:t xml:space="preserve">   2018-12-14</w:t>
        </w:r>
        <w:r w:rsidR="00133D97">
          <w:rPr>
            <w:rStyle w:val="a5"/>
            <w:rFonts w:ascii="楷体_GB2312"/>
            <w:noProof/>
          </w:rPr>
          <w:t>）</w:t>
        </w:r>
        <w:r w:rsidR="00133D97">
          <w:rPr>
            <w:noProof/>
            <w:webHidden/>
          </w:rPr>
          <w:tab/>
        </w:r>
        <w:r w:rsidR="00133D97">
          <w:rPr>
            <w:noProof/>
            <w:webHidden/>
          </w:rPr>
          <w:fldChar w:fldCharType="begin"/>
        </w:r>
        <w:r w:rsidR="00133D97">
          <w:rPr>
            <w:noProof/>
            <w:webHidden/>
          </w:rPr>
          <w:instrText xml:space="preserve"> PAGEREF _Toc532973212 \h </w:instrText>
        </w:r>
        <w:r w:rsidR="00133D97">
          <w:rPr>
            <w:noProof/>
            <w:webHidden/>
          </w:rPr>
        </w:r>
        <w:r w:rsidR="00133D97">
          <w:rPr>
            <w:noProof/>
            <w:webHidden/>
          </w:rPr>
          <w:fldChar w:fldCharType="separate"/>
        </w:r>
        <w:r w:rsidR="00C8743D">
          <w:rPr>
            <w:noProof/>
            <w:webHidden/>
          </w:rPr>
          <w:t>14</w:t>
        </w:r>
        <w:r w:rsidR="00133D97">
          <w:rPr>
            <w:noProof/>
            <w:webHidden/>
          </w:rPr>
          <w:fldChar w:fldCharType="end"/>
        </w:r>
      </w:hyperlink>
    </w:p>
    <w:p w:rsidR="00133D97" w:rsidRDefault="005838C4" w:rsidP="007A73FA">
      <w:pPr>
        <w:pStyle w:val="10"/>
        <w:tabs>
          <w:tab w:val="left" w:pos="1110"/>
        </w:tabs>
        <w:ind w:firstLine="480"/>
        <w:rPr>
          <w:rFonts w:asciiTheme="minorHAnsi" w:eastAsiaTheme="minorEastAsia" w:hAnsiTheme="minorHAnsi" w:cstheme="minorBidi"/>
          <w:noProof/>
          <w:sz w:val="21"/>
          <w:szCs w:val="22"/>
        </w:rPr>
      </w:pPr>
      <w:hyperlink w:anchor="_Toc532973213" w:history="1">
        <w:r w:rsidR="00133D97" w:rsidRPr="00426990">
          <w:rPr>
            <w:rStyle w:val="a5"/>
            <w:rFonts w:hint="eastAsia"/>
            <w:noProof/>
          </w:rPr>
          <w:t>十三、</w:t>
        </w:r>
        <w:r w:rsidR="00133D97">
          <w:rPr>
            <w:rFonts w:asciiTheme="minorHAnsi" w:eastAsiaTheme="minorEastAsia" w:hAnsiTheme="minorHAnsi" w:cstheme="minorBidi"/>
            <w:noProof/>
            <w:sz w:val="21"/>
            <w:szCs w:val="22"/>
          </w:rPr>
          <w:tab/>
        </w:r>
        <w:r w:rsidR="00133D97" w:rsidRPr="00426990">
          <w:rPr>
            <w:rStyle w:val="a5"/>
            <w:rFonts w:hint="eastAsia"/>
            <w:noProof/>
          </w:rPr>
          <w:t>财政部会计司有关负责人就出台《会计人员管理办法》答记者问</w:t>
        </w:r>
        <w:r w:rsidR="00133D97">
          <w:rPr>
            <w:noProof/>
            <w:webHidden/>
          </w:rPr>
          <w:t>（</w:t>
        </w:r>
      </w:hyperlink>
      <w:hyperlink w:anchor="_Toc532973214" w:history="1">
        <w:r w:rsidR="00133D97" w:rsidRPr="00426990">
          <w:rPr>
            <w:rStyle w:val="a5"/>
            <w:rFonts w:ascii="楷体_GB2312" w:hint="eastAsia"/>
            <w:noProof/>
          </w:rPr>
          <w:t>来源：会计司</w:t>
        </w:r>
        <w:r w:rsidR="00133D97" w:rsidRPr="00426990">
          <w:rPr>
            <w:rStyle w:val="a5"/>
            <w:rFonts w:ascii="楷体_GB2312"/>
            <w:noProof/>
          </w:rPr>
          <w:t xml:space="preserve">     2018-12-13</w:t>
        </w:r>
        <w:r w:rsidR="00133D97">
          <w:rPr>
            <w:rStyle w:val="a5"/>
            <w:rFonts w:ascii="楷体_GB2312"/>
            <w:noProof/>
          </w:rPr>
          <w:t>）</w:t>
        </w:r>
        <w:r w:rsidR="00133D97">
          <w:rPr>
            <w:noProof/>
            <w:webHidden/>
          </w:rPr>
          <w:tab/>
        </w:r>
        <w:r w:rsidR="00133D97">
          <w:rPr>
            <w:noProof/>
            <w:webHidden/>
          </w:rPr>
          <w:fldChar w:fldCharType="begin"/>
        </w:r>
        <w:r w:rsidR="00133D97">
          <w:rPr>
            <w:noProof/>
            <w:webHidden/>
          </w:rPr>
          <w:instrText xml:space="preserve"> PAGEREF _Toc532973214 \h </w:instrText>
        </w:r>
        <w:r w:rsidR="00133D97">
          <w:rPr>
            <w:noProof/>
            <w:webHidden/>
          </w:rPr>
        </w:r>
        <w:r w:rsidR="00133D97">
          <w:rPr>
            <w:noProof/>
            <w:webHidden/>
          </w:rPr>
          <w:fldChar w:fldCharType="separate"/>
        </w:r>
        <w:r w:rsidR="00C8743D">
          <w:rPr>
            <w:noProof/>
            <w:webHidden/>
          </w:rPr>
          <w:t>18</w:t>
        </w:r>
        <w:r w:rsidR="00133D97">
          <w:rPr>
            <w:noProof/>
            <w:webHidden/>
          </w:rPr>
          <w:fldChar w:fldCharType="end"/>
        </w:r>
      </w:hyperlink>
    </w:p>
    <w:p w:rsidR="00675A52" w:rsidRDefault="008316AE" w:rsidP="00675A52">
      <w:pPr>
        <w:ind w:firstLineChars="0" w:firstLine="0"/>
        <w:rPr>
          <w:rFonts w:ascii="楷体_GB2312"/>
        </w:rPr>
      </w:pPr>
      <w:r>
        <w:rPr>
          <w:rFonts w:ascii="楷体_GB2312"/>
        </w:rPr>
        <w:fldChar w:fldCharType="end"/>
      </w:r>
    </w:p>
    <w:p w:rsidR="00133D97" w:rsidRDefault="00133D97" w:rsidP="00675A52">
      <w:pPr>
        <w:ind w:firstLineChars="0" w:firstLine="0"/>
        <w:rPr>
          <w:rFonts w:ascii="楷体_GB2312"/>
        </w:rPr>
      </w:pPr>
    </w:p>
    <w:p w:rsidR="00B014F3" w:rsidRDefault="00B014F3" w:rsidP="00675A52">
      <w:pPr>
        <w:ind w:firstLineChars="0" w:firstLine="0"/>
        <w:rPr>
          <w:rFonts w:ascii="楷体_GB2312"/>
        </w:rPr>
      </w:pPr>
    </w:p>
    <w:p w:rsidR="00B014F3" w:rsidRDefault="00B014F3" w:rsidP="00675A52">
      <w:pPr>
        <w:ind w:firstLineChars="0" w:firstLine="0"/>
        <w:rPr>
          <w:rFonts w:ascii="楷体_GB2312"/>
        </w:rPr>
      </w:pPr>
    </w:p>
    <w:p w:rsidR="00B014F3" w:rsidRDefault="00B014F3" w:rsidP="00675A52">
      <w:pPr>
        <w:ind w:firstLineChars="0" w:firstLine="0"/>
        <w:rPr>
          <w:rFonts w:ascii="楷体_GB2312"/>
        </w:rPr>
      </w:pPr>
    </w:p>
    <w:p w:rsidR="00B014F3" w:rsidRDefault="00B014F3"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675A52" w:rsidRDefault="00675A52" w:rsidP="00675A52">
      <w:pPr>
        <w:spacing w:line="380" w:lineRule="exact"/>
        <w:ind w:firstLineChars="900" w:firstLine="2883"/>
        <w:rPr>
          <w:rFonts w:ascii="华文行楷" w:eastAsia="华文行楷"/>
          <w:b/>
          <w:sz w:val="32"/>
          <w:szCs w:val="32"/>
        </w:rPr>
      </w:pPr>
    </w:p>
    <w:p w:rsidR="00675A52" w:rsidRPr="00CF5AA6" w:rsidRDefault="00AC3BC5" w:rsidP="00B014F3">
      <w:pPr>
        <w:pStyle w:val="a6"/>
        <w:widowControl/>
        <w:numPr>
          <w:ilvl w:val="0"/>
          <w:numId w:val="2"/>
        </w:numPr>
        <w:shd w:val="clear" w:color="auto" w:fill="FFFFFF"/>
        <w:ind w:left="847" w:hangingChars="353" w:hanging="847"/>
        <w:rPr>
          <w:rFonts w:ascii="Times New Roman" w:hAnsi="Times New Roman"/>
          <w:sz w:val="24"/>
          <w:szCs w:val="24"/>
        </w:rPr>
      </w:pPr>
      <w:r>
        <w:rPr>
          <w:rFonts w:ascii="Times New Roman" w:hAnsi="Times New Roman" w:hint="eastAsia"/>
          <w:sz w:val="24"/>
          <w:szCs w:val="24"/>
        </w:rPr>
        <w:t>宁波税局调整部分</w:t>
      </w:r>
      <w:r w:rsidRPr="00AC3BC5">
        <w:rPr>
          <w:rFonts w:ascii="Times New Roman" w:hAnsi="Times New Roman" w:hint="eastAsia"/>
          <w:sz w:val="24"/>
          <w:szCs w:val="24"/>
        </w:rPr>
        <w:t>印花税核定征收比例</w:t>
      </w:r>
    </w:p>
    <w:p w:rsidR="00B014F3" w:rsidRPr="001F5700" w:rsidRDefault="00B014F3" w:rsidP="001F5700">
      <w:pPr>
        <w:pStyle w:val="1"/>
        <w:numPr>
          <w:ilvl w:val="0"/>
          <w:numId w:val="0"/>
        </w:numPr>
        <w:contextualSpacing/>
        <w:jc w:val="left"/>
        <w:rPr>
          <w:rFonts w:ascii="Times New Roman" w:eastAsia="楷体_GB2312" w:hAnsi="Times New Roman" w:cs="Times New Roman"/>
          <w:bCs w:val="0"/>
          <w:kern w:val="2"/>
          <w:sz w:val="24"/>
          <w:szCs w:val="24"/>
        </w:rPr>
      </w:pPr>
      <w:r>
        <w:rPr>
          <w:rFonts w:ascii="Times New Roman" w:eastAsia="楷体_GB2312" w:hAnsi="Times New Roman" w:cs="Times New Roman" w:hint="eastAsia"/>
          <w:bCs w:val="0"/>
          <w:kern w:val="2"/>
          <w:sz w:val="24"/>
          <w:szCs w:val="24"/>
        </w:rPr>
        <w:t xml:space="preserve">    </w:t>
      </w:r>
      <w:r w:rsidR="00CE1203" w:rsidRPr="00B014F3">
        <w:rPr>
          <w:rFonts w:ascii="Times New Roman" w:eastAsia="楷体_GB2312" w:hAnsi="Times New Roman" w:cs="Times New Roman" w:hint="eastAsia"/>
          <w:bCs w:val="0"/>
          <w:kern w:val="2"/>
          <w:sz w:val="24"/>
          <w:szCs w:val="24"/>
        </w:rPr>
        <w:t>为</w:t>
      </w:r>
      <w:r w:rsidR="00AC3BC5" w:rsidRPr="00B014F3">
        <w:rPr>
          <w:rFonts w:ascii="Times New Roman" w:eastAsia="楷体_GB2312" w:hAnsi="Times New Roman" w:cs="Times New Roman" w:hint="eastAsia"/>
          <w:bCs w:val="0"/>
          <w:kern w:val="2"/>
          <w:sz w:val="24"/>
          <w:szCs w:val="24"/>
        </w:rPr>
        <w:t>进一步加强印花税征收管理，维护纳税人合法权益，国家税务总局宁波市税务局根据（</w:t>
      </w:r>
      <w:proofErr w:type="gramStart"/>
      <w:r w:rsidR="00AC3BC5" w:rsidRPr="00B014F3">
        <w:rPr>
          <w:rFonts w:ascii="Times New Roman" w:eastAsia="楷体_GB2312" w:hAnsi="Times New Roman" w:cs="Times New Roman" w:hint="eastAsia"/>
          <w:bCs w:val="0"/>
          <w:kern w:val="2"/>
          <w:sz w:val="24"/>
          <w:szCs w:val="24"/>
        </w:rPr>
        <w:t>甬政办</w:t>
      </w:r>
      <w:proofErr w:type="gramEnd"/>
      <w:r w:rsidR="00AC3BC5" w:rsidRPr="00B014F3">
        <w:rPr>
          <w:rFonts w:ascii="Times New Roman" w:eastAsia="楷体_GB2312" w:hAnsi="Times New Roman" w:cs="Times New Roman" w:hint="eastAsia"/>
          <w:bCs w:val="0"/>
          <w:kern w:val="2"/>
          <w:sz w:val="24"/>
          <w:szCs w:val="24"/>
        </w:rPr>
        <w:t>发〔</w:t>
      </w:r>
      <w:r w:rsidR="00AC3BC5" w:rsidRPr="00B014F3">
        <w:rPr>
          <w:rFonts w:ascii="Times New Roman" w:eastAsia="楷体_GB2312" w:hAnsi="Times New Roman" w:cs="Times New Roman" w:hint="eastAsia"/>
          <w:bCs w:val="0"/>
          <w:kern w:val="2"/>
          <w:sz w:val="24"/>
          <w:szCs w:val="24"/>
        </w:rPr>
        <w:t>2018</w:t>
      </w:r>
      <w:r w:rsidR="00AC3BC5" w:rsidRPr="00B014F3">
        <w:rPr>
          <w:rFonts w:ascii="Times New Roman" w:eastAsia="楷体_GB2312" w:hAnsi="Times New Roman" w:cs="Times New Roman" w:hint="eastAsia"/>
          <w:bCs w:val="0"/>
          <w:kern w:val="2"/>
          <w:sz w:val="24"/>
          <w:szCs w:val="24"/>
        </w:rPr>
        <w:t>〕</w:t>
      </w:r>
      <w:r w:rsidR="00AC3BC5" w:rsidRPr="00B014F3">
        <w:rPr>
          <w:rFonts w:ascii="Times New Roman" w:eastAsia="楷体_GB2312" w:hAnsi="Times New Roman" w:cs="Times New Roman" w:hint="eastAsia"/>
          <w:bCs w:val="0"/>
          <w:kern w:val="2"/>
          <w:sz w:val="24"/>
          <w:szCs w:val="24"/>
        </w:rPr>
        <w:t>125</w:t>
      </w:r>
      <w:r w:rsidR="00AC3BC5" w:rsidRPr="00B014F3">
        <w:rPr>
          <w:rFonts w:ascii="Times New Roman" w:eastAsia="楷体_GB2312" w:hAnsi="Times New Roman" w:cs="Times New Roman" w:hint="eastAsia"/>
          <w:bCs w:val="0"/>
          <w:kern w:val="2"/>
          <w:sz w:val="24"/>
          <w:szCs w:val="24"/>
        </w:rPr>
        <w:t>号）文件精神，</w:t>
      </w:r>
      <w:r>
        <w:rPr>
          <w:rFonts w:ascii="Times New Roman" w:eastAsia="楷体_GB2312" w:hAnsi="Times New Roman" w:cs="Times New Roman" w:hint="eastAsia"/>
          <w:bCs w:val="0"/>
          <w:kern w:val="2"/>
          <w:sz w:val="24"/>
          <w:szCs w:val="24"/>
        </w:rPr>
        <w:t>下发《</w:t>
      </w:r>
      <w:r w:rsidR="00AC3BC5" w:rsidRPr="00B014F3">
        <w:rPr>
          <w:rFonts w:ascii="Times New Roman" w:eastAsia="楷体_GB2312" w:hAnsi="Times New Roman" w:cs="Times New Roman" w:hint="eastAsia"/>
          <w:bCs w:val="0"/>
          <w:kern w:val="2"/>
          <w:sz w:val="24"/>
          <w:szCs w:val="24"/>
        </w:rPr>
        <w:t>关于调整印花税核定征收比例的公告</w:t>
      </w:r>
      <w:r>
        <w:rPr>
          <w:rFonts w:ascii="Times New Roman" w:eastAsia="楷体_GB2312" w:hAnsi="Times New Roman" w:cs="Times New Roman" w:hint="eastAsia"/>
          <w:bCs w:val="0"/>
          <w:kern w:val="2"/>
          <w:sz w:val="24"/>
          <w:szCs w:val="24"/>
        </w:rPr>
        <w:t>》（</w:t>
      </w:r>
      <w:r w:rsidRPr="00B014F3">
        <w:rPr>
          <w:rFonts w:ascii="Times New Roman" w:eastAsia="楷体_GB2312" w:hAnsi="Times New Roman" w:cs="Times New Roman" w:hint="eastAsia"/>
          <w:bCs w:val="0"/>
          <w:kern w:val="2"/>
          <w:sz w:val="24"/>
          <w:szCs w:val="24"/>
        </w:rPr>
        <w:t>国家税务总局宁波市税务局公告</w:t>
      </w:r>
      <w:r w:rsidRPr="00B014F3">
        <w:rPr>
          <w:rFonts w:ascii="Times New Roman" w:eastAsia="楷体_GB2312" w:hAnsi="Times New Roman" w:cs="Times New Roman" w:hint="eastAsia"/>
          <w:bCs w:val="0"/>
          <w:kern w:val="2"/>
          <w:sz w:val="24"/>
          <w:szCs w:val="24"/>
        </w:rPr>
        <w:t>2018</w:t>
      </w:r>
      <w:r w:rsidRPr="00B014F3">
        <w:rPr>
          <w:rFonts w:ascii="Times New Roman" w:eastAsia="楷体_GB2312" w:hAnsi="Times New Roman" w:cs="Times New Roman" w:hint="eastAsia"/>
          <w:bCs w:val="0"/>
          <w:kern w:val="2"/>
          <w:sz w:val="24"/>
          <w:szCs w:val="24"/>
        </w:rPr>
        <w:t>年第</w:t>
      </w:r>
      <w:r w:rsidRPr="00B014F3">
        <w:rPr>
          <w:rFonts w:ascii="Times New Roman" w:eastAsia="楷体_GB2312" w:hAnsi="Times New Roman" w:cs="Times New Roman" w:hint="eastAsia"/>
          <w:bCs w:val="0"/>
          <w:kern w:val="2"/>
          <w:sz w:val="24"/>
          <w:szCs w:val="24"/>
        </w:rPr>
        <w:t>8</w:t>
      </w:r>
      <w:r w:rsidRPr="00B014F3">
        <w:rPr>
          <w:rFonts w:ascii="Times New Roman" w:eastAsia="楷体_GB2312" w:hAnsi="Times New Roman" w:cs="Times New Roman" w:hint="eastAsia"/>
          <w:bCs w:val="0"/>
          <w:kern w:val="2"/>
          <w:sz w:val="24"/>
          <w:szCs w:val="24"/>
        </w:rPr>
        <w:t>号）</w:t>
      </w:r>
      <w:r>
        <w:rPr>
          <w:rFonts w:ascii="Times New Roman" w:eastAsia="楷体_GB2312" w:hAnsi="Times New Roman" w:cs="Times New Roman" w:hint="eastAsia"/>
          <w:bCs w:val="0"/>
          <w:kern w:val="2"/>
          <w:sz w:val="24"/>
          <w:szCs w:val="24"/>
        </w:rPr>
        <w:t>，公告明确</w:t>
      </w:r>
      <w:r w:rsidRPr="00B014F3">
        <w:rPr>
          <w:rFonts w:ascii="Times New Roman" w:eastAsia="楷体_GB2312" w:hAnsi="Times New Roman" w:cs="Times New Roman" w:hint="eastAsia"/>
          <w:bCs w:val="0"/>
          <w:kern w:val="2"/>
          <w:sz w:val="24"/>
          <w:szCs w:val="24"/>
        </w:rPr>
        <w:t>自</w:t>
      </w:r>
      <w:r w:rsidRPr="00B014F3">
        <w:rPr>
          <w:rFonts w:ascii="Times New Roman" w:eastAsia="楷体_GB2312" w:hAnsi="Times New Roman" w:cs="Times New Roman" w:hint="eastAsia"/>
          <w:bCs w:val="0"/>
          <w:kern w:val="2"/>
          <w:sz w:val="24"/>
          <w:szCs w:val="24"/>
        </w:rPr>
        <w:t>2019</w:t>
      </w:r>
      <w:r w:rsidRPr="00B014F3">
        <w:rPr>
          <w:rFonts w:ascii="Times New Roman" w:eastAsia="楷体_GB2312" w:hAnsi="Times New Roman" w:cs="Times New Roman" w:hint="eastAsia"/>
          <w:bCs w:val="0"/>
          <w:kern w:val="2"/>
          <w:sz w:val="24"/>
          <w:szCs w:val="24"/>
        </w:rPr>
        <w:t>年</w:t>
      </w:r>
      <w:r w:rsidRPr="00B014F3">
        <w:rPr>
          <w:rFonts w:ascii="Times New Roman" w:eastAsia="楷体_GB2312" w:hAnsi="Times New Roman" w:cs="Times New Roman" w:hint="eastAsia"/>
          <w:bCs w:val="0"/>
          <w:kern w:val="2"/>
          <w:sz w:val="24"/>
          <w:szCs w:val="24"/>
        </w:rPr>
        <w:t>1</w:t>
      </w:r>
      <w:r w:rsidRPr="00B014F3">
        <w:rPr>
          <w:rFonts w:ascii="Times New Roman" w:eastAsia="楷体_GB2312" w:hAnsi="Times New Roman" w:cs="Times New Roman" w:hint="eastAsia"/>
          <w:bCs w:val="0"/>
          <w:kern w:val="2"/>
          <w:sz w:val="24"/>
          <w:szCs w:val="24"/>
        </w:rPr>
        <w:t>月</w:t>
      </w:r>
      <w:r w:rsidRPr="00B014F3">
        <w:rPr>
          <w:rFonts w:ascii="Times New Roman" w:eastAsia="楷体_GB2312" w:hAnsi="Times New Roman" w:cs="Times New Roman" w:hint="eastAsia"/>
          <w:bCs w:val="0"/>
          <w:kern w:val="2"/>
          <w:sz w:val="24"/>
          <w:szCs w:val="24"/>
        </w:rPr>
        <w:t>1</w:t>
      </w:r>
      <w:r w:rsidRPr="00B014F3">
        <w:rPr>
          <w:rFonts w:ascii="Times New Roman" w:eastAsia="楷体_GB2312" w:hAnsi="Times New Roman" w:cs="Times New Roman" w:hint="eastAsia"/>
          <w:bCs w:val="0"/>
          <w:kern w:val="2"/>
          <w:sz w:val="24"/>
          <w:szCs w:val="24"/>
        </w:rPr>
        <w:t>日起，降低符合条件的工、商业企业购销合同印花税核定征收标准，分别减按</w:t>
      </w:r>
      <w:r w:rsidRPr="00B014F3">
        <w:rPr>
          <w:rFonts w:ascii="Times New Roman" w:eastAsia="楷体_GB2312" w:hAnsi="Times New Roman" w:cs="Times New Roman" w:hint="eastAsia"/>
          <w:bCs w:val="0"/>
          <w:kern w:val="2"/>
          <w:sz w:val="24"/>
          <w:szCs w:val="24"/>
        </w:rPr>
        <w:t>70%</w:t>
      </w:r>
      <w:r w:rsidRPr="00B014F3">
        <w:rPr>
          <w:rFonts w:ascii="Times New Roman" w:eastAsia="楷体_GB2312" w:hAnsi="Times New Roman" w:cs="Times New Roman" w:hint="eastAsia"/>
          <w:bCs w:val="0"/>
          <w:kern w:val="2"/>
          <w:sz w:val="24"/>
          <w:szCs w:val="24"/>
        </w:rPr>
        <w:t>、</w:t>
      </w:r>
      <w:r w:rsidRPr="00B014F3">
        <w:rPr>
          <w:rFonts w:ascii="Times New Roman" w:eastAsia="楷体_GB2312" w:hAnsi="Times New Roman" w:cs="Times New Roman" w:hint="eastAsia"/>
          <w:bCs w:val="0"/>
          <w:kern w:val="2"/>
          <w:sz w:val="24"/>
          <w:szCs w:val="24"/>
        </w:rPr>
        <w:t>40%</w:t>
      </w:r>
      <w:r w:rsidRPr="00B014F3">
        <w:rPr>
          <w:rFonts w:ascii="Times New Roman" w:eastAsia="楷体_GB2312" w:hAnsi="Times New Roman" w:cs="Times New Roman" w:hint="eastAsia"/>
          <w:bCs w:val="0"/>
          <w:kern w:val="2"/>
          <w:sz w:val="24"/>
          <w:szCs w:val="24"/>
        </w:rPr>
        <w:t>征收。</w:t>
      </w:r>
      <w:r w:rsidR="001F5700">
        <w:rPr>
          <w:rFonts w:ascii="Times New Roman" w:eastAsia="楷体_GB2312" w:hAnsi="Times New Roman" w:cs="Times New Roman" w:hint="eastAsia"/>
          <w:bCs w:val="0"/>
          <w:kern w:val="2"/>
          <w:sz w:val="24"/>
          <w:szCs w:val="24"/>
        </w:rPr>
        <w:t>同时明确</w:t>
      </w:r>
      <w:r w:rsidRPr="001F5700">
        <w:rPr>
          <w:rFonts w:ascii="Times New Roman" w:eastAsia="楷体_GB2312" w:hAnsi="Times New Roman" w:cs="Times New Roman" w:hint="eastAsia"/>
          <w:bCs w:val="0"/>
          <w:kern w:val="2"/>
          <w:sz w:val="24"/>
          <w:szCs w:val="24"/>
        </w:rPr>
        <w:t>公告中未涉及的建筑安装企业和房地产企业购销合同印花税，仍按（甬地税二〔</w:t>
      </w:r>
      <w:r w:rsidRPr="001F5700">
        <w:rPr>
          <w:rFonts w:ascii="Times New Roman" w:eastAsia="楷体_GB2312" w:hAnsi="Times New Roman" w:cs="Times New Roman" w:hint="eastAsia"/>
          <w:bCs w:val="0"/>
          <w:kern w:val="2"/>
          <w:sz w:val="24"/>
          <w:szCs w:val="24"/>
        </w:rPr>
        <w:t>2006</w:t>
      </w:r>
      <w:r w:rsidRPr="001F5700">
        <w:rPr>
          <w:rFonts w:ascii="Times New Roman" w:eastAsia="楷体_GB2312" w:hAnsi="Times New Roman" w:cs="Times New Roman" w:hint="eastAsia"/>
          <w:bCs w:val="0"/>
          <w:kern w:val="2"/>
          <w:sz w:val="24"/>
          <w:szCs w:val="24"/>
        </w:rPr>
        <w:t>〕</w:t>
      </w:r>
      <w:r w:rsidRPr="001F5700">
        <w:rPr>
          <w:rFonts w:ascii="Times New Roman" w:eastAsia="楷体_GB2312" w:hAnsi="Times New Roman" w:cs="Times New Roman" w:hint="eastAsia"/>
          <w:bCs w:val="0"/>
          <w:kern w:val="2"/>
          <w:sz w:val="24"/>
          <w:szCs w:val="24"/>
        </w:rPr>
        <w:t>268</w:t>
      </w:r>
      <w:r w:rsidRPr="001F5700">
        <w:rPr>
          <w:rFonts w:ascii="Times New Roman" w:eastAsia="楷体_GB2312" w:hAnsi="Times New Roman" w:cs="Times New Roman" w:hint="eastAsia"/>
          <w:bCs w:val="0"/>
          <w:kern w:val="2"/>
          <w:sz w:val="24"/>
          <w:szCs w:val="24"/>
        </w:rPr>
        <w:t>号）第一条所列比例核定征收。分别减按</w:t>
      </w:r>
      <w:r w:rsidRPr="001F5700">
        <w:rPr>
          <w:rFonts w:ascii="Times New Roman" w:eastAsia="楷体_GB2312" w:hAnsi="Times New Roman" w:cs="Times New Roman" w:hint="eastAsia"/>
          <w:bCs w:val="0"/>
          <w:kern w:val="2"/>
          <w:sz w:val="24"/>
          <w:szCs w:val="24"/>
        </w:rPr>
        <w:t>50%</w:t>
      </w:r>
      <w:r w:rsidRPr="001F5700">
        <w:rPr>
          <w:rFonts w:ascii="Times New Roman" w:eastAsia="楷体_GB2312" w:hAnsi="Times New Roman" w:cs="Times New Roman" w:hint="eastAsia"/>
          <w:bCs w:val="0"/>
          <w:kern w:val="2"/>
          <w:sz w:val="24"/>
          <w:szCs w:val="24"/>
        </w:rPr>
        <w:t>、</w:t>
      </w:r>
      <w:r w:rsidRPr="001F5700">
        <w:rPr>
          <w:rFonts w:ascii="Times New Roman" w:eastAsia="楷体_GB2312" w:hAnsi="Times New Roman" w:cs="Times New Roman" w:hint="eastAsia"/>
          <w:bCs w:val="0"/>
          <w:kern w:val="2"/>
          <w:sz w:val="24"/>
          <w:szCs w:val="24"/>
        </w:rPr>
        <w:t>20%</w:t>
      </w:r>
      <w:r w:rsidRPr="001F5700">
        <w:rPr>
          <w:rFonts w:ascii="Times New Roman" w:eastAsia="楷体_GB2312" w:hAnsi="Times New Roman" w:cs="Times New Roman" w:hint="eastAsia"/>
          <w:bCs w:val="0"/>
          <w:kern w:val="2"/>
          <w:sz w:val="24"/>
          <w:szCs w:val="24"/>
        </w:rPr>
        <w:t>征收。</w:t>
      </w:r>
    </w:p>
    <w:p w:rsidR="00133D97" w:rsidRPr="00B014F3" w:rsidRDefault="00133D97" w:rsidP="00675A52">
      <w:pPr>
        <w:ind w:firstLineChars="0" w:firstLine="0"/>
      </w:pPr>
    </w:p>
    <w:p w:rsidR="007A73FA" w:rsidRPr="00B014F3" w:rsidRDefault="007A73FA" w:rsidP="00675A52">
      <w:pPr>
        <w:ind w:firstLineChars="0" w:firstLine="0"/>
        <w:rPr>
          <w:rFonts w:ascii="华文行楷" w:eastAsia="华文行楷" w:hAnsi="黑体"/>
          <w:b/>
          <w:kern w:val="0"/>
          <w:sz w:val="36"/>
          <w:szCs w:val="32"/>
          <w:bdr w:val="single" w:sz="4" w:space="0" w:color="auto"/>
        </w:rPr>
      </w:pPr>
    </w:p>
    <w:p w:rsidR="007A73FA" w:rsidRDefault="007A73FA" w:rsidP="00675A52">
      <w:pPr>
        <w:ind w:firstLineChars="0" w:firstLine="0"/>
        <w:rPr>
          <w:rFonts w:ascii="华文行楷" w:eastAsia="华文行楷" w:hAnsi="黑体"/>
          <w:b/>
          <w:kern w:val="0"/>
          <w:sz w:val="36"/>
          <w:szCs w:val="32"/>
          <w:bdr w:val="single" w:sz="4" w:space="0" w:color="auto"/>
        </w:rPr>
      </w:pPr>
    </w:p>
    <w:p w:rsidR="007A73FA" w:rsidRDefault="007A73FA" w:rsidP="00675A52">
      <w:pPr>
        <w:ind w:firstLineChars="0" w:firstLine="0"/>
        <w:rPr>
          <w:rFonts w:ascii="华文行楷" w:eastAsia="华文行楷" w:hAnsi="黑体"/>
          <w:b/>
          <w:kern w:val="0"/>
          <w:sz w:val="36"/>
          <w:szCs w:val="32"/>
          <w:bdr w:val="single" w:sz="4" w:space="0" w:color="auto"/>
        </w:rPr>
      </w:pPr>
    </w:p>
    <w:p w:rsidR="007A73FA" w:rsidRDefault="007A73FA" w:rsidP="00675A52">
      <w:pPr>
        <w:ind w:firstLineChars="0" w:firstLine="0"/>
        <w:rPr>
          <w:rFonts w:ascii="华文行楷" w:eastAsia="华文行楷" w:hAnsi="黑体"/>
          <w:b/>
          <w:kern w:val="0"/>
          <w:sz w:val="36"/>
          <w:szCs w:val="32"/>
          <w:bdr w:val="single" w:sz="4" w:space="0" w:color="auto"/>
        </w:rPr>
      </w:pPr>
    </w:p>
    <w:p w:rsidR="00AC3BC5" w:rsidRPr="007A73FA" w:rsidRDefault="00AC3BC5" w:rsidP="00675A52">
      <w:pPr>
        <w:ind w:firstLineChars="0" w:firstLine="0"/>
        <w:rPr>
          <w:rFonts w:ascii="华文行楷" w:eastAsia="华文行楷" w:hAnsi="黑体"/>
          <w:b/>
          <w:kern w:val="0"/>
          <w:sz w:val="36"/>
          <w:szCs w:val="32"/>
          <w:bdr w:val="single" w:sz="4" w:space="0" w:color="auto"/>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94253" w:rsidRDefault="00D94253" w:rsidP="00675A52">
      <w:pPr>
        <w:ind w:firstLineChars="0" w:firstLine="0"/>
        <w:rPr>
          <w:rFonts w:ascii="华文行楷" w:eastAsia="华文行楷" w:hAnsi="黑体"/>
          <w:b/>
          <w:kern w:val="0"/>
          <w:sz w:val="36"/>
          <w:szCs w:val="32"/>
          <w:bdr w:val="single" w:sz="4" w:space="0" w:color="auto"/>
        </w:rPr>
      </w:pPr>
    </w:p>
    <w:p w:rsidR="00441F7A" w:rsidRDefault="00BC10DF" w:rsidP="00441F7A">
      <w:pPr>
        <w:pStyle w:val="1"/>
      </w:pPr>
      <w:bookmarkStart w:id="3" w:name="_Toc532973182"/>
      <w:r w:rsidRPr="00441F7A">
        <w:rPr>
          <w:rFonts w:hint="eastAsia"/>
        </w:rPr>
        <w:t>财政部</w:t>
      </w:r>
      <w:r w:rsidRPr="00441F7A">
        <w:rPr>
          <w:rFonts w:hint="eastAsia"/>
        </w:rPr>
        <w:t xml:space="preserve"> </w:t>
      </w:r>
      <w:r w:rsidRPr="00441F7A">
        <w:rPr>
          <w:rFonts w:hint="eastAsia"/>
        </w:rPr>
        <w:t>税务总局</w:t>
      </w:r>
      <w:bookmarkEnd w:id="3"/>
    </w:p>
    <w:p w:rsidR="00BC10DF" w:rsidRPr="00441F7A" w:rsidRDefault="00BC10DF" w:rsidP="00441F7A">
      <w:pPr>
        <w:pStyle w:val="1"/>
        <w:numPr>
          <w:ilvl w:val="0"/>
          <w:numId w:val="0"/>
        </w:numPr>
        <w:jc w:val="both"/>
      </w:pPr>
      <w:bookmarkStart w:id="4" w:name="_Toc532973183"/>
      <w:r w:rsidRPr="00441F7A">
        <w:rPr>
          <w:rFonts w:hint="eastAsia"/>
          <w:szCs w:val="42"/>
        </w:rPr>
        <w:t>关于延长对废矿物油再生油品免征消费税政策实施期限的通知</w:t>
      </w:r>
      <w:bookmarkEnd w:id="4"/>
    </w:p>
    <w:p w:rsidR="00BC10DF" w:rsidRPr="00441F7A" w:rsidRDefault="00BC10DF" w:rsidP="00441F7A">
      <w:pPr>
        <w:pStyle w:val="2"/>
        <w:spacing w:before="312" w:after="156"/>
        <w:rPr>
          <w:rFonts w:ascii="楷体_GB2312"/>
        </w:rPr>
      </w:pPr>
      <w:bookmarkStart w:id="5" w:name="_Toc532973184"/>
      <w:r w:rsidRPr="00441F7A">
        <w:rPr>
          <w:rFonts w:ascii="楷体_GB2312" w:hint="eastAsia"/>
        </w:rPr>
        <w:t xml:space="preserve">财税〔2018〕144号   </w:t>
      </w:r>
      <w:r w:rsidRPr="00441F7A">
        <w:rPr>
          <w:rFonts w:ascii="楷体_GB2312" w:hint="eastAsia"/>
          <w:shd w:val="clear" w:color="auto" w:fill="FFFFFF"/>
        </w:rPr>
        <w:t>2018-12-07</w:t>
      </w:r>
      <w:bookmarkEnd w:id="5"/>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各省、自治区、直辖市、计划单列市财政厅（局），国家税务总局各省、自治区、直辖市、计划单列市税务局，新疆生产建设兵团财政局：</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为进一步促进资源综合利用和环境保护，经国务院批准，《财政部 国家税务总局关于对废矿物油再生油品免征消费税的通知》（财税〔2013〕105号）实施期限延长5年，自2018年11月1日至2023年10月31日止。自2018年11月1日至本通知下发前，纳税人已经缴纳的消费税，符合本通知免税规定的予以退还。</w:t>
      </w:r>
    </w:p>
    <w:p w:rsidR="00EC5542" w:rsidRPr="00441F7A" w:rsidRDefault="00EC5542" w:rsidP="00441F7A">
      <w:pPr>
        <w:ind w:firstLine="480"/>
        <w:rPr>
          <w:rFonts w:ascii="楷体_GB2312"/>
        </w:rPr>
      </w:pPr>
    </w:p>
    <w:p w:rsidR="00441F7A" w:rsidRDefault="00BC10DF" w:rsidP="00BC11B0">
      <w:pPr>
        <w:pStyle w:val="1"/>
      </w:pPr>
      <w:bookmarkStart w:id="6" w:name="_Toc532973185"/>
      <w:r w:rsidRPr="00BC10DF">
        <w:rPr>
          <w:rFonts w:hint="eastAsia"/>
        </w:rPr>
        <w:t>国家税务总局宁波市税务局</w:t>
      </w:r>
      <w:bookmarkEnd w:id="6"/>
    </w:p>
    <w:p w:rsidR="00BC10DF" w:rsidRDefault="00BC10DF" w:rsidP="00441F7A">
      <w:pPr>
        <w:pStyle w:val="1"/>
        <w:numPr>
          <w:ilvl w:val="0"/>
          <w:numId w:val="0"/>
        </w:numPr>
      </w:pPr>
      <w:bookmarkStart w:id="7" w:name="_Toc532973186"/>
      <w:r w:rsidRPr="00BC10DF">
        <w:rPr>
          <w:rFonts w:hint="eastAsia"/>
        </w:rPr>
        <w:t>关于调整核定征收企业所得税应税所得率的公告</w:t>
      </w:r>
      <w:bookmarkEnd w:id="7"/>
    </w:p>
    <w:p w:rsidR="00BC10DF" w:rsidRPr="00441F7A" w:rsidRDefault="00BC10DF" w:rsidP="00441F7A">
      <w:pPr>
        <w:pStyle w:val="2"/>
        <w:spacing w:before="312" w:after="156"/>
        <w:rPr>
          <w:rFonts w:ascii="楷体_GB2312"/>
          <w:shd w:val="clear" w:color="auto" w:fill="FFFFFF"/>
        </w:rPr>
      </w:pPr>
      <w:bookmarkStart w:id="8" w:name="_Toc532973187"/>
      <w:r w:rsidRPr="00441F7A">
        <w:rPr>
          <w:rFonts w:ascii="楷体_GB2312" w:hint="eastAsia"/>
          <w:shd w:val="clear" w:color="auto" w:fill="FFFFFF"/>
        </w:rPr>
        <w:t>国家税务总局宁波市税务局公告2018年第9号    2018-12-14</w:t>
      </w:r>
      <w:bookmarkEnd w:id="8"/>
    </w:p>
    <w:p w:rsid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为进一步规范企业所得税核定征收工作，支持中小企业发展，减轻企业税负，根据《国家税务总局关于印发〈企业所得税核定征收办法（试行）〉的通知》（国税发〔2008〕30号）等文件的相关规定，现就调整宁波市核定征收企业所得税应税所得率标准的有关事项公告如下：</w:t>
      </w:r>
    </w:p>
    <w:p w:rsid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一、对企业所得税实行核定征收的企业，其应税所得率暂按国家税务总局规定标准的最低限执行；</w:t>
      </w:r>
    </w:p>
    <w:p w:rsid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二、本公告自公布之日起施行。</w:t>
      </w:r>
    </w:p>
    <w:p w:rsidR="00EC5542"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 xml:space="preserve"> 特此公告。</w:t>
      </w:r>
    </w:p>
    <w:p w:rsidR="00441F7A" w:rsidRDefault="00441F7A" w:rsidP="00641A36">
      <w:pPr>
        <w:ind w:firstLine="480"/>
        <w:rPr>
          <w:color w:val="333333"/>
          <w:shd w:val="clear" w:color="auto" w:fill="FFFFFF"/>
        </w:rPr>
      </w:pPr>
    </w:p>
    <w:p w:rsidR="00133D97" w:rsidRDefault="00133D97" w:rsidP="00641A36">
      <w:pPr>
        <w:ind w:firstLine="480"/>
        <w:rPr>
          <w:color w:val="333333"/>
          <w:shd w:val="clear" w:color="auto" w:fill="FFFFFF"/>
        </w:rPr>
      </w:pPr>
    </w:p>
    <w:p w:rsidR="00AC3BC5" w:rsidRDefault="00AC3BC5" w:rsidP="00641A36">
      <w:pPr>
        <w:ind w:firstLine="480"/>
        <w:rPr>
          <w:color w:val="333333"/>
          <w:shd w:val="clear" w:color="auto" w:fill="FFFFFF"/>
        </w:rPr>
      </w:pPr>
    </w:p>
    <w:p w:rsidR="00AC3BC5" w:rsidRDefault="00AC3BC5" w:rsidP="00641A36">
      <w:pPr>
        <w:ind w:firstLine="480"/>
        <w:rPr>
          <w:color w:val="333333"/>
          <w:shd w:val="clear" w:color="auto" w:fill="FFFFFF"/>
        </w:rPr>
      </w:pPr>
    </w:p>
    <w:p w:rsidR="00AC3BC5" w:rsidRDefault="00AC3BC5" w:rsidP="00641A36">
      <w:pPr>
        <w:ind w:firstLine="480"/>
        <w:rPr>
          <w:color w:val="333333"/>
          <w:shd w:val="clear" w:color="auto" w:fill="FFFFFF"/>
        </w:rPr>
      </w:pPr>
    </w:p>
    <w:p w:rsidR="00133D97" w:rsidRPr="00EC5542" w:rsidRDefault="00133D97" w:rsidP="00641A36">
      <w:pPr>
        <w:ind w:firstLine="480"/>
        <w:rPr>
          <w:color w:val="333333"/>
          <w:shd w:val="clear" w:color="auto" w:fill="FFFFFF"/>
        </w:rPr>
      </w:pPr>
    </w:p>
    <w:p w:rsidR="00441F7A" w:rsidRDefault="00BC10DF" w:rsidP="00441F7A">
      <w:pPr>
        <w:pStyle w:val="1"/>
      </w:pPr>
      <w:bookmarkStart w:id="9" w:name="_Toc532973188"/>
      <w:r w:rsidRPr="00441F7A">
        <w:rPr>
          <w:rFonts w:hint="eastAsia"/>
        </w:rPr>
        <w:lastRenderedPageBreak/>
        <w:t>财政部</w:t>
      </w:r>
      <w:r w:rsidRPr="00441F7A">
        <w:rPr>
          <w:rFonts w:hint="eastAsia"/>
        </w:rPr>
        <w:t xml:space="preserve"> </w:t>
      </w:r>
      <w:r w:rsidRPr="00441F7A">
        <w:rPr>
          <w:rFonts w:hint="eastAsia"/>
        </w:rPr>
        <w:t>税务总局</w:t>
      </w:r>
      <w:r w:rsidRPr="00441F7A">
        <w:rPr>
          <w:rFonts w:hint="eastAsia"/>
        </w:rPr>
        <w:t xml:space="preserve"> </w:t>
      </w:r>
      <w:r w:rsidRPr="00441F7A">
        <w:rPr>
          <w:rFonts w:hint="eastAsia"/>
        </w:rPr>
        <w:t>证监会</w:t>
      </w:r>
      <w:bookmarkEnd w:id="9"/>
    </w:p>
    <w:p w:rsidR="00BC10DF" w:rsidRPr="00441F7A" w:rsidRDefault="00BC10DF" w:rsidP="00441F7A">
      <w:pPr>
        <w:pStyle w:val="1"/>
        <w:numPr>
          <w:ilvl w:val="0"/>
          <w:numId w:val="0"/>
        </w:numPr>
      </w:pPr>
      <w:bookmarkStart w:id="10" w:name="_Toc532973189"/>
      <w:r w:rsidRPr="00441F7A">
        <w:rPr>
          <w:rFonts w:hint="eastAsia"/>
          <w:szCs w:val="42"/>
        </w:rPr>
        <w:t>关于个人转让全国中小企业股份转让系统挂牌公司股票有关个人所得税政策的通知</w:t>
      </w:r>
      <w:bookmarkEnd w:id="10"/>
    </w:p>
    <w:p w:rsidR="00BC10DF" w:rsidRPr="00441F7A" w:rsidRDefault="00BC10DF" w:rsidP="00441F7A">
      <w:pPr>
        <w:pStyle w:val="2"/>
        <w:spacing w:before="312" w:after="156"/>
        <w:rPr>
          <w:rFonts w:ascii="楷体_GB2312"/>
        </w:rPr>
      </w:pPr>
      <w:bookmarkStart w:id="11" w:name="_Toc532973190"/>
      <w:r w:rsidRPr="00441F7A">
        <w:rPr>
          <w:rFonts w:ascii="楷体_GB2312" w:hint="eastAsia"/>
        </w:rPr>
        <w:t xml:space="preserve">财税〔2018〕137号   </w:t>
      </w:r>
      <w:r w:rsidRPr="00441F7A">
        <w:rPr>
          <w:rFonts w:ascii="楷体_GB2312" w:hint="eastAsia"/>
          <w:shd w:val="clear" w:color="auto" w:fill="FFFFFF"/>
        </w:rPr>
        <w:t>2018-11-30</w:t>
      </w:r>
      <w:bookmarkEnd w:id="11"/>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各省、自治区、直辖市、计划单列市财政厅（局），国家税务总局各省、自治区、直辖市、计划单列市税务局，新疆生产建设兵团财政局，全国中小企业股份转让系统有限责任公司，中国证券登记结算有限责任公司：</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为促进全国中小企业股份转让系统（以下简称新三板）长期稳定发展，现就个人转让新三板挂牌公司股票有关个人所得税政策通知如下：</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一、自2018年11月1日（含）起，对个人转让新三板挂牌公司非原始</w:t>
      </w:r>
      <w:proofErr w:type="gramStart"/>
      <w:r w:rsidRPr="00441F7A">
        <w:rPr>
          <w:rFonts w:ascii="楷体_GB2312" w:hAnsi="宋体" w:cs="宋体" w:hint="eastAsia"/>
          <w:color w:val="333333"/>
          <w:kern w:val="0"/>
        </w:rPr>
        <w:t>股取得</w:t>
      </w:r>
      <w:proofErr w:type="gramEnd"/>
      <w:r w:rsidRPr="00441F7A">
        <w:rPr>
          <w:rFonts w:ascii="楷体_GB2312" w:hAnsi="宋体" w:cs="宋体" w:hint="eastAsia"/>
          <w:color w:val="333333"/>
          <w:kern w:val="0"/>
        </w:rPr>
        <w:t>的所得，暂免征收个人所得税。</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本通知所称非原始股是指个人在新三板挂牌公司挂牌后取得的股票，以及由上述股票孳生的送、转股。</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二、对个人转让新三板挂牌公司原始</w:t>
      </w:r>
      <w:proofErr w:type="gramStart"/>
      <w:r w:rsidRPr="00441F7A">
        <w:rPr>
          <w:rFonts w:ascii="楷体_GB2312" w:hAnsi="宋体" w:cs="宋体" w:hint="eastAsia"/>
          <w:color w:val="333333"/>
          <w:kern w:val="0"/>
        </w:rPr>
        <w:t>股取得</w:t>
      </w:r>
      <w:proofErr w:type="gramEnd"/>
      <w:r w:rsidRPr="00441F7A">
        <w:rPr>
          <w:rFonts w:ascii="楷体_GB2312" w:hAnsi="宋体" w:cs="宋体" w:hint="eastAsia"/>
          <w:color w:val="333333"/>
          <w:kern w:val="0"/>
        </w:rPr>
        <w:t>的所得，按照“财产转让所得”，适用20%的比例税率征收个人所得税。</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本通知所称原始股是指个人在新三板挂牌公司挂牌前取得的股票，以及在该公司挂牌前和挂牌后由上述股票孳生的送、转股。</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三、2019年9月1日之前，个人转让新三板挂牌公司原始股的个人所得税，征收管理办法按照现行股权转让所得有关规定执行，以股票受让方为扣缴义务人，由被投资企业所在地税务机关负责征收管理。</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自2019年9月1日（含）起，个人转让新三板挂牌公司原始股的个人所得税，以股票托管的证券机构为扣缴义务人，由股票托管的证券机构所在地主管税务机关负责征收管理。具体征收管理办法参照《财政部 国家税务总局 证监会关于个人转让上市公司限售股所得征收个人所得税有关问题的通知》（财税〔2009〕167号）和《财政部 国家税务总局 证监会关于个人转让上市公司限售股所得征收个人所得税有关问题的补充通知》（财税〔2010〕70号）有关规定执行。</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四、2018年11月1日之前，个人转让新三板挂牌公司非原始股，尚未进行税收处理的，可比照本通知第一条规定执行，已经进行相关税收处理的，不再进行税收调整。</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五、中国证券登记结算公司应当在登记结算系统内明确区分新三板原始股和非原始股。中国证券登记结算公司、证券公司及其分支机构应当积极配合财政、税务部门做好相关工作。</w:t>
      </w:r>
    </w:p>
    <w:p w:rsidR="00441F7A" w:rsidRPr="00441F7A" w:rsidRDefault="00441F7A" w:rsidP="00441F7A">
      <w:pPr>
        <w:widowControl/>
        <w:shd w:val="clear" w:color="auto" w:fill="FFFFFF"/>
        <w:ind w:firstLine="480"/>
        <w:contextualSpacing w:val="0"/>
        <w:rPr>
          <w:rFonts w:ascii="楷体_GB2312" w:hAnsi="宋体" w:cs="宋体"/>
          <w:color w:val="333333"/>
          <w:kern w:val="0"/>
        </w:rPr>
      </w:pPr>
    </w:p>
    <w:p w:rsidR="00441F7A" w:rsidRDefault="00BC10DF" w:rsidP="00BC11B0">
      <w:pPr>
        <w:pStyle w:val="1"/>
        <w:rPr>
          <w:shd w:val="clear" w:color="auto" w:fill="FFFFFF"/>
        </w:rPr>
      </w:pPr>
      <w:bookmarkStart w:id="12" w:name="_Toc532973191"/>
      <w:r w:rsidRPr="00BC10DF">
        <w:rPr>
          <w:rFonts w:hint="eastAsia"/>
          <w:shd w:val="clear" w:color="auto" w:fill="FFFFFF"/>
        </w:rPr>
        <w:t>国家税务总局宁波市税务局</w:t>
      </w:r>
      <w:bookmarkEnd w:id="12"/>
    </w:p>
    <w:p w:rsidR="00675A52" w:rsidRPr="00BC10DF" w:rsidRDefault="00BC10DF" w:rsidP="00441F7A">
      <w:pPr>
        <w:pStyle w:val="1"/>
        <w:numPr>
          <w:ilvl w:val="0"/>
          <w:numId w:val="0"/>
        </w:numPr>
        <w:rPr>
          <w:shd w:val="clear" w:color="auto" w:fill="FFFFFF"/>
        </w:rPr>
      </w:pPr>
      <w:bookmarkStart w:id="13" w:name="_Toc532973192"/>
      <w:r w:rsidRPr="00BC10DF">
        <w:rPr>
          <w:rFonts w:hint="eastAsia"/>
          <w:shd w:val="clear" w:color="auto" w:fill="FFFFFF"/>
        </w:rPr>
        <w:t>关于调整印花税核定征收比例的公告</w:t>
      </w:r>
      <w:bookmarkEnd w:id="13"/>
    </w:p>
    <w:p w:rsidR="0025398F" w:rsidRPr="00441F7A" w:rsidRDefault="00BC10DF" w:rsidP="00441F7A">
      <w:pPr>
        <w:pStyle w:val="2"/>
        <w:spacing w:before="312" w:after="156"/>
        <w:rPr>
          <w:rFonts w:ascii="楷体_GB2312"/>
          <w:shd w:val="clear" w:color="auto" w:fill="FFFFFF"/>
        </w:rPr>
      </w:pPr>
      <w:bookmarkStart w:id="14" w:name="_Toc532973193"/>
      <w:r w:rsidRPr="00441F7A">
        <w:rPr>
          <w:rFonts w:ascii="楷体_GB2312" w:hint="eastAsia"/>
          <w:shd w:val="clear" w:color="auto" w:fill="FFFFFF"/>
        </w:rPr>
        <w:t>国家税务总局宁波市税务局公告2018年第8号   2018-11-29</w:t>
      </w:r>
      <w:bookmarkEnd w:id="14"/>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hint="eastAsia"/>
          <w:color w:val="333333"/>
          <w:kern w:val="0"/>
        </w:rPr>
        <w:t>为进一步减轻企业负担，打造一流营商环境，促进我市实体经济平稳增长，根据《中华人民共和国税收征收管理法》及其实施细则、《国家税务总局关于发布&lt;印花税管理规程（试行）&gt;的公告》（国家税务总局公告[2016]77号）、《国家税务总局关于进一步加强印花税征收管理有关问题的通知》（国税函[2004]150号）规定，结合我市实际情况，决定调整部分行业核定征收购销合同印花税的行业合同签订比例，现就有关事项公告如下：</w:t>
      </w:r>
      <w:r w:rsidRPr="00BC10DF">
        <w:rPr>
          <w:rFonts w:ascii="楷体_GB2312" w:hAnsi="宋体" w:cs="宋体" w:hint="eastAsia"/>
          <w:color w:val="333333"/>
          <w:kern w:val="0"/>
        </w:rPr>
        <w:t> </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hint="eastAsia"/>
          <w:color w:val="333333"/>
          <w:kern w:val="0"/>
        </w:rPr>
        <w:t>一、工业企业（包括加工业）的购销合同印花税，按照销售（营业）收入的70%比例核定征收。</w:t>
      </w:r>
      <w:r w:rsidRPr="00BC10DF">
        <w:rPr>
          <w:rFonts w:ascii="楷体_GB2312" w:hAnsi="宋体" w:cs="宋体" w:hint="eastAsia"/>
          <w:color w:val="333333"/>
          <w:kern w:val="0"/>
        </w:rPr>
        <w:t> </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hint="eastAsia"/>
          <w:color w:val="333333"/>
          <w:kern w:val="0"/>
        </w:rPr>
        <w:t>二、商业企业（包括外贸企业）的购销合同印花税，按照销售（营业）收入的40%比例核定征收。</w:t>
      </w:r>
      <w:r w:rsidRPr="00BC10DF">
        <w:rPr>
          <w:rFonts w:ascii="楷体_GB2312" w:hAnsi="宋体" w:cs="宋体" w:hint="eastAsia"/>
          <w:color w:val="333333"/>
          <w:kern w:val="0"/>
        </w:rPr>
        <w:t> </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hint="eastAsia"/>
          <w:color w:val="333333"/>
          <w:kern w:val="0"/>
        </w:rPr>
        <w:t>三、本公告自2019年1月1日起施行。《宁波市地方税务局转发财政部 国家税务总局关于印花税若干政策的通知》（甬地税二〔2006〕268号）第一条购销合同核定征收印花税的行业合同签订比例中“工业企业（包括加工业）按照销售（营业）收入的80%比例核定；商业企业按销售（营业）收入的50%比例核定；外贸企业按销售（营业）收入的100%比例核定”的规定同时废止。</w:t>
      </w:r>
      <w:r w:rsidRPr="00BC10DF">
        <w:rPr>
          <w:rFonts w:ascii="楷体_GB2312" w:hAnsi="宋体" w:cs="宋体" w:hint="eastAsia"/>
          <w:color w:val="333333"/>
          <w:kern w:val="0"/>
        </w:rPr>
        <w:t> </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hint="eastAsia"/>
          <w:color w:val="333333"/>
          <w:kern w:val="0"/>
        </w:rPr>
        <w:t>特此公告。</w:t>
      </w:r>
      <w:r w:rsidRPr="00BC10DF">
        <w:rPr>
          <w:rFonts w:ascii="楷体_GB2312" w:hAnsi="宋体" w:cs="宋体" w:hint="eastAsia"/>
          <w:color w:val="333333"/>
          <w:kern w:val="0"/>
        </w:rPr>
        <w:t> </w:t>
      </w:r>
    </w:p>
    <w:p w:rsidR="00441F7A" w:rsidRPr="00BC10DF" w:rsidRDefault="00441F7A" w:rsidP="00441F7A">
      <w:pPr>
        <w:widowControl/>
        <w:shd w:val="clear" w:color="auto" w:fill="FFFFFF"/>
        <w:ind w:firstLine="480"/>
        <w:contextualSpacing w:val="0"/>
        <w:rPr>
          <w:rFonts w:ascii="楷体_GB2312" w:hAnsi="宋体" w:cs="宋体"/>
          <w:color w:val="333333"/>
          <w:kern w:val="0"/>
        </w:rPr>
      </w:pPr>
    </w:p>
    <w:p w:rsidR="00441F7A" w:rsidRDefault="00BC10DF" w:rsidP="00441F7A">
      <w:pPr>
        <w:pStyle w:val="1"/>
      </w:pPr>
      <w:bookmarkStart w:id="15" w:name="_Toc532973194"/>
      <w:r w:rsidRPr="00441F7A">
        <w:rPr>
          <w:rFonts w:hint="eastAsia"/>
        </w:rPr>
        <w:t>国家税务总局</w:t>
      </w:r>
      <w:bookmarkEnd w:id="15"/>
    </w:p>
    <w:p w:rsidR="00BC10DF" w:rsidRPr="00441F7A" w:rsidRDefault="00BC10DF" w:rsidP="00441F7A">
      <w:pPr>
        <w:pStyle w:val="1"/>
        <w:numPr>
          <w:ilvl w:val="0"/>
          <w:numId w:val="0"/>
        </w:numPr>
      </w:pPr>
      <w:bookmarkStart w:id="16" w:name="_Toc532973195"/>
      <w:r w:rsidRPr="00441F7A">
        <w:rPr>
          <w:rFonts w:hint="eastAsia"/>
          <w:szCs w:val="42"/>
        </w:rPr>
        <w:t>关于明确《税收完税证明》（文书式）开具管理有关事项的通知</w:t>
      </w:r>
      <w:bookmarkEnd w:id="16"/>
    </w:p>
    <w:p w:rsidR="00BC10DF" w:rsidRPr="00441F7A" w:rsidRDefault="00BC10DF" w:rsidP="00441F7A">
      <w:pPr>
        <w:pStyle w:val="2"/>
        <w:spacing w:before="312" w:after="156"/>
        <w:rPr>
          <w:rFonts w:ascii="楷体_GB2312"/>
        </w:rPr>
      </w:pPr>
      <w:bookmarkStart w:id="17" w:name="_Toc532973196"/>
      <w:proofErr w:type="gramStart"/>
      <w:r w:rsidRPr="00441F7A">
        <w:rPr>
          <w:rFonts w:ascii="楷体_GB2312" w:hint="eastAsia"/>
        </w:rPr>
        <w:t>税总函</w:t>
      </w:r>
      <w:proofErr w:type="gramEnd"/>
      <w:r w:rsidRPr="00441F7A">
        <w:rPr>
          <w:rFonts w:ascii="楷体_GB2312" w:hint="eastAsia"/>
        </w:rPr>
        <w:t>〔2018〕628号</w:t>
      </w:r>
      <w:r w:rsidR="008A4994">
        <w:rPr>
          <w:rFonts w:ascii="楷体_GB2312" w:hint="eastAsia"/>
        </w:rPr>
        <w:t xml:space="preserve">    </w:t>
      </w:r>
      <w:r w:rsidR="008A4994">
        <w:rPr>
          <w:rFonts w:hint="eastAsia"/>
          <w:color w:val="333333"/>
          <w:shd w:val="clear" w:color="auto" w:fill="FFFFFF"/>
        </w:rPr>
        <w:t>2018-12-05</w:t>
      </w:r>
      <w:bookmarkEnd w:id="17"/>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国家税务总局各省、自治区、直辖市和计划单列市税务局：</w:t>
      </w:r>
      <w:r w:rsidRPr="00441F7A">
        <w:rPr>
          <w:rFonts w:ascii="楷体_GB2312" w:hAnsi="宋体" w:cs="宋体" w:hint="eastAsia"/>
          <w:color w:val="333333"/>
          <w:kern w:val="0"/>
        </w:rPr>
        <w:br/>
        <w:t xml:space="preserve">　　为进一步规范税收票证管理，服务经济社会发展，依据《税收票证管理办法》（国家税务总局令第28号），税务总局决定自2019年1月1日起，对《税收完税证明》（文书式，下同）的开具进行调整。现将有关事项通知如下：</w:t>
      </w:r>
      <w:r w:rsidRPr="00441F7A">
        <w:rPr>
          <w:rFonts w:ascii="楷体_GB2312" w:hAnsi="宋体" w:cs="宋体" w:hint="eastAsia"/>
          <w:color w:val="333333"/>
          <w:kern w:val="0"/>
        </w:rPr>
        <w:br/>
        <w:t xml:space="preserve">　　一、自2019年1月1日起，《税收完税证明》不再作为税收票证管理，不再套印“国家税务总局税收票证监制章”，加盖的税务机关印章由“征税专用章”调整为“业务专用章”。具体式样见附件。</w:t>
      </w:r>
      <w:r w:rsidRPr="00441F7A">
        <w:rPr>
          <w:rFonts w:ascii="楷体_GB2312" w:hAnsi="宋体" w:cs="宋体" w:hint="eastAsia"/>
          <w:color w:val="333333"/>
          <w:kern w:val="0"/>
        </w:rPr>
        <w:br/>
      </w:r>
      <w:r w:rsidRPr="00441F7A">
        <w:rPr>
          <w:rFonts w:ascii="楷体_GB2312" w:hAnsi="宋体" w:cs="宋体" w:hint="eastAsia"/>
          <w:color w:val="333333"/>
          <w:kern w:val="0"/>
        </w:rPr>
        <w:lastRenderedPageBreak/>
        <w:t xml:space="preserve">　　二、除本通知第三条规定外，纳税人就特定期间完税情况申请开具证明的，税务机关为其提供开具《税收完税证明》的服务。</w:t>
      </w:r>
      <w:r w:rsidRPr="00441F7A">
        <w:rPr>
          <w:rFonts w:ascii="楷体_GB2312" w:hAnsi="宋体" w:cs="宋体" w:hint="eastAsia"/>
          <w:color w:val="333333"/>
          <w:kern w:val="0"/>
        </w:rPr>
        <w:br/>
        <w:t xml:space="preserve">　　三、个人所得税纳税人就税款所属期为2019年1月1日（含）以后缴（退）税情况申请开具证明的，税务机关依据《国家税务总局关于将个人所得税〈税收完税证明〉（文书式）调整为〈纳税记录〉有关事项的公告》（国家税务总局公告2018年第55号）为其开具个人所得税《纳税记录》，不再开具《税收完税证明》。</w:t>
      </w:r>
      <w:r w:rsidRPr="00441F7A">
        <w:rPr>
          <w:rFonts w:ascii="楷体_GB2312" w:hAnsi="宋体" w:cs="宋体" w:hint="eastAsia"/>
          <w:color w:val="333333"/>
          <w:kern w:val="0"/>
        </w:rPr>
        <w:br/>
        <w:t xml:space="preserve">　　四、各地税务机关要做好调整后的《税收完税证明》网上开具工作。网上开具的式样与办税服务厅开具的一致，加印电子形式的业务专用章。</w:t>
      </w:r>
      <w:r w:rsidRPr="00441F7A">
        <w:rPr>
          <w:rFonts w:ascii="楷体_GB2312" w:hAnsi="宋体" w:cs="宋体" w:hint="eastAsia"/>
          <w:color w:val="333333"/>
          <w:kern w:val="0"/>
        </w:rPr>
        <w:br/>
        <w:t xml:space="preserve">　　五、调整后的《税收完税证明》的开具内容、开具方式和管理办法由各省税务机关确定。</w:t>
      </w:r>
      <w:r w:rsidRPr="00441F7A">
        <w:rPr>
          <w:rFonts w:ascii="楷体_GB2312" w:hAnsi="宋体" w:cs="宋体" w:hint="eastAsia"/>
          <w:color w:val="333333"/>
          <w:kern w:val="0"/>
        </w:rPr>
        <w:br/>
        <w:t xml:space="preserve">　　六、调整完善《税收完税证明》的开具管理，是税务总局进一步深化“放管服”改革，优化税收营商环境的一项重要决策。各地要高度重视，周密部署，充分运用原有文书式《税收完税证明》的信息系统和管理经验，抓紧系统升级、流程优化和宣传咨询等相关工作，确保2019年1月1日顺利实施。</w:t>
      </w:r>
      <w:r w:rsidRPr="00441F7A">
        <w:rPr>
          <w:rFonts w:ascii="楷体_GB2312" w:hAnsi="宋体" w:cs="宋体" w:hint="eastAsia"/>
          <w:color w:val="333333"/>
          <w:kern w:val="0"/>
        </w:rPr>
        <w:br/>
        <w:t xml:space="preserve">　　七、本通知自2019年1月1日起执行。《国家税务总局办公厅关于推行网上开具税收完税证明工作的通知》（税</w:t>
      </w:r>
      <w:proofErr w:type="gramStart"/>
      <w:r w:rsidRPr="00441F7A">
        <w:rPr>
          <w:rFonts w:ascii="楷体_GB2312" w:hAnsi="宋体" w:cs="宋体" w:hint="eastAsia"/>
          <w:color w:val="333333"/>
          <w:kern w:val="0"/>
        </w:rPr>
        <w:t>总办发</w:t>
      </w:r>
      <w:proofErr w:type="gramEnd"/>
      <w:r w:rsidRPr="00441F7A">
        <w:rPr>
          <w:rFonts w:ascii="楷体_GB2312" w:hAnsi="宋体" w:cs="宋体" w:hint="eastAsia"/>
          <w:color w:val="333333"/>
          <w:kern w:val="0"/>
        </w:rPr>
        <w:t>〔2017〕162号）相关规定与本通知不一致的，按本通知规定执行。</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441F7A">
        <w:rPr>
          <w:rFonts w:ascii="楷体_GB2312" w:hAnsi="宋体" w:cs="宋体" w:hint="eastAsia"/>
          <w:color w:val="333333"/>
          <w:kern w:val="0"/>
        </w:rPr>
        <w:t>附件：</w:t>
      </w:r>
      <w:hyperlink r:id="rId10" w:history="1">
        <w:r w:rsidRPr="00441F7A">
          <w:rPr>
            <w:rFonts w:ascii="楷体_GB2312" w:hAnsi="宋体" w:cs="宋体" w:hint="eastAsia"/>
            <w:color w:val="333333"/>
            <w:kern w:val="0"/>
          </w:rPr>
          <w:t>调整后的《税收完税证明》（文书式）式样</w:t>
        </w:r>
      </w:hyperlink>
      <w:r w:rsidRPr="00441F7A">
        <w:rPr>
          <w:rFonts w:ascii="楷体_GB2312" w:hAnsi="宋体" w:cs="宋体"/>
          <w:color w:val="333333"/>
          <w:kern w:val="0"/>
        </w:rPr>
        <w:t>（</w:t>
      </w:r>
      <w:r w:rsidRPr="00441F7A">
        <w:rPr>
          <w:rFonts w:ascii="楷体_GB2312" w:hAnsi="宋体" w:cs="宋体" w:hint="eastAsia"/>
          <w:color w:val="333333"/>
          <w:kern w:val="0"/>
        </w:rPr>
        <w:t>略）</w:t>
      </w:r>
    </w:p>
    <w:p w:rsidR="006C3834" w:rsidRDefault="006C3834" w:rsidP="00441F7A">
      <w:pPr>
        <w:widowControl/>
        <w:shd w:val="clear" w:color="auto" w:fill="FFFFFF"/>
        <w:ind w:firstLine="480"/>
        <w:contextualSpacing w:val="0"/>
        <w:rPr>
          <w:rFonts w:ascii="楷体_GB2312" w:hAnsi="宋体" w:cs="宋体"/>
          <w:color w:val="333333"/>
          <w:kern w:val="0"/>
        </w:rPr>
      </w:pPr>
    </w:p>
    <w:p w:rsidR="00133D97" w:rsidRDefault="00133D97" w:rsidP="00133D97">
      <w:pPr>
        <w:pStyle w:val="1"/>
        <w:rPr>
          <w:shd w:val="clear" w:color="auto" w:fill="FFFFFF"/>
        </w:rPr>
      </w:pPr>
      <w:bookmarkStart w:id="18" w:name="_Toc532973197"/>
      <w:r>
        <w:rPr>
          <w:rFonts w:hint="eastAsia"/>
          <w:shd w:val="clear" w:color="auto" w:fill="FFFFFF"/>
        </w:rPr>
        <w:t>海关总署</w:t>
      </w:r>
      <w:bookmarkEnd w:id="18"/>
    </w:p>
    <w:p w:rsidR="00133D97" w:rsidRDefault="00133D97" w:rsidP="00133D97">
      <w:pPr>
        <w:pStyle w:val="1"/>
        <w:numPr>
          <w:ilvl w:val="0"/>
          <w:numId w:val="0"/>
        </w:numPr>
        <w:rPr>
          <w:shd w:val="clear" w:color="auto" w:fill="FFFFFF"/>
        </w:rPr>
      </w:pPr>
      <w:bookmarkStart w:id="19" w:name="_Toc532973198"/>
      <w:r>
        <w:rPr>
          <w:rFonts w:hint="eastAsia"/>
          <w:shd w:val="clear" w:color="auto" w:fill="FFFFFF"/>
        </w:rPr>
        <w:t>关于调整进出口货物报关单申报内容和申报电子报文格式的公告</w:t>
      </w:r>
      <w:bookmarkEnd w:id="19"/>
    </w:p>
    <w:p w:rsidR="00133D97" w:rsidRPr="00133D97" w:rsidRDefault="00133D97" w:rsidP="00133D97">
      <w:pPr>
        <w:pStyle w:val="2"/>
        <w:spacing w:before="312" w:after="156"/>
        <w:rPr>
          <w:rFonts w:ascii="楷体_GB2312"/>
          <w:color w:val="333333"/>
        </w:rPr>
      </w:pPr>
      <w:bookmarkStart w:id="20" w:name="_Toc532973199"/>
      <w:r w:rsidRPr="00133D97">
        <w:rPr>
          <w:rFonts w:ascii="楷体_GB2312" w:hint="eastAsia"/>
        </w:rPr>
        <w:t>海关总署公告2018年第185号</w:t>
      </w:r>
      <w:r w:rsidRPr="00133D97">
        <w:rPr>
          <w:rFonts w:hint="eastAsia"/>
          <w:color w:val="333333"/>
        </w:rPr>
        <w:t> </w:t>
      </w:r>
      <w:r w:rsidRPr="00133D97">
        <w:rPr>
          <w:rFonts w:ascii="楷体_GB2312" w:hint="eastAsia"/>
          <w:color w:val="333333"/>
        </w:rPr>
        <w:t>2018-12-7</w:t>
      </w:r>
      <w:bookmarkEnd w:id="20"/>
    </w:p>
    <w:p w:rsidR="00133D97" w:rsidRPr="00133D97" w:rsidRDefault="00133D97" w:rsidP="00133D97">
      <w:pPr>
        <w:widowControl/>
        <w:shd w:val="clear" w:color="auto" w:fill="FFFFFF"/>
        <w:ind w:firstLineChars="0" w:firstLine="0"/>
        <w:contextualSpacing w:val="0"/>
        <w:rPr>
          <w:rFonts w:ascii="楷体_GB2312" w:hAnsi="宋体" w:cs="宋体"/>
          <w:color w:val="333333"/>
          <w:kern w:val="0"/>
        </w:rPr>
      </w:pPr>
      <w:r w:rsidRPr="00133D97">
        <w:rPr>
          <w:rFonts w:ascii="楷体_GB2312" w:hAnsi="宋体" w:cs="宋体" w:hint="eastAsia"/>
          <w:color w:val="333333"/>
          <w:kern w:val="0"/>
        </w:rPr>
        <w:t>海关总署就进出口货物报关单内容调整有关事项公告如下：</w:t>
      </w:r>
    </w:p>
    <w:p w:rsidR="00133D97" w:rsidRPr="00133D97" w:rsidRDefault="00133D97" w:rsidP="00133D97">
      <w:pPr>
        <w:widowControl/>
        <w:shd w:val="clear" w:color="auto" w:fill="FFFFFF"/>
        <w:ind w:firstLine="480"/>
        <w:contextualSpacing w:val="0"/>
        <w:rPr>
          <w:rFonts w:ascii="楷体_GB2312" w:hAnsi="宋体" w:cs="宋体"/>
          <w:color w:val="333333"/>
          <w:kern w:val="0"/>
        </w:rPr>
      </w:pPr>
      <w:r w:rsidRPr="00133D97">
        <w:rPr>
          <w:rFonts w:ascii="楷体_GB2312" w:hAnsi="宋体" w:cs="宋体" w:hint="eastAsia"/>
          <w:color w:val="333333"/>
          <w:kern w:val="0"/>
        </w:rPr>
        <w:t>一、在单一窗口申报界面的“产品资质”栏目中“编辑产品许可证/审批/备案信息”界面中增加“核销数量单位”申报字段。当在“编辑产品许可证/审批/备案信息”界面中填写“核销数量”时，必须填报“核销数量单位”。</w:t>
      </w:r>
    </w:p>
    <w:p w:rsidR="00133D97" w:rsidRPr="00133D97" w:rsidRDefault="00133D97" w:rsidP="00133D97">
      <w:pPr>
        <w:widowControl/>
        <w:shd w:val="clear" w:color="auto" w:fill="FFFFFF"/>
        <w:ind w:firstLine="480"/>
        <w:contextualSpacing w:val="0"/>
        <w:rPr>
          <w:rFonts w:ascii="楷体_GB2312" w:hAnsi="宋体" w:cs="宋体"/>
          <w:color w:val="333333"/>
          <w:kern w:val="0"/>
        </w:rPr>
      </w:pPr>
      <w:r w:rsidRPr="00133D97">
        <w:rPr>
          <w:rFonts w:ascii="楷体_GB2312" w:hAnsi="宋体" w:cs="宋体" w:hint="eastAsia"/>
          <w:color w:val="333333"/>
          <w:kern w:val="0"/>
        </w:rPr>
        <w:t>二、对进出口货物报关单申报电子报文格式进行了修订(详见附件)，相关资料可在海关总署、中国国际贸易“单一窗口”门户网站公告栏下载。企业使用数据交换方式向海关申报，按照此报文格式生成电子数据报文，联调测试、接入等工作按照海关总署2016年第16号公告和海关总署2017年第20号公告办理。</w:t>
      </w:r>
    </w:p>
    <w:p w:rsidR="00133D97" w:rsidRPr="00133D97" w:rsidRDefault="00133D97" w:rsidP="00133D97">
      <w:pPr>
        <w:widowControl/>
        <w:shd w:val="clear" w:color="auto" w:fill="FFFFFF"/>
        <w:ind w:firstLine="480"/>
        <w:contextualSpacing w:val="0"/>
        <w:rPr>
          <w:rFonts w:ascii="楷体_GB2312" w:hAnsi="宋体" w:cs="宋体"/>
          <w:color w:val="333333"/>
          <w:kern w:val="0"/>
        </w:rPr>
      </w:pPr>
      <w:r w:rsidRPr="00133D97">
        <w:rPr>
          <w:rFonts w:ascii="楷体_GB2312" w:hAnsi="宋体" w:cs="宋体" w:hint="eastAsia"/>
          <w:color w:val="333333"/>
          <w:kern w:val="0"/>
        </w:rPr>
        <w:lastRenderedPageBreak/>
        <w:t>本公告自2018年12月9日起执行。</w:t>
      </w:r>
    </w:p>
    <w:p w:rsidR="00133D97" w:rsidRPr="00133D97" w:rsidRDefault="00133D97" w:rsidP="00133D97">
      <w:pPr>
        <w:widowControl/>
        <w:shd w:val="clear" w:color="auto" w:fill="FFFFFF"/>
        <w:ind w:firstLine="480"/>
        <w:contextualSpacing w:val="0"/>
        <w:rPr>
          <w:rFonts w:ascii="楷体_GB2312" w:hAnsi="宋体" w:cs="宋体"/>
          <w:color w:val="333333"/>
          <w:kern w:val="0"/>
        </w:rPr>
      </w:pPr>
      <w:r w:rsidRPr="00133D97">
        <w:rPr>
          <w:rFonts w:ascii="楷体_GB2312" w:hAnsi="宋体" w:cs="宋体" w:hint="eastAsia"/>
          <w:color w:val="333333"/>
          <w:kern w:val="0"/>
        </w:rPr>
        <w:t>附件：进出口货物报关单申报电子报文格式V4.0</w:t>
      </w:r>
      <w:r w:rsidRPr="00133D97">
        <w:rPr>
          <w:rFonts w:ascii="楷体_GB2312" w:hAnsi="宋体" w:cs="宋体"/>
          <w:color w:val="333333"/>
          <w:kern w:val="0"/>
        </w:rPr>
        <w:t>（</w:t>
      </w:r>
      <w:r w:rsidRPr="00133D97">
        <w:rPr>
          <w:rFonts w:ascii="楷体_GB2312" w:hAnsi="宋体" w:cs="宋体" w:hint="eastAsia"/>
          <w:color w:val="333333"/>
          <w:kern w:val="0"/>
        </w:rPr>
        <w:t>略）</w:t>
      </w:r>
    </w:p>
    <w:p w:rsidR="00133D97" w:rsidRPr="00133D97" w:rsidRDefault="00133D97" w:rsidP="00133D97">
      <w:pPr>
        <w:widowControl/>
        <w:shd w:val="clear" w:color="auto" w:fill="FFFFFF"/>
        <w:ind w:firstLine="480"/>
        <w:contextualSpacing w:val="0"/>
        <w:rPr>
          <w:rFonts w:ascii="楷体_GB2312" w:hAnsi="宋体" w:cs="宋体"/>
          <w:color w:val="333333"/>
          <w:kern w:val="0"/>
        </w:rPr>
      </w:pPr>
    </w:p>
    <w:p w:rsidR="008A4994" w:rsidRDefault="00E879CB" w:rsidP="00E879CB">
      <w:pPr>
        <w:pStyle w:val="1"/>
        <w:rPr>
          <w:rFonts w:ascii="楷体_GB2312"/>
        </w:rPr>
      </w:pPr>
      <w:bookmarkStart w:id="21" w:name="_Toc532973200"/>
      <w:r w:rsidRPr="00E879CB">
        <w:rPr>
          <w:rFonts w:hint="eastAsia"/>
          <w:shd w:val="clear" w:color="auto" w:fill="FFFFFF"/>
        </w:rPr>
        <w:t>国</w:t>
      </w:r>
      <w:r>
        <w:rPr>
          <w:rFonts w:hint="eastAsia"/>
          <w:shd w:val="clear" w:color="auto" w:fill="FFFFFF"/>
        </w:rPr>
        <w:t>家税务总局宁波市税务局印发《关于充分发挥税收职能作用促进我市民营经济高质量发展的若干意见》的通知</w:t>
      </w:r>
      <w:bookmarkEnd w:id="21"/>
    </w:p>
    <w:p w:rsidR="008A4994" w:rsidRPr="00E879CB" w:rsidRDefault="00E879CB" w:rsidP="00E879CB">
      <w:pPr>
        <w:pStyle w:val="2"/>
        <w:spacing w:before="312" w:after="156"/>
        <w:rPr>
          <w:rFonts w:ascii="楷体_GB2312"/>
          <w:shd w:val="clear" w:color="auto" w:fill="FFFFFF"/>
        </w:rPr>
      </w:pPr>
      <w:r w:rsidRPr="00E879CB">
        <w:rPr>
          <w:rFonts w:hint="eastAsia"/>
          <w:color w:val="000000"/>
          <w:sz w:val="27"/>
          <w:szCs w:val="27"/>
          <w:shd w:val="clear" w:color="auto" w:fill="FFFFFF"/>
        </w:rPr>
        <w:t> </w:t>
      </w:r>
      <w:bookmarkStart w:id="22" w:name="_Toc532973201"/>
      <w:r w:rsidRPr="00E879CB">
        <w:rPr>
          <w:rFonts w:ascii="楷体_GB2312" w:hint="eastAsia"/>
          <w:shd w:val="clear" w:color="auto" w:fill="FFFFFF"/>
        </w:rPr>
        <w:t>来源：国家税务总局宁波市税务局</w:t>
      </w:r>
      <w:r w:rsidR="002A18B8">
        <w:rPr>
          <w:rFonts w:ascii="楷体_GB2312" w:hint="eastAsia"/>
          <w:shd w:val="clear" w:color="auto" w:fill="FFFFFF"/>
        </w:rPr>
        <w:t xml:space="preserve">   </w:t>
      </w:r>
      <w:r w:rsidRPr="00E879CB">
        <w:rPr>
          <w:rFonts w:ascii="楷体_GB2312" w:hint="eastAsia"/>
          <w:shd w:val="clear" w:color="auto" w:fill="FFFFFF"/>
        </w:rPr>
        <w:t xml:space="preserve"> 2018-11-16</w:t>
      </w:r>
      <w:bookmarkEnd w:id="22"/>
    </w:p>
    <w:p w:rsidR="00E879CB" w:rsidRPr="00E879CB" w:rsidRDefault="00E879CB" w:rsidP="00D30D45">
      <w:pPr>
        <w:widowControl/>
        <w:shd w:val="clear" w:color="auto" w:fill="FFFFFF"/>
        <w:ind w:firstLineChars="0" w:firstLine="0"/>
        <w:contextualSpacing w:val="0"/>
        <w:rPr>
          <w:rFonts w:ascii="楷体_GB2312" w:hAnsi="宋体" w:cs="宋体"/>
          <w:color w:val="333333"/>
          <w:kern w:val="0"/>
        </w:rPr>
      </w:pPr>
      <w:r w:rsidRPr="00E879CB">
        <w:rPr>
          <w:rFonts w:ascii="楷体_GB2312" w:hAnsi="宋体" w:cs="宋体" w:hint="eastAsia"/>
          <w:color w:val="333333"/>
          <w:kern w:val="0"/>
        </w:rPr>
        <w:t>国家税务总局各区县（市）税务局，局内各单位：</w:t>
      </w:r>
      <w:r w:rsidRPr="00E879CB">
        <w:rPr>
          <w:rFonts w:ascii="楷体_GB2312" w:hAnsi="宋体" w:cs="宋体" w:hint="eastAsia"/>
          <w:color w:val="333333"/>
          <w:kern w:val="0"/>
        </w:rPr>
        <w:t> </w:t>
      </w:r>
    </w:p>
    <w:p w:rsidR="00E879CB" w:rsidRPr="00E879CB"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现将《关于充分发挥税收职能作用促进我市民营经济高质量发展的若干意见》印发给你们，请认真贯彻执行，确保各项政策举措落实到位。</w:t>
      </w:r>
      <w:r w:rsidRPr="00E879CB">
        <w:rPr>
          <w:rFonts w:ascii="楷体_GB2312" w:hAnsi="宋体" w:cs="宋体" w:hint="eastAsia"/>
          <w:color w:val="333333"/>
          <w:kern w:val="0"/>
        </w:rPr>
        <w:t> </w:t>
      </w:r>
    </w:p>
    <w:p w:rsidR="00E879CB" w:rsidRPr="00E879CB" w:rsidRDefault="00E879CB" w:rsidP="001F5700">
      <w:pPr>
        <w:widowControl/>
        <w:shd w:val="clear" w:color="auto" w:fill="FFFFFF"/>
        <w:ind w:firstLineChars="0" w:firstLine="0"/>
        <w:contextualSpacing w:val="0"/>
        <w:rPr>
          <w:rFonts w:ascii="楷体_GB2312" w:hAnsi="宋体" w:cs="宋体"/>
          <w:b/>
          <w:color w:val="333333"/>
          <w:kern w:val="0"/>
        </w:rPr>
      </w:pPr>
      <w:r w:rsidRPr="00E879CB">
        <w:rPr>
          <w:rFonts w:ascii="楷体_GB2312" w:hAnsi="宋体" w:cs="宋体" w:hint="eastAsia"/>
          <w:b/>
          <w:color w:val="333333"/>
          <w:kern w:val="0"/>
        </w:rPr>
        <w:t>关于充分发挥税收职能作用促进我市民营经济高质量发展的若干意见</w:t>
      </w:r>
    </w:p>
    <w:p w:rsidR="00E879CB"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为认真贯彻习近平总书记在民营企业座谈会上的重要</w:t>
      </w:r>
      <w:bookmarkStart w:id="23" w:name="_GoBack"/>
      <w:bookmarkEnd w:id="23"/>
      <w:r w:rsidRPr="00E879CB">
        <w:rPr>
          <w:rFonts w:ascii="楷体_GB2312" w:hAnsi="宋体" w:cs="宋体" w:hint="eastAsia"/>
          <w:color w:val="333333"/>
          <w:kern w:val="0"/>
        </w:rPr>
        <w:t>讲话精神，全面落实国家税务总局和宁波市委、市政府关于进一步支持和服务民营经济发展的工作部署，充分发</w:t>
      </w:r>
      <w:r>
        <w:rPr>
          <w:rFonts w:ascii="楷体_GB2312" w:hAnsi="宋体" w:cs="宋体" w:hint="eastAsia"/>
          <w:color w:val="333333"/>
          <w:kern w:val="0"/>
        </w:rPr>
        <w:t>挥税收职能作用，更好地促进我市民营经济高质量发展，提出如下意见：</w:t>
      </w:r>
    </w:p>
    <w:p w:rsidR="00E879CB" w:rsidRPr="007557A9" w:rsidRDefault="00E879CB" w:rsidP="007557A9">
      <w:pPr>
        <w:widowControl/>
        <w:shd w:val="clear" w:color="auto" w:fill="FFFFFF"/>
        <w:ind w:firstLine="482"/>
        <w:contextualSpacing w:val="0"/>
        <w:rPr>
          <w:rFonts w:ascii="楷体_GB2312" w:hAnsi="宋体" w:cs="宋体"/>
          <w:b/>
          <w:color w:val="333333"/>
          <w:kern w:val="0"/>
        </w:rPr>
      </w:pPr>
      <w:r w:rsidRPr="007557A9">
        <w:rPr>
          <w:rFonts w:ascii="楷体_GB2312" w:hAnsi="宋体" w:cs="宋体" w:hint="eastAsia"/>
          <w:b/>
          <w:color w:val="333333"/>
          <w:kern w:val="0"/>
        </w:rPr>
        <w:t>一、降低成本税费，减轻民营企业负担</w:t>
      </w:r>
    </w:p>
    <w:p w:rsidR="00E879CB"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一）降低民营企业增值税税收负担。对发生增值税应税销售行为或者进口货物，原适用17%和11%税率的，2018年5月1日起，分别调整为16%和10%；对符合条件的装备制造等先进制造业、研发等现代服务业及电网企业，退还增值税期末留抵税额；对符合条件的企业一般纳税人，允许在2018年12月31日前，</w:t>
      </w:r>
      <w:proofErr w:type="gramStart"/>
      <w:r w:rsidRPr="00E879CB">
        <w:rPr>
          <w:rFonts w:ascii="楷体_GB2312" w:hAnsi="宋体" w:cs="宋体" w:hint="eastAsia"/>
          <w:color w:val="333333"/>
          <w:kern w:val="0"/>
        </w:rPr>
        <w:t>转登记</w:t>
      </w:r>
      <w:proofErr w:type="gramEnd"/>
      <w:r w:rsidRPr="00E879CB">
        <w:rPr>
          <w:rFonts w:ascii="楷体_GB2312" w:hAnsi="宋体" w:cs="宋体" w:hint="eastAsia"/>
          <w:color w:val="333333"/>
          <w:kern w:val="0"/>
        </w:rPr>
        <w:t>为小规模纳税人。（责任处室：货物和劳务税处）</w:t>
      </w:r>
    </w:p>
    <w:p w:rsidR="00E879CB"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（二）落实小</w:t>
      </w:r>
      <w:proofErr w:type="gramStart"/>
      <w:r w:rsidRPr="00E879CB">
        <w:rPr>
          <w:rFonts w:ascii="楷体_GB2312" w:hAnsi="宋体" w:cs="宋体" w:hint="eastAsia"/>
          <w:color w:val="333333"/>
          <w:kern w:val="0"/>
        </w:rPr>
        <w:t>微企业</w:t>
      </w:r>
      <w:proofErr w:type="gramEnd"/>
      <w:r w:rsidRPr="00E879CB">
        <w:rPr>
          <w:rFonts w:ascii="楷体_GB2312" w:hAnsi="宋体" w:cs="宋体" w:hint="eastAsia"/>
          <w:color w:val="333333"/>
          <w:kern w:val="0"/>
        </w:rPr>
        <w:t>税收优惠政策。增值税小规模纳税人销售货物或者加工、修理修配</w:t>
      </w:r>
      <w:proofErr w:type="gramStart"/>
      <w:r w:rsidRPr="00E879CB">
        <w:rPr>
          <w:rFonts w:ascii="楷体_GB2312" w:hAnsi="宋体" w:cs="宋体" w:hint="eastAsia"/>
          <w:color w:val="333333"/>
          <w:kern w:val="0"/>
        </w:rPr>
        <w:t>劳务月</w:t>
      </w:r>
      <w:proofErr w:type="gramEnd"/>
      <w:r w:rsidRPr="00E879CB">
        <w:rPr>
          <w:rFonts w:ascii="楷体_GB2312" w:hAnsi="宋体" w:cs="宋体" w:hint="eastAsia"/>
          <w:color w:val="333333"/>
          <w:kern w:val="0"/>
        </w:rPr>
        <w:t>销售额不超过3万元（按季纳税9万元），销售服务、无形</w:t>
      </w:r>
      <w:proofErr w:type="gramStart"/>
      <w:r w:rsidRPr="00E879CB">
        <w:rPr>
          <w:rFonts w:ascii="楷体_GB2312" w:hAnsi="宋体" w:cs="宋体" w:hint="eastAsia"/>
          <w:color w:val="333333"/>
          <w:kern w:val="0"/>
        </w:rPr>
        <w:t>资产月</w:t>
      </w:r>
      <w:proofErr w:type="gramEnd"/>
      <w:r w:rsidRPr="00E879CB">
        <w:rPr>
          <w:rFonts w:ascii="楷体_GB2312" w:hAnsi="宋体" w:cs="宋体" w:hint="eastAsia"/>
          <w:color w:val="333333"/>
          <w:kern w:val="0"/>
        </w:rPr>
        <w:t>销售额不超过3万元（按季纳税9万元）的，自2018年1月1日起至2020年12月31日，可分别享受小</w:t>
      </w:r>
      <w:proofErr w:type="gramStart"/>
      <w:r w:rsidRPr="00E879CB">
        <w:rPr>
          <w:rFonts w:ascii="楷体_GB2312" w:hAnsi="宋体" w:cs="宋体" w:hint="eastAsia"/>
          <w:color w:val="333333"/>
          <w:kern w:val="0"/>
        </w:rPr>
        <w:t>微企业暂</w:t>
      </w:r>
      <w:proofErr w:type="gramEnd"/>
      <w:r w:rsidRPr="00E879CB">
        <w:rPr>
          <w:rFonts w:ascii="楷体_GB2312" w:hAnsi="宋体" w:cs="宋体" w:hint="eastAsia"/>
          <w:color w:val="333333"/>
          <w:kern w:val="0"/>
        </w:rPr>
        <w:t>免征收增值税优惠政策。（责任处室：货物和劳务税处）</w:t>
      </w:r>
    </w:p>
    <w:p w:rsidR="00E879CB"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（三）推动缓解民营企业融资难、融资贵问题。自2018年9月起至2020年12月，对金融机构向小型企业、微型企业和个体工商户发放贷款取得的利息收入免征增值税的</w:t>
      </w:r>
      <w:proofErr w:type="gramStart"/>
      <w:r w:rsidRPr="00E879CB">
        <w:rPr>
          <w:rFonts w:ascii="楷体_GB2312" w:hAnsi="宋体" w:cs="宋体" w:hint="eastAsia"/>
          <w:color w:val="333333"/>
          <w:kern w:val="0"/>
        </w:rPr>
        <w:t>单户授信</w:t>
      </w:r>
      <w:proofErr w:type="gramEnd"/>
      <w:r w:rsidRPr="00E879CB">
        <w:rPr>
          <w:rFonts w:ascii="楷体_GB2312" w:hAnsi="宋体" w:cs="宋体" w:hint="eastAsia"/>
          <w:color w:val="333333"/>
          <w:kern w:val="0"/>
        </w:rPr>
        <w:t>额度上限提高至1000万元（含本数）。（责任处室：货物和劳务税处）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四）扩大车辆购置税优惠适用情形。自2018年7月1日至2021年6月30日，对企业购置的挂车减半征收车辆购置税。自2018年1月1日至2020年12月31日，对企业购置的新能源汽车免征车辆购置税。（责任处室：货物和劳务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lastRenderedPageBreak/>
        <w:t>（五）降低核定征收企业所得税税负。对企业所得税采取核定征收方式的居民企业，其应税所得率暂按国家税务总局规定标准的最低限执行。（责任处室：企业所得税处）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六）拓宽小型微利企业所得税优惠适用范围。自2018年1月1日至2020年12月31日，对符合条件的小型微利企业，无论采取查账征收方式还是核定征收方式，其年应纳税所得额低于100万元（含100万元）的，均可以享受财税〔2018〕77号文件规定的所得减按50%计入应纳税所得额，按20%的税率计算缴纳企业所得税的政策。（责任处室：企业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七）允许符合条件的设备、器具的成本在税前一次性扣除。企业在2018年1月1日至2020年12月31日期间新购进的设备、器具，单位价值不超过500万元的，允许一次性计入当期成本费用在计算应纳税所得额时扣除，不再分年度计算折旧。（责任处室：企业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八）支持民营企业进行技术研发。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责任处室：企业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九）允许中小高新技术企业股东按规定分期缴纳个人所得税。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责任处室：个人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落实股权激励税收优惠政策。非上市公司授予本公司员工的股票期权、股权期权、限制性股票和股权奖励，符合规定条件的，经向主管税务机关备案，可实行递延缴纳个人所得税政策，即员工在取得股权激励时可暂不纳税，递延至转让该股权时纳税。上市公司授予个人的股票期权、限制性股票和股权奖励，经向主管税务机关备案，个人可自股票期权行权、限制性股票解禁或取得股权奖励之日起，在不超过12个月的期限内缴纳个人所得税。（责任处室：个人所得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（十一）减轻困难小微型企业城镇土地使用税负担。自2019年1月1日至2021年12月31日，对所得税汇算纳税调整后所得为负数的小微型企业减半征收城镇土地使用税。（责任处室：财产和行为税处）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lastRenderedPageBreak/>
        <w:t>（十二）下调印花税核定征收标准。自2019年1月1日起，降低符合条件的工、商业购销合同印花税核定征收标准，分别减按70%、40%征收。（责任处室：财产和行为税处）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（十三）促进孵化器</w:t>
      </w:r>
      <w:proofErr w:type="gramStart"/>
      <w:r w:rsidRPr="00E879CB">
        <w:rPr>
          <w:rFonts w:ascii="楷体_GB2312" w:hAnsi="宋体" w:cs="宋体" w:hint="eastAsia"/>
          <w:color w:val="333333"/>
          <w:kern w:val="0"/>
        </w:rPr>
        <w:t>及众创平台</w:t>
      </w:r>
      <w:proofErr w:type="gramEnd"/>
      <w:r w:rsidRPr="00E879CB">
        <w:rPr>
          <w:rFonts w:ascii="楷体_GB2312" w:hAnsi="宋体" w:cs="宋体" w:hint="eastAsia"/>
          <w:color w:val="333333"/>
          <w:kern w:val="0"/>
        </w:rPr>
        <w:t>企业发展。自2019年1月1日至2021年12月31日，对国家级、省级科技企业孵化器、大学科技园和国家备案</w:t>
      </w:r>
      <w:proofErr w:type="gramStart"/>
      <w:r w:rsidRPr="00E879CB">
        <w:rPr>
          <w:rFonts w:ascii="楷体_GB2312" w:hAnsi="宋体" w:cs="宋体" w:hint="eastAsia"/>
          <w:color w:val="333333"/>
          <w:kern w:val="0"/>
        </w:rPr>
        <w:t>众创空间</w:t>
      </w:r>
      <w:proofErr w:type="gramEnd"/>
      <w:r w:rsidRPr="00E879CB">
        <w:rPr>
          <w:rFonts w:ascii="楷体_GB2312" w:hAnsi="宋体" w:cs="宋体" w:hint="eastAsia"/>
          <w:color w:val="333333"/>
          <w:kern w:val="0"/>
        </w:rPr>
        <w:t>符合规定条件的房产、土地，免征房产税和城镇土地使用税；对其向在</w:t>
      </w:r>
      <w:proofErr w:type="gramStart"/>
      <w:r w:rsidRPr="00E879CB">
        <w:rPr>
          <w:rFonts w:ascii="楷体_GB2312" w:hAnsi="宋体" w:cs="宋体" w:hint="eastAsia"/>
          <w:color w:val="333333"/>
          <w:kern w:val="0"/>
        </w:rPr>
        <w:t>孵对象</w:t>
      </w:r>
      <w:proofErr w:type="gramEnd"/>
      <w:r w:rsidRPr="00E879CB">
        <w:rPr>
          <w:rFonts w:ascii="楷体_GB2312" w:hAnsi="宋体" w:cs="宋体" w:hint="eastAsia"/>
          <w:color w:val="333333"/>
          <w:kern w:val="0"/>
        </w:rPr>
        <w:t>提供孵化服务取得的收入，免征增值税。（责任处室：财产和行为税处、货物和劳务税处）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（十四）降低特定车船的车船税适用税率。自2019年1月1日起，将货车、挂车、专用作业车、轮式专用机械车等车辆和机动船舶车船税适用税额降低到法定税率最低水平。（责任处室：资源和环境税处）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五）继续实施失业保险单位缴费比例下调政策。全市失业保险费率为1%，即用人单位按照本单位缴费基数的0.5%缴纳失业保险费；职工个人按照缴费基数的0.5%缴纳失业保险费。执行时间由2018年12月31日延长至2019年12月31日。（责任处室：社会保险费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六）降低医疗保险及残保金负担。自2019年起，联合人社、财政部门做好阶段性降低企业职工医疗保险单位缴费费率工作，3年内每年下浮幅度相当于医疗保险单位缴纳部分1个月的额度。对首次上规模的小微企业，在享受阶段性降低职工医疗保险费率的基础上，联合经信委、人社、财政部</w:t>
      </w:r>
      <w:proofErr w:type="gramStart"/>
      <w:r w:rsidRPr="00E879CB">
        <w:rPr>
          <w:rFonts w:ascii="楷体_GB2312" w:hAnsi="宋体" w:cs="宋体" w:hint="eastAsia"/>
          <w:color w:val="333333"/>
          <w:kern w:val="0"/>
        </w:rPr>
        <w:t>门连续</w:t>
      </w:r>
      <w:proofErr w:type="gramEnd"/>
      <w:r w:rsidRPr="00E879CB">
        <w:rPr>
          <w:rFonts w:ascii="楷体_GB2312" w:hAnsi="宋体" w:cs="宋体" w:hint="eastAsia"/>
          <w:color w:val="333333"/>
          <w:kern w:val="0"/>
        </w:rPr>
        <w:t>3年对其基本养老保险、基本医疗保险单位缴纳部分按照1个月的额度下浮缴费比例。残疾人就业保障金继续按2015年标准征收。（责任处室：社会保险费处、非税收入处）</w:t>
      </w:r>
    </w:p>
    <w:p w:rsidR="007557A9" w:rsidRPr="007557A9" w:rsidRDefault="00E879CB" w:rsidP="007557A9">
      <w:pPr>
        <w:widowControl/>
        <w:shd w:val="clear" w:color="auto" w:fill="FFFFFF"/>
        <w:ind w:firstLine="482"/>
        <w:contextualSpacing w:val="0"/>
        <w:rPr>
          <w:rFonts w:ascii="楷体_GB2312" w:hAnsi="宋体" w:cs="宋体"/>
          <w:b/>
          <w:color w:val="333333"/>
          <w:kern w:val="0"/>
        </w:rPr>
      </w:pPr>
      <w:r w:rsidRPr="007557A9">
        <w:rPr>
          <w:rFonts w:ascii="楷体_GB2312" w:hAnsi="宋体" w:cs="宋体" w:hint="eastAsia"/>
          <w:b/>
          <w:color w:val="333333"/>
          <w:kern w:val="0"/>
        </w:rPr>
        <w:t>二、优化纳税服务，提高纳税便利程度</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（十七）扎实推进“众星捧月”行动。根据“众星捧月”助推培育</w:t>
      </w:r>
      <w:proofErr w:type="gramStart"/>
      <w:r w:rsidRPr="00E879CB">
        <w:rPr>
          <w:rFonts w:ascii="楷体_GB2312" w:hAnsi="宋体" w:cs="宋体" w:hint="eastAsia"/>
          <w:color w:val="333333"/>
          <w:kern w:val="0"/>
        </w:rPr>
        <w:t>百佳小巨人</w:t>
      </w:r>
      <w:proofErr w:type="gramEnd"/>
      <w:r w:rsidRPr="00E879CB">
        <w:rPr>
          <w:rFonts w:ascii="楷体_GB2312" w:hAnsi="宋体" w:cs="宋体" w:hint="eastAsia"/>
          <w:color w:val="333333"/>
          <w:kern w:val="0"/>
        </w:rPr>
        <w:t>企业三年行动计划，对入选的小巨人企业重点关注、重点服务、重点支持、重点推荐。通过开通“税企直通车”、建立定期联系制度和联络员制度、成立专家服务团队、搭建“百家税谈”平台等措施开展个性化服务；同时，在税收优惠政策落实、税收资信增值服务、涉税风险管理等方面提供支持，及时、主动为企业提供帮助。（责任处室：税收经济分析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十八）深化落实“最多跑一次”改革。持续开展“便民办税春风”行动，针对民营企业特色和服务需求，实现涉税事项办理“最多跑一次”，常见高频事项套餐式办理和“全程网上办”。实施办税便利化改革，加强部门间信息共享，</w:t>
      </w:r>
      <w:proofErr w:type="gramStart"/>
      <w:r w:rsidRPr="00E879CB">
        <w:rPr>
          <w:rFonts w:ascii="楷体_GB2312" w:hAnsi="宋体" w:cs="宋体" w:hint="eastAsia"/>
          <w:color w:val="333333"/>
          <w:kern w:val="0"/>
        </w:rPr>
        <w:t>进一步减并涉税</w:t>
      </w:r>
      <w:proofErr w:type="gramEnd"/>
      <w:r w:rsidRPr="00E879CB">
        <w:rPr>
          <w:rFonts w:ascii="楷体_GB2312" w:hAnsi="宋体" w:cs="宋体" w:hint="eastAsia"/>
          <w:color w:val="333333"/>
          <w:kern w:val="0"/>
        </w:rPr>
        <w:t>材料，缩短办理时限。（责任处室：纳税服务处）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lastRenderedPageBreak/>
        <w:t>（十九）积极开展大调研大走访活动。严格落实组织一次大走访、召开一次座谈会、开展一次需求调查的工作要求，健全与民营企业的沟通、反馈机制，深入民营企业广泛收集涉税诉求，促进税收管理与服务更贴近民营企业需求、更顺应民营企业关切。（责任处室：纳税服务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提升“银税互动”推进融资易、融资快。扩大“互联网+大数据+金融+税务”平台，全面实现银税互动信息从“线下”搬到“线上”。加强与市银监会、市金融办等部门合作，向银行业金融机构开放“银税互动”共享平台，实现有融资需求的民营企业涉税信用信息“授权即达”，助力实现民营企业易融资、快融资。（责任处室：纳税服务处）</w:t>
      </w:r>
    </w:p>
    <w:p w:rsidR="007557A9" w:rsidRDefault="00E879CB" w:rsidP="00E879CB">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（二十一）拓展并简化纳税申报途径。利用增值税发票管理新系统中发票信息，实现增值税申报一表集成、成品油消费税一键申报功能。积极推行基于税务机关数据推送的小</w:t>
      </w:r>
      <w:proofErr w:type="gramStart"/>
      <w:r w:rsidRPr="00E879CB">
        <w:rPr>
          <w:rFonts w:ascii="楷体_GB2312" w:hAnsi="宋体" w:cs="宋体" w:hint="eastAsia"/>
          <w:color w:val="333333"/>
          <w:kern w:val="0"/>
        </w:rPr>
        <w:t>微企业</w:t>
      </w:r>
      <w:proofErr w:type="gramEnd"/>
      <w:r w:rsidRPr="00E879CB">
        <w:rPr>
          <w:rFonts w:ascii="楷体_GB2312" w:hAnsi="宋体" w:cs="宋体" w:hint="eastAsia"/>
          <w:color w:val="333333"/>
          <w:kern w:val="0"/>
        </w:rPr>
        <w:t>自行纳税申报制度，减轻企业财务核算和申报成本。对定额在起征点以上的定期定额户和自行开具增值税专用发票的个体工商户，积极推行按季自行申报。（责任处室：货物和劳务税处、征管和科技发展处）</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二）助力民营企业“走出去”。充分运用好各类国际税收合作机制和平台，积极帮助“走出去”民营企业利用税收协定、国际税收合作机制维护自身合法权益，用好委托境外研发费用企业所得税加计扣除、企业境外所得税综合抵免等政策，切实减轻“走出去”企业税收负担。（责任处室：国际税收管理处）</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三）推进出口退税便捷化。对市外贸实效企业，出口退税部门实行专人管理，专人审核、审批，在风险可控的前提下，在退税时限上参照一类出口企业办理。此外，降低一、二类出口企业管理类别评定标准，分类管理评定由一年一次改进为动态调整，切实加快中小型出口企业退税进度，提高退税效率。（责任处室：第二税务分局）</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四）完善纳税信用的应用与动态修复。对纳税信用好的民营企业，实施待办事项即时办理，户管档案纸质资料免报送，大力推行“承诺注销”和“容缺办理”制度。提速纳税信用补评、复评审核流程，将办理时限从原来15个工作日缩短至5个工作日。（责任处室：征管和科技发展处、纳税服务处）</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（二十五）做好重大税收违法案件企业信用修复。对因偷、逃税案件被公布的企业，案件当事人能够按照《税务处理决定书》《税务处罚决定书》缴清税款、滞纳金和罚款的，</w:t>
      </w:r>
      <w:proofErr w:type="gramStart"/>
      <w:r w:rsidRPr="00E879CB">
        <w:rPr>
          <w:rFonts w:ascii="楷体_GB2312" w:hAnsi="宋体" w:cs="宋体" w:hint="eastAsia"/>
          <w:color w:val="333333"/>
          <w:kern w:val="0"/>
        </w:rPr>
        <w:t>经实施</w:t>
      </w:r>
      <w:proofErr w:type="gramEnd"/>
      <w:r w:rsidRPr="00E879CB">
        <w:rPr>
          <w:rFonts w:ascii="楷体_GB2312" w:hAnsi="宋体" w:cs="宋体" w:hint="eastAsia"/>
          <w:color w:val="333333"/>
          <w:kern w:val="0"/>
        </w:rPr>
        <w:t>检查的税务机关决定，停止公布并从公告栏中撤出，并将缴清税款、滞纳金和罚款的情况通知实施联合惩戒和管理的部门。（责任处室：稽查局）</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lastRenderedPageBreak/>
        <w:t>（二十六）努力化解“退出难”。简化税务注销办理的资料和流程，对已实行实名办税的纳税人，免予提供税务登记证件和个人身份证件；在办税服务厅设置注销业务专门服务窗口；提供“套餐式”服务，实行“一窗受理、内部流转、限时办结、窗口出件”的“套餐式”服务模式；严格执行税务注销“首问责任制”和“一次性告知”制度。（责任处室：征管和科技发展处）</w:t>
      </w:r>
    </w:p>
    <w:p w:rsidR="007557A9" w:rsidRPr="007557A9" w:rsidRDefault="00E879CB" w:rsidP="007557A9">
      <w:pPr>
        <w:widowControl/>
        <w:shd w:val="clear" w:color="auto" w:fill="FFFFFF"/>
        <w:ind w:firstLine="482"/>
        <w:contextualSpacing w:val="0"/>
        <w:rPr>
          <w:rFonts w:ascii="楷体_GB2312" w:hAnsi="宋体" w:cs="宋体"/>
          <w:b/>
          <w:color w:val="333333"/>
          <w:kern w:val="0"/>
        </w:rPr>
      </w:pPr>
      <w:r w:rsidRPr="007557A9">
        <w:rPr>
          <w:rFonts w:ascii="楷体_GB2312" w:hAnsi="宋体" w:cs="宋体" w:hint="eastAsia"/>
          <w:b/>
          <w:color w:val="333333"/>
          <w:kern w:val="0"/>
        </w:rPr>
        <w:t>三、规范税收执法，营造良好营商环境</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（二十七）优化稽查计划制定和案源分析。加强对严重涉税违法行为精准打击，按照分类处理理念支持民营企业依法经营，营造公平、透明、可预期的营商环境。在同</w:t>
      </w:r>
      <w:proofErr w:type="gramStart"/>
      <w:r w:rsidRPr="00E879CB">
        <w:rPr>
          <w:rFonts w:ascii="楷体_GB2312" w:hAnsi="宋体" w:cs="宋体" w:hint="eastAsia"/>
          <w:color w:val="333333"/>
          <w:kern w:val="0"/>
        </w:rPr>
        <w:t>一</w:t>
      </w:r>
      <w:proofErr w:type="gramEnd"/>
      <w:r w:rsidRPr="00E879CB">
        <w:rPr>
          <w:rFonts w:ascii="楷体_GB2312" w:hAnsi="宋体" w:cs="宋体" w:hint="eastAsia"/>
          <w:color w:val="333333"/>
          <w:kern w:val="0"/>
        </w:rPr>
        <w:t>年度内，除涉及举报、协查和特殊调查事项外，对同一纳税人不得重复进户开展纳税评估、税务稽查、税务审计。（责任处室：稽查局）</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八）进一步规范税务检查。妥善处理依法征管和支持企业发展的关系，加强对民营企业的查前辅导，鼓励其自查自纠、自我修正，引导依法诚信纳税。除涉及举报、协查和特殊调查事项外，对纳税信用等级为A级的民营企业，两年内不进行税务检查。（责任处室：稽查局）</w:t>
      </w:r>
    </w:p>
    <w:p w:rsidR="00133D97"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二十九）开展包容性执法。对依法可以给予行政处罚，但当事人首次违反且情节轻微，并在税务机关发现前主动改正的或者在税务机关责令限期改正的期限内改正的，不予行政处罚。（责任处室：政策法规处、稽查局）</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三十）强化税收执法督察。继续加强税务系统内部控制监督平台建设，加大税收执法督察力度，强化执法责任追究，坚决查处税务人员各类不当执法行为，充分保障民营企业的合法权益。（责任处室：督察内审处）</w:t>
      </w:r>
    </w:p>
    <w:p w:rsidR="007557A9" w:rsidRPr="007557A9" w:rsidRDefault="00E879CB" w:rsidP="007557A9">
      <w:pPr>
        <w:widowControl/>
        <w:shd w:val="clear" w:color="auto" w:fill="FFFFFF"/>
        <w:ind w:firstLine="482"/>
        <w:contextualSpacing w:val="0"/>
        <w:rPr>
          <w:rFonts w:ascii="楷体_GB2312" w:hAnsi="宋体" w:cs="宋体"/>
          <w:b/>
          <w:color w:val="333333"/>
          <w:kern w:val="0"/>
        </w:rPr>
      </w:pPr>
      <w:r w:rsidRPr="007557A9">
        <w:rPr>
          <w:rFonts w:ascii="楷体_GB2312" w:hAnsi="宋体" w:cs="宋体" w:hint="eastAsia"/>
          <w:b/>
          <w:color w:val="333333"/>
          <w:kern w:val="0"/>
        </w:rPr>
        <w:t>四、做好工作保障，确保政策举措落实</w:t>
      </w:r>
    </w:p>
    <w:p w:rsidR="007557A9"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三十一）加强宣传辅导。全市各级税务部门要充分借助各类税收宣传和纳税服务平台，积极面向民营经济开展多层次、多形式的宣传辅导活动，做好服务与辅导工作，确保各项政策、举措落地，着力营造更好的民营经济发展环境，进一步提振民营企业发展信心。</w:t>
      </w:r>
    </w:p>
    <w:p w:rsidR="00E879CB" w:rsidRPr="00E879CB" w:rsidRDefault="00E879CB" w:rsidP="007557A9">
      <w:pPr>
        <w:widowControl/>
        <w:shd w:val="clear" w:color="auto" w:fill="FFFFFF"/>
        <w:ind w:firstLine="480"/>
        <w:contextualSpacing w:val="0"/>
        <w:rPr>
          <w:rFonts w:ascii="楷体_GB2312" w:hAnsi="宋体" w:cs="宋体"/>
          <w:color w:val="333333"/>
          <w:kern w:val="0"/>
        </w:rPr>
      </w:pPr>
      <w:r w:rsidRPr="00E879CB">
        <w:rPr>
          <w:rFonts w:ascii="楷体_GB2312" w:hAnsi="宋体" w:cs="宋体" w:hint="eastAsia"/>
          <w:color w:val="333333"/>
          <w:kern w:val="0"/>
        </w:rPr>
        <w:t>（三十二）细化责任落实。全市各级税务机关要认真学</w:t>
      </w:r>
      <w:proofErr w:type="gramStart"/>
      <w:r w:rsidRPr="00E879CB">
        <w:rPr>
          <w:rFonts w:ascii="楷体_GB2312" w:hAnsi="宋体" w:cs="宋体" w:hint="eastAsia"/>
          <w:color w:val="333333"/>
          <w:kern w:val="0"/>
        </w:rPr>
        <w:t>习习近</w:t>
      </w:r>
      <w:proofErr w:type="gramEnd"/>
      <w:r w:rsidRPr="00E879CB">
        <w:rPr>
          <w:rFonts w:ascii="楷体_GB2312" w:hAnsi="宋体" w:cs="宋体" w:hint="eastAsia"/>
          <w:color w:val="333333"/>
          <w:kern w:val="0"/>
        </w:rPr>
        <w:t>平总书记在民营企业座谈会上的重要讲话精神，充分认识民营经济在中国特色社会主义建设中的重要地位和作用，不折不扣贯彻好各项优惠政策、落实好各项服务举措，不断压实工作责任、完善工作机制、创新工作方法，找准民营企业的“痛点”“难点”，帮助企业解决具体问题，促进我市民营经济进一步高质量发展。</w:t>
      </w:r>
      <w:r w:rsidRPr="00E879CB">
        <w:rPr>
          <w:rFonts w:ascii="楷体_GB2312" w:hAnsi="宋体" w:cs="宋体" w:hint="eastAsia"/>
          <w:color w:val="333333"/>
          <w:kern w:val="0"/>
        </w:rPr>
        <w:t> </w:t>
      </w:r>
    </w:p>
    <w:p w:rsidR="00133D97" w:rsidRDefault="00133D97" w:rsidP="00D94253">
      <w:pPr>
        <w:ind w:firstLineChars="0" w:firstLine="0"/>
        <w:rPr>
          <w:rFonts w:ascii="华文行楷" w:eastAsia="华文行楷"/>
          <w:b/>
          <w:sz w:val="36"/>
          <w:szCs w:val="36"/>
          <w:bdr w:val="single" w:sz="4" w:space="0" w:color="auto"/>
        </w:rPr>
      </w:pPr>
    </w:p>
    <w:p w:rsidR="00D94253" w:rsidRDefault="00D94253" w:rsidP="00D94253">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641A36" w:rsidRDefault="00641A36" w:rsidP="00D94253">
      <w:pPr>
        <w:ind w:firstLineChars="0" w:firstLine="0"/>
        <w:rPr>
          <w:rFonts w:ascii="华文行楷" w:eastAsia="华文行楷"/>
          <w:b/>
          <w:sz w:val="36"/>
          <w:szCs w:val="36"/>
          <w:bdr w:val="single" w:sz="4" w:space="0" w:color="auto"/>
        </w:rPr>
      </w:pPr>
    </w:p>
    <w:p w:rsidR="00BC10DF" w:rsidRDefault="00BC11B0" w:rsidP="00441F7A">
      <w:pPr>
        <w:pStyle w:val="1"/>
      </w:pPr>
      <w:bookmarkStart w:id="24" w:name="_Toc532973202"/>
      <w:r>
        <w:lastRenderedPageBreak/>
        <w:t>财政部</w:t>
      </w:r>
      <w:r w:rsidR="00BC10DF">
        <w:t>关于印发《会计人员管理办法》的通知</w:t>
      </w:r>
      <w:bookmarkEnd w:id="24"/>
    </w:p>
    <w:p w:rsidR="00BC10DF" w:rsidRPr="00441F7A" w:rsidRDefault="00BC10DF" w:rsidP="00441F7A">
      <w:pPr>
        <w:pStyle w:val="2"/>
        <w:spacing w:before="312" w:after="156"/>
        <w:rPr>
          <w:rFonts w:ascii="楷体_GB2312"/>
        </w:rPr>
      </w:pPr>
      <w:bookmarkStart w:id="25" w:name="_Toc532973203"/>
      <w:r w:rsidRPr="00441F7A">
        <w:rPr>
          <w:rFonts w:ascii="楷体_GB2312" w:hint="eastAsia"/>
        </w:rPr>
        <w:t>财会〔2018〕33号   2018-12-06</w:t>
      </w:r>
      <w:bookmarkEnd w:id="25"/>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各省、自治区、直辖市、计划单列市财政厅（局），新疆生产建设兵团财政局，中共中央直属机关事务管理局，国家机关事务管理局财务管理司，中央军委后勤保障部财务局：</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为加强会计人员管理，明确会计人员范围和专业能力要求，根据《中华人民共和国会计法》及相关法律法规的规定，我部制定了《会计人员管理办法》，现予印发，请遵照执行。</w:t>
      </w:r>
    </w:p>
    <w:p w:rsidR="00BC10DF" w:rsidRPr="00441F7A"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附件：会计人员管理办法</w:t>
      </w:r>
      <w:r w:rsidRPr="00441F7A">
        <w:rPr>
          <w:rFonts w:ascii="楷体_GB2312" w:hAnsi="宋体" w:cs="宋体"/>
          <w:color w:val="333333"/>
          <w:kern w:val="0"/>
        </w:rPr>
        <w:t>（</w:t>
      </w:r>
      <w:r w:rsidRPr="00441F7A">
        <w:rPr>
          <w:rFonts w:ascii="楷体_GB2312" w:hAnsi="宋体" w:cs="宋体" w:hint="eastAsia"/>
          <w:color w:val="333333"/>
          <w:kern w:val="0"/>
        </w:rPr>
        <w:t>略）</w:t>
      </w:r>
    </w:p>
    <w:p w:rsidR="00BC10DF" w:rsidRPr="00441F7A" w:rsidRDefault="00BC10DF" w:rsidP="00441F7A">
      <w:pPr>
        <w:widowControl/>
        <w:shd w:val="clear" w:color="auto" w:fill="FFFFFF"/>
        <w:ind w:firstLine="480"/>
        <w:contextualSpacing w:val="0"/>
        <w:rPr>
          <w:rFonts w:ascii="楷体_GB2312" w:hAnsi="宋体" w:cs="宋体"/>
          <w:color w:val="333333"/>
          <w:kern w:val="0"/>
        </w:rPr>
      </w:pPr>
    </w:p>
    <w:p w:rsidR="00441F7A" w:rsidRPr="00441F7A" w:rsidRDefault="00BC11B0" w:rsidP="00441F7A">
      <w:pPr>
        <w:pStyle w:val="1"/>
      </w:pPr>
      <w:bookmarkStart w:id="26" w:name="_Toc532973204"/>
      <w:r w:rsidRPr="00441F7A">
        <w:t>财政部</w:t>
      </w:r>
      <w:bookmarkEnd w:id="26"/>
    </w:p>
    <w:p w:rsidR="00BC10DF" w:rsidRPr="00441F7A" w:rsidRDefault="00BC10DF" w:rsidP="00441F7A">
      <w:pPr>
        <w:pStyle w:val="1"/>
        <w:numPr>
          <w:ilvl w:val="0"/>
          <w:numId w:val="0"/>
        </w:numPr>
      </w:pPr>
      <w:bookmarkStart w:id="27" w:name="_Toc532973205"/>
      <w:r w:rsidRPr="00441F7A">
        <w:t>关于修订印发《企业会计准则第</w:t>
      </w:r>
      <w:r w:rsidRPr="00441F7A">
        <w:t>21</w:t>
      </w:r>
      <w:r w:rsidRPr="00441F7A">
        <w:t>号</w:t>
      </w:r>
      <w:r w:rsidRPr="00441F7A">
        <w:t>——</w:t>
      </w:r>
      <w:r w:rsidRPr="00441F7A">
        <w:t>租赁》的通知</w:t>
      </w:r>
      <w:bookmarkEnd w:id="27"/>
    </w:p>
    <w:p w:rsidR="00564132" w:rsidRPr="00441F7A" w:rsidRDefault="00BC10DF" w:rsidP="00441F7A">
      <w:pPr>
        <w:pStyle w:val="2"/>
        <w:spacing w:before="312" w:after="156"/>
        <w:rPr>
          <w:rFonts w:ascii="楷体_GB2312"/>
        </w:rPr>
      </w:pPr>
      <w:bookmarkStart w:id="28" w:name="_Toc532973206"/>
      <w:r w:rsidRPr="00441F7A">
        <w:rPr>
          <w:rFonts w:ascii="楷体_GB2312" w:hint="eastAsia"/>
        </w:rPr>
        <w:t>财会〔2018〕35号    2018-12-07</w:t>
      </w:r>
      <w:bookmarkEnd w:id="28"/>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国务院有关部委、有关直属机构，各省、自治区、直辖市、计划单列市财政厅（局），新疆生产建设兵团财政局，财政部驻各省、自治区、直辖市、计划单列市财政监察专员办事处，有关中央管理企业：</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为了适应社会主义市场经济发展需要，规范租赁的会计处理，提高会计信息质量，根据《企业会计准则</w:t>
      </w:r>
      <w:r w:rsidRPr="00BC10DF">
        <w:rPr>
          <w:rFonts w:ascii="楷体_GB2312" w:hAnsi="宋体" w:cs="宋体"/>
          <w:color w:val="333333"/>
          <w:kern w:val="0"/>
        </w:rPr>
        <w:t>——</w:t>
      </w:r>
      <w:r w:rsidRPr="00BC10DF">
        <w:rPr>
          <w:rFonts w:ascii="楷体_GB2312" w:hAnsi="宋体" w:cs="宋体"/>
          <w:color w:val="333333"/>
          <w:kern w:val="0"/>
        </w:rPr>
        <w:t>基本准则》，我部对《企业会计准则第21号</w:t>
      </w:r>
      <w:r w:rsidRPr="00BC10DF">
        <w:rPr>
          <w:rFonts w:ascii="楷体_GB2312" w:hAnsi="宋体" w:cs="宋体"/>
          <w:color w:val="333333"/>
          <w:kern w:val="0"/>
        </w:rPr>
        <w:t>——</w:t>
      </w:r>
      <w:r w:rsidRPr="00BC10DF">
        <w:rPr>
          <w:rFonts w:ascii="楷体_GB2312" w:hAnsi="宋体" w:cs="宋体"/>
          <w:color w:val="333333"/>
          <w:kern w:val="0"/>
        </w:rPr>
        <w:t>租赁》进行了修订，现予印发。有关事项通知如下：</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一、在境内外同时上市的企业以及在境外上市并采用国际财务报告准则或企业会计准则编制财务报表的企业，自2019年1月1日起施行；其他执行企业会计准则的企业自2021年1月1日起施行。</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二、母公司或子公司在境外上市</w:t>
      </w:r>
      <w:proofErr w:type="gramStart"/>
      <w:r w:rsidRPr="00BC10DF">
        <w:rPr>
          <w:rFonts w:ascii="楷体_GB2312" w:hAnsi="宋体" w:cs="宋体"/>
          <w:color w:val="333333"/>
          <w:kern w:val="0"/>
        </w:rPr>
        <w:t>且按照</w:t>
      </w:r>
      <w:proofErr w:type="gramEnd"/>
      <w:r w:rsidRPr="00BC10DF">
        <w:rPr>
          <w:rFonts w:ascii="楷体_GB2312" w:hAnsi="宋体" w:cs="宋体"/>
          <w:color w:val="333333"/>
          <w:kern w:val="0"/>
        </w:rPr>
        <w:t>国际财务报告准则或企业会计准则编制其境外财务报表的企业，可以提前执行本准则，但不应早于其同时执行我部2017年3月31日印发的《企业会计准则第22号</w:t>
      </w:r>
      <w:r w:rsidRPr="00BC10DF">
        <w:rPr>
          <w:rFonts w:ascii="楷体_GB2312" w:hAnsi="宋体" w:cs="宋体"/>
          <w:color w:val="333333"/>
          <w:kern w:val="0"/>
        </w:rPr>
        <w:t>——</w:t>
      </w:r>
      <w:r w:rsidRPr="00BC10DF">
        <w:rPr>
          <w:rFonts w:ascii="楷体_GB2312" w:hAnsi="宋体" w:cs="宋体"/>
          <w:color w:val="333333"/>
          <w:kern w:val="0"/>
        </w:rPr>
        <w:t>金融工具确认和计量》和2017年7月5日印发的《企业会计准则第14号</w:t>
      </w:r>
      <w:r w:rsidRPr="00BC10DF">
        <w:rPr>
          <w:rFonts w:ascii="楷体_GB2312" w:hAnsi="宋体" w:cs="宋体"/>
          <w:color w:val="333333"/>
          <w:kern w:val="0"/>
        </w:rPr>
        <w:t>——</w:t>
      </w:r>
      <w:r w:rsidRPr="00BC10DF">
        <w:rPr>
          <w:rFonts w:ascii="楷体_GB2312" w:hAnsi="宋体" w:cs="宋体"/>
          <w:color w:val="333333"/>
          <w:kern w:val="0"/>
        </w:rPr>
        <w:t>收入》的日期。</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三、执行本准则的企业，不再执行我部于2006年2月15日印发的《财政部关于印发&lt;企业会计准则第1号</w:t>
      </w:r>
      <w:r w:rsidRPr="00BC10DF">
        <w:rPr>
          <w:rFonts w:ascii="楷体_GB2312" w:hAnsi="宋体" w:cs="宋体"/>
          <w:color w:val="333333"/>
          <w:kern w:val="0"/>
        </w:rPr>
        <w:t>——</w:t>
      </w:r>
      <w:r w:rsidRPr="00BC10DF">
        <w:rPr>
          <w:rFonts w:ascii="楷体_GB2312" w:hAnsi="宋体" w:cs="宋体"/>
          <w:color w:val="333333"/>
          <w:kern w:val="0"/>
        </w:rPr>
        <w:t>存货&gt;等38项具体准则的通知》（财会〔2006〕3号）中的《企业会计准则第21号</w:t>
      </w:r>
      <w:r w:rsidRPr="00BC10DF">
        <w:rPr>
          <w:rFonts w:ascii="楷体_GB2312" w:hAnsi="宋体" w:cs="宋体"/>
          <w:color w:val="333333"/>
          <w:kern w:val="0"/>
        </w:rPr>
        <w:t>——</w:t>
      </w:r>
      <w:r w:rsidRPr="00BC10DF">
        <w:rPr>
          <w:rFonts w:ascii="楷体_GB2312" w:hAnsi="宋体" w:cs="宋体"/>
          <w:color w:val="333333"/>
          <w:kern w:val="0"/>
        </w:rPr>
        <w:t>租赁》，以及我部于2006年10月30日印发的《财政部关于印发&lt;企业会计准则</w:t>
      </w:r>
      <w:r w:rsidRPr="00BC10DF">
        <w:rPr>
          <w:rFonts w:ascii="楷体_GB2312" w:hAnsi="宋体" w:cs="宋体"/>
          <w:color w:val="333333"/>
          <w:kern w:val="0"/>
        </w:rPr>
        <w:t>——</w:t>
      </w:r>
      <w:r w:rsidRPr="00BC10DF">
        <w:rPr>
          <w:rFonts w:ascii="楷体_GB2312" w:hAnsi="宋体" w:cs="宋体"/>
          <w:color w:val="333333"/>
          <w:kern w:val="0"/>
        </w:rPr>
        <w:t>应用指南&gt;的通知》（财会〔2006〕18号）中的《〈企业会计准则第21号</w:t>
      </w:r>
      <w:r w:rsidRPr="00BC10DF">
        <w:rPr>
          <w:rFonts w:ascii="楷体_GB2312" w:hAnsi="宋体" w:cs="宋体"/>
          <w:color w:val="333333"/>
          <w:kern w:val="0"/>
        </w:rPr>
        <w:t>——</w:t>
      </w:r>
      <w:r w:rsidRPr="00BC10DF">
        <w:rPr>
          <w:rFonts w:ascii="楷体_GB2312" w:hAnsi="宋体" w:cs="宋体"/>
          <w:color w:val="333333"/>
          <w:kern w:val="0"/>
        </w:rPr>
        <w:t>租赁〉应用指南》。</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lastRenderedPageBreak/>
        <w:t>执行中有何问题，请及时反馈我部。</w:t>
      </w:r>
    </w:p>
    <w:p w:rsidR="00BC10DF" w:rsidRPr="00BC10DF" w:rsidRDefault="00BC10DF" w:rsidP="00441F7A">
      <w:pPr>
        <w:widowControl/>
        <w:shd w:val="clear" w:color="auto" w:fill="FFFFFF"/>
        <w:ind w:firstLine="480"/>
        <w:contextualSpacing w:val="0"/>
        <w:rPr>
          <w:rFonts w:ascii="楷体_GB2312" w:hAnsi="宋体" w:cs="宋体"/>
          <w:color w:val="333333"/>
          <w:kern w:val="0"/>
        </w:rPr>
      </w:pPr>
      <w:r w:rsidRPr="00BC10DF">
        <w:rPr>
          <w:rFonts w:ascii="楷体_GB2312" w:hAnsi="宋体" w:cs="宋体"/>
          <w:color w:val="333333"/>
          <w:kern w:val="0"/>
        </w:rPr>
        <w:t>附件：企业会计准则第21号</w:t>
      </w:r>
      <w:r w:rsidRPr="00BC10DF">
        <w:rPr>
          <w:rFonts w:ascii="楷体_GB2312" w:hAnsi="宋体" w:cs="宋体"/>
          <w:color w:val="333333"/>
          <w:kern w:val="0"/>
        </w:rPr>
        <w:t>——</w:t>
      </w:r>
      <w:r w:rsidRPr="00BC10DF">
        <w:rPr>
          <w:rFonts w:ascii="楷体_GB2312" w:hAnsi="宋体" w:cs="宋体"/>
          <w:color w:val="333333"/>
          <w:kern w:val="0"/>
        </w:rPr>
        <w:t>租赁</w:t>
      </w:r>
      <w:r w:rsidRPr="00441F7A">
        <w:rPr>
          <w:rFonts w:ascii="楷体_GB2312" w:hAnsi="宋体" w:cs="宋体"/>
          <w:color w:val="333333"/>
          <w:kern w:val="0"/>
        </w:rPr>
        <w:t>（</w:t>
      </w:r>
      <w:r w:rsidRPr="00441F7A">
        <w:rPr>
          <w:rFonts w:ascii="楷体_GB2312" w:hAnsi="宋体" w:cs="宋体" w:hint="eastAsia"/>
          <w:color w:val="333333"/>
          <w:kern w:val="0"/>
        </w:rPr>
        <w:t>略）</w:t>
      </w:r>
    </w:p>
    <w:p w:rsidR="00BC10DF" w:rsidRPr="00441F7A" w:rsidRDefault="00BC10DF" w:rsidP="00441F7A">
      <w:pPr>
        <w:widowControl/>
        <w:shd w:val="clear" w:color="auto" w:fill="FFFFFF"/>
        <w:ind w:firstLine="480"/>
        <w:contextualSpacing w:val="0"/>
        <w:rPr>
          <w:rFonts w:ascii="楷体_GB2312" w:hAnsi="宋体" w:cs="宋体"/>
          <w:color w:val="333333"/>
          <w:kern w:val="0"/>
        </w:rPr>
      </w:pPr>
    </w:p>
    <w:p w:rsidR="006C3834" w:rsidRDefault="006C3834" w:rsidP="00441F7A">
      <w:pPr>
        <w:widowControl/>
        <w:shd w:val="clear" w:color="auto" w:fill="FFFFFF"/>
        <w:ind w:firstLine="480"/>
        <w:contextualSpacing w:val="0"/>
        <w:rPr>
          <w:rFonts w:ascii="楷体_GB2312" w:hAnsi="宋体" w:cs="宋体"/>
          <w:color w:val="333333"/>
          <w:kern w:val="0"/>
        </w:rPr>
      </w:pPr>
    </w:p>
    <w:p w:rsidR="008A4994" w:rsidRPr="00441F7A" w:rsidRDefault="008A4994" w:rsidP="00441F7A">
      <w:pPr>
        <w:widowControl/>
        <w:shd w:val="clear" w:color="auto" w:fill="FFFFFF"/>
        <w:ind w:firstLine="480"/>
        <w:contextualSpacing w:val="0"/>
        <w:rPr>
          <w:rFonts w:ascii="楷体_GB2312" w:hAnsi="宋体" w:cs="宋体"/>
          <w:color w:val="333333"/>
          <w:kern w:val="0"/>
        </w:rPr>
      </w:pPr>
    </w:p>
    <w:p w:rsidR="00052EE6" w:rsidRPr="00441F7A" w:rsidRDefault="00052EE6" w:rsidP="00441F7A">
      <w:pPr>
        <w:widowControl/>
        <w:shd w:val="clear" w:color="auto" w:fill="FFFFFF"/>
        <w:ind w:firstLine="480"/>
        <w:contextualSpacing w:val="0"/>
        <w:rPr>
          <w:rFonts w:ascii="楷体_GB2312" w:hAnsi="宋体" w:cs="宋体"/>
          <w:color w:val="333333"/>
          <w:kern w:val="0"/>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BC11B0" w:rsidRDefault="00BC11B0" w:rsidP="00BC11B0">
      <w:pPr>
        <w:pStyle w:val="1"/>
        <w:rPr>
          <w:rFonts w:ascii="楷体_GB2312"/>
          <w:shd w:val="clear" w:color="auto" w:fill="FFFFFF"/>
        </w:rPr>
      </w:pPr>
      <w:bookmarkStart w:id="29" w:name="_Toc532973207"/>
      <w:r w:rsidRPr="00BC11B0">
        <w:rPr>
          <w:rFonts w:hint="eastAsia"/>
        </w:rPr>
        <w:t>关于《国家税务总局宁波市税务局关于调整核定征收企业所得税应税所得率的公告》的解读</w:t>
      </w:r>
      <w:r w:rsidR="00D94253" w:rsidRPr="00EC5542">
        <w:rPr>
          <w:rFonts w:ascii="楷体_GB2312" w:hint="eastAsia"/>
          <w:shd w:val="clear" w:color="auto" w:fill="FFFFFF"/>
        </w:rPr>
        <w:t> </w:t>
      </w:r>
      <w:r w:rsidR="00D94253" w:rsidRPr="00EC5542">
        <w:rPr>
          <w:rFonts w:ascii="楷体_GB2312" w:hint="eastAsia"/>
          <w:shd w:val="clear" w:color="auto" w:fill="FFFFFF"/>
        </w:rPr>
        <w:t> </w:t>
      </w:r>
      <w:bookmarkEnd w:id="29"/>
    </w:p>
    <w:p w:rsidR="00D94253" w:rsidRPr="00441F7A" w:rsidRDefault="00D94253" w:rsidP="00441F7A">
      <w:pPr>
        <w:pStyle w:val="2"/>
        <w:spacing w:before="312" w:after="156"/>
        <w:rPr>
          <w:rFonts w:ascii="楷体_GB2312"/>
          <w:shd w:val="clear" w:color="auto" w:fill="FFFFFF"/>
        </w:rPr>
      </w:pPr>
      <w:bookmarkStart w:id="30" w:name="_Toc532973208"/>
      <w:r w:rsidRPr="00441F7A">
        <w:rPr>
          <w:rFonts w:ascii="楷体_GB2312" w:hint="eastAsia"/>
          <w:shd w:val="clear" w:color="auto" w:fill="FFFFFF"/>
        </w:rPr>
        <w:t xml:space="preserve">来源： </w:t>
      </w:r>
      <w:r w:rsidR="007D357F" w:rsidRPr="00441F7A">
        <w:rPr>
          <w:rFonts w:hint="eastAsia"/>
          <w:shd w:val="clear" w:color="auto" w:fill="FFFFFF"/>
        </w:rPr>
        <w:t> </w:t>
      </w:r>
      <w:r w:rsidR="00BC11B0" w:rsidRPr="00441F7A">
        <w:rPr>
          <w:rFonts w:ascii="楷体_GB2312" w:hint="eastAsia"/>
          <w:shd w:val="clear" w:color="auto" w:fill="FFFFFF"/>
        </w:rPr>
        <w:t>国家税务总局宁波市税务局</w:t>
      </w:r>
      <w:r w:rsidRPr="00441F7A">
        <w:rPr>
          <w:rFonts w:ascii="楷体_GB2312" w:hint="eastAsia"/>
          <w:shd w:val="clear" w:color="auto" w:fill="FFFFFF"/>
        </w:rPr>
        <w:t xml:space="preserve">      </w:t>
      </w:r>
      <w:r w:rsidR="00BC11B0" w:rsidRPr="00441F7A">
        <w:rPr>
          <w:rFonts w:ascii="楷体_GB2312" w:hint="eastAsia"/>
          <w:shd w:val="clear" w:color="auto" w:fill="FFFFFF"/>
        </w:rPr>
        <w:t>2018-12-14</w:t>
      </w:r>
      <w:bookmarkEnd w:id="30"/>
      <w:r w:rsidR="00BC11B0" w:rsidRPr="00441F7A">
        <w:rPr>
          <w:rFonts w:hint="eastAsia"/>
          <w:color w:val="000000"/>
          <w:sz w:val="27"/>
          <w:szCs w:val="27"/>
          <w:shd w:val="clear" w:color="auto" w:fill="FFFFFF"/>
        </w:rPr>
        <w:t> </w:t>
      </w:r>
    </w:p>
    <w:p w:rsidR="00BC11B0" w:rsidRPr="00BC11B0" w:rsidRDefault="00BC11B0" w:rsidP="00441F7A">
      <w:pPr>
        <w:widowControl/>
        <w:shd w:val="clear" w:color="auto" w:fill="FFFFFF"/>
        <w:ind w:firstLine="482"/>
        <w:contextualSpacing w:val="0"/>
        <w:rPr>
          <w:rFonts w:ascii="楷体_GB2312" w:hAnsi="宋体" w:cs="宋体"/>
          <w:b/>
          <w:color w:val="333333"/>
          <w:kern w:val="0"/>
        </w:rPr>
      </w:pPr>
      <w:r w:rsidRPr="00441F7A">
        <w:rPr>
          <w:rFonts w:ascii="楷体_GB2312" w:hAnsi="宋体" w:cs="宋体" w:hint="eastAsia"/>
          <w:b/>
          <w:color w:val="333333"/>
          <w:kern w:val="0"/>
        </w:rPr>
        <w:t>一、出台背景</w:t>
      </w:r>
    </w:p>
    <w:p w:rsidR="008A4994"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为进一步规范企业所得税核定征收工作，支持中小企业发展，减轻企业税负，现根据国税发〔2008〕30号文件等有关规定，特制定本公告。</w:t>
      </w:r>
    </w:p>
    <w:p w:rsidR="008A4994" w:rsidRDefault="00BC11B0" w:rsidP="008A4994">
      <w:pPr>
        <w:widowControl/>
        <w:shd w:val="clear" w:color="auto" w:fill="FFFFFF"/>
        <w:ind w:firstLine="482"/>
        <w:contextualSpacing w:val="0"/>
        <w:rPr>
          <w:rFonts w:ascii="楷体_GB2312" w:hAnsi="宋体" w:cs="宋体"/>
          <w:color w:val="333333"/>
          <w:kern w:val="0"/>
        </w:rPr>
      </w:pPr>
      <w:r w:rsidRPr="00441F7A">
        <w:rPr>
          <w:rFonts w:ascii="楷体_GB2312" w:hAnsi="宋体" w:cs="宋体" w:hint="eastAsia"/>
          <w:b/>
          <w:color w:val="333333"/>
          <w:kern w:val="0"/>
        </w:rPr>
        <w:t>二、适用范围</w:t>
      </w:r>
    </w:p>
    <w:p w:rsidR="008A4994"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本公告适用范围为在宁波市内采取核定征收企业所得税方式的居民企业</w:t>
      </w:r>
      <w:r w:rsidR="008A4994">
        <w:rPr>
          <w:rFonts w:ascii="楷体_GB2312" w:hAnsi="宋体" w:cs="宋体" w:hint="eastAsia"/>
          <w:color w:val="333333"/>
          <w:kern w:val="0"/>
        </w:rPr>
        <w:t>。</w:t>
      </w:r>
    </w:p>
    <w:p w:rsidR="008A4994" w:rsidRDefault="00BC11B0" w:rsidP="008A4994">
      <w:pPr>
        <w:widowControl/>
        <w:shd w:val="clear" w:color="auto" w:fill="FFFFFF"/>
        <w:ind w:firstLine="482"/>
        <w:contextualSpacing w:val="0"/>
        <w:rPr>
          <w:rFonts w:ascii="楷体_GB2312" w:hAnsi="宋体" w:cs="宋体"/>
          <w:color w:val="333333"/>
          <w:kern w:val="0"/>
        </w:rPr>
      </w:pPr>
      <w:r w:rsidRPr="00441F7A">
        <w:rPr>
          <w:rFonts w:ascii="楷体_GB2312" w:hAnsi="宋体" w:cs="宋体" w:hint="eastAsia"/>
          <w:b/>
          <w:color w:val="333333"/>
          <w:kern w:val="0"/>
        </w:rPr>
        <w:t>三、主要内容</w:t>
      </w:r>
    </w:p>
    <w:p w:rsidR="008A4994"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对我市核定征收企业，在国税发〔2008〕30号文第八条规定的幅度内，暂按最低标准确定各行业应税所得率。</w:t>
      </w:r>
    </w:p>
    <w:p w:rsidR="008A4994"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有关行业以国家统计局公布的《国民经济行业分类》为准。</w:t>
      </w:r>
    </w:p>
    <w:p w:rsidR="008A4994"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企业经营多种业务的，无论其经营项目是否单独核算，均由主管税务机关根据其主营项目核定其适用的行业应税所得率。</w:t>
      </w:r>
    </w:p>
    <w:p w:rsidR="008A4994" w:rsidRDefault="00BC11B0" w:rsidP="008A4994">
      <w:pPr>
        <w:widowControl/>
        <w:shd w:val="clear" w:color="auto" w:fill="FFFFFF"/>
        <w:ind w:firstLine="482"/>
        <w:contextualSpacing w:val="0"/>
        <w:rPr>
          <w:rFonts w:ascii="楷体_GB2312" w:hAnsi="宋体" w:cs="宋体"/>
          <w:color w:val="333333"/>
          <w:kern w:val="0"/>
        </w:rPr>
      </w:pPr>
      <w:r w:rsidRPr="00441F7A">
        <w:rPr>
          <w:rFonts w:ascii="楷体_GB2312" w:hAnsi="宋体" w:cs="宋体" w:hint="eastAsia"/>
          <w:b/>
          <w:color w:val="333333"/>
          <w:kern w:val="0"/>
        </w:rPr>
        <w:t>四、实施时间</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本公告自公布之日起施行。企业在2018年前三季度因未按最低标准核定应税所得率而多预缴的企业所得税，在第四季度企业应预缴的企业所得税税款中抵减，或在年度汇算清缴中结算。</w:t>
      </w:r>
    </w:p>
    <w:p w:rsidR="007D357F" w:rsidRDefault="007D357F" w:rsidP="00441F7A">
      <w:pPr>
        <w:widowControl/>
        <w:shd w:val="clear" w:color="auto" w:fill="FFFFFF"/>
        <w:ind w:firstLine="480"/>
        <w:contextualSpacing w:val="0"/>
        <w:rPr>
          <w:rFonts w:ascii="楷体_GB2312" w:hAnsi="宋体" w:cs="宋体"/>
          <w:color w:val="333333"/>
          <w:kern w:val="0"/>
        </w:rPr>
      </w:pPr>
    </w:p>
    <w:p w:rsidR="00133D97" w:rsidRPr="00441F7A" w:rsidRDefault="00133D97" w:rsidP="00441F7A">
      <w:pPr>
        <w:widowControl/>
        <w:shd w:val="clear" w:color="auto" w:fill="FFFFFF"/>
        <w:ind w:firstLine="480"/>
        <w:contextualSpacing w:val="0"/>
        <w:rPr>
          <w:rFonts w:ascii="楷体_GB2312" w:hAnsi="宋体" w:cs="宋体"/>
          <w:color w:val="333333"/>
          <w:kern w:val="0"/>
        </w:rPr>
      </w:pPr>
    </w:p>
    <w:p w:rsidR="00BC11B0" w:rsidRPr="00441F7A" w:rsidRDefault="00BC11B0" w:rsidP="00441F7A">
      <w:pPr>
        <w:pStyle w:val="1"/>
        <w:rPr>
          <w:szCs w:val="30"/>
          <w:shd w:val="clear" w:color="auto" w:fill="FFFFFF"/>
        </w:rPr>
      </w:pPr>
      <w:bookmarkStart w:id="31" w:name="_Toc532973209"/>
      <w:r w:rsidRPr="00441F7A">
        <w:rPr>
          <w:rFonts w:hint="eastAsia"/>
          <w:szCs w:val="30"/>
          <w:shd w:val="clear" w:color="auto" w:fill="FFFFFF"/>
        </w:rPr>
        <w:t>关于《国家税务总局宁波市税务局关于调整印花税核定征收比例的公告》的解读</w:t>
      </w:r>
      <w:bookmarkEnd w:id="31"/>
    </w:p>
    <w:p w:rsidR="007D357F" w:rsidRPr="00441F7A" w:rsidRDefault="007D357F" w:rsidP="00441F7A">
      <w:pPr>
        <w:pStyle w:val="2"/>
        <w:spacing w:before="312" w:after="156"/>
        <w:rPr>
          <w:rFonts w:ascii="楷体_GB2312"/>
        </w:rPr>
      </w:pPr>
      <w:bookmarkStart w:id="32" w:name="_Toc532973210"/>
      <w:r w:rsidRPr="00441F7A">
        <w:rPr>
          <w:rFonts w:ascii="楷体_GB2312" w:hint="eastAsia"/>
        </w:rPr>
        <w:lastRenderedPageBreak/>
        <w:t>来源：</w:t>
      </w:r>
      <w:r w:rsidR="00BC11B0" w:rsidRPr="00441F7A">
        <w:rPr>
          <w:rFonts w:ascii="楷体_GB2312" w:hint="eastAsia"/>
          <w:szCs w:val="18"/>
          <w:shd w:val="clear" w:color="auto" w:fill="FFFFFF"/>
        </w:rPr>
        <w:t>国家税务总局宁波市税务局</w:t>
      </w:r>
      <w:r w:rsidRPr="00441F7A">
        <w:rPr>
          <w:rFonts w:ascii="楷体_GB2312" w:hint="eastAsia"/>
        </w:rPr>
        <w:t xml:space="preserve">    </w:t>
      </w:r>
      <w:r w:rsidR="00BC11B0" w:rsidRPr="00441F7A">
        <w:rPr>
          <w:rFonts w:ascii="楷体_GB2312" w:hint="eastAsia"/>
          <w:shd w:val="clear" w:color="auto" w:fill="FFFFFF"/>
        </w:rPr>
        <w:t>2018-11-29</w:t>
      </w:r>
      <w:bookmarkEnd w:id="32"/>
    </w:p>
    <w:p w:rsidR="00BC11B0" w:rsidRPr="00BC11B0" w:rsidRDefault="00BC11B0" w:rsidP="00441F7A">
      <w:pPr>
        <w:widowControl/>
        <w:shd w:val="clear" w:color="auto" w:fill="FFFFFF"/>
        <w:ind w:firstLine="482"/>
        <w:contextualSpacing w:val="0"/>
        <w:rPr>
          <w:rFonts w:ascii="楷体_GB2312" w:hAnsi="宋体" w:cs="宋体"/>
          <w:b/>
          <w:color w:val="333333"/>
          <w:kern w:val="0"/>
        </w:rPr>
      </w:pPr>
      <w:r w:rsidRPr="00441F7A">
        <w:rPr>
          <w:rFonts w:ascii="楷体_GB2312" w:hAnsi="宋体" w:cs="宋体" w:hint="eastAsia"/>
          <w:b/>
          <w:color w:val="333333"/>
          <w:kern w:val="0"/>
        </w:rPr>
        <w:t>一、公告出台背景</w:t>
      </w:r>
      <w:r w:rsidRPr="00441F7A">
        <w:rPr>
          <w:rFonts w:ascii="楷体_GB2312" w:hAnsi="宋体" w:cs="宋体" w:hint="eastAsia"/>
          <w:b/>
          <w:color w:val="333333"/>
          <w:kern w:val="0"/>
        </w:rPr>
        <w:t> </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宁波市人民政府2018年10月26日出台了《宁波市人民政府办公厅关于进一步推进降本减负促进实体经济稳增长的若干意见》（</w:t>
      </w:r>
      <w:proofErr w:type="gramStart"/>
      <w:r w:rsidRPr="00BC11B0">
        <w:rPr>
          <w:rFonts w:ascii="楷体_GB2312" w:hAnsi="宋体" w:cs="宋体" w:hint="eastAsia"/>
          <w:color w:val="333333"/>
          <w:kern w:val="0"/>
        </w:rPr>
        <w:t>甬政办</w:t>
      </w:r>
      <w:proofErr w:type="gramEnd"/>
      <w:r w:rsidRPr="00BC11B0">
        <w:rPr>
          <w:rFonts w:ascii="楷体_GB2312" w:hAnsi="宋体" w:cs="宋体" w:hint="eastAsia"/>
          <w:color w:val="333333"/>
          <w:kern w:val="0"/>
        </w:rPr>
        <w:t>发〔2018〕125号），规定自2019年1月1日起，降低符合条件的工、商业企业购销合同印花税核定征收标准，分别减按70%、40%征收。为做好市政府减负政策的落实工作，进一步加强印花税征收管理，维护纳税人合法权益，需要对部分行业购销合同印花税核定征收标准进行调整。</w:t>
      </w:r>
      <w:r w:rsidRPr="00BC11B0">
        <w:rPr>
          <w:rFonts w:ascii="楷体_GB2312" w:hAnsi="宋体" w:cs="宋体" w:hint="eastAsia"/>
          <w:color w:val="333333"/>
          <w:kern w:val="0"/>
        </w:rPr>
        <w:t> </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441F7A">
        <w:rPr>
          <w:rFonts w:ascii="楷体_GB2312" w:hAnsi="宋体" w:cs="宋体" w:hint="eastAsia"/>
          <w:b/>
          <w:color w:val="333333"/>
          <w:kern w:val="0"/>
        </w:rPr>
        <w:t>二、主要内容</w:t>
      </w:r>
      <w:r w:rsidRPr="00441F7A">
        <w:rPr>
          <w:rFonts w:ascii="楷体_GB2312" w:hAnsi="宋体" w:cs="宋体" w:hint="eastAsia"/>
          <w:b/>
          <w:color w:val="333333"/>
          <w:kern w:val="0"/>
        </w:rPr>
        <w:t> </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1、工业企业（包括加工业）的购销合同印花税，按照销售（营业）收入的70%比例核定征收。</w:t>
      </w:r>
      <w:r w:rsidRPr="00BC11B0">
        <w:rPr>
          <w:rFonts w:ascii="楷体_GB2312" w:hAnsi="宋体" w:cs="宋体" w:hint="eastAsia"/>
          <w:color w:val="333333"/>
          <w:kern w:val="0"/>
        </w:rPr>
        <w:t> </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2、商业企业（包括外贸企业）的购销合同印花税，按照销售（营业）收入的40%比例核定征收。</w:t>
      </w:r>
      <w:r w:rsidRPr="00BC11B0">
        <w:rPr>
          <w:rFonts w:ascii="楷体_GB2312" w:hAnsi="宋体" w:cs="宋体" w:hint="eastAsia"/>
          <w:color w:val="333333"/>
          <w:kern w:val="0"/>
        </w:rPr>
        <w:t> </w:t>
      </w:r>
    </w:p>
    <w:p w:rsidR="00BC11B0" w:rsidRPr="00BC11B0" w:rsidRDefault="00BC11B0" w:rsidP="00441F7A">
      <w:pPr>
        <w:widowControl/>
        <w:shd w:val="clear" w:color="auto" w:fill="FFFFFF"/>
        <w:ind w:firstLine="480"/>
        <w:contextualSpacing w:val="0"/>
        <w:rPr>
          <w:rFonts w:ascii="宋体" w:eastAsia="宋体" w:hAnsi="宋体" w:cs="宋体"/>
          <w:color w:val="333333"/>
          <w:kern w:val="0"/>
        </w:rPr>
      </w:pPr>
      <w:r w:rsidRPr="00BC11B0">
        <w:rPr>
          <w:rFonts w:ascii="楷体_GB2312" w:hAnsi="宋体" w:cs="宋体" w:hint="eastAsia"/>
          <w:color w:val="333333"/>
          <w:kern w:val="0"/>
        </w:rPr>
        <w:t>公告中未涉及的建筑安装企业和房地产企业购销合同印花税，仍按《宁波市地方税务局转发财政部</w:t>
      </w:r>
      <w:r w:rsidRPr="00BC11B0">
        <w:rPr>
          <w:rFonts w:ascii="楷体_GB2312" w:hAnsi="宋体" w:cs="宋体" w:hint="eastAsia"/>
          <w:color w:val="333333"/>
          <w:kern w:val="0"/>
        </w:rPr>
        <w:t> </w:t>
      </w:r>
      <w:r w:rsidRPr="00BC11B0">
        <w:rPr>
          <w:rFonts w:ascii="楷体_GB2312" w:hAnsi="宋体" w:cs="宋体" w:hint="eastAsia"/>
          <w:color w:val="333333"/>
          <w:kern w:val="0"/>
        </w:rPr>
        <w:t>国家税务总局关于印花税若干政策的通知》（甬地税二〔2006〕268号）第一条所列比例核定征收。</w:t>
      </w:r>
      <w:r w:rsidRPr="00BC11B0">
        <w:rPr>
          <w:rFonts w:ascii="楷体_GB2312" w:hAnsi="宋体" w:cs="宋体" w:hint="eastAsia"/>
          <w:color w:val="333333"/>
          <w:kern w:val="0"/>
        </w:rPr>
        <w:t> </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441F7A">
        <w:rPr>
          <w:rFonts w:ascii="楷体_GB2312" w:hAnsi="宋体" w:cs="宋体" w:hint="eastAsia"/>
          <w:b/>
          <w:color w:val="333333"/>
          <w:kern w:val="0"/>
        </w:rPr>
        <w:t>三、执行时间</w:t>
      </w:r>
      <w:r w:rsidRPr="00441F7A">
        <w:rPr>
          <w:rFonts w:ascii="楷体_GB2312" w:hAnsi="宋体" w:cs="宋体" w:hint="eastAsia"/>
          <w:b/>
          <w:color w:val="333333"/>
          <w:kern w:val="0"/>
        </w:rPr>
        <w:t> </w:t>
      </w:r>
    </w:p>
    <w:p w:rsidR="00BC11B0" w:rsidRPr="00441F7A"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hint="eastAsia"/>
          <w:color w:val="333333"/>
          <w:kern w:val="0"/>
        </w:rPr>
        <w:t>由于《宁波市人民政府办公厅关于进一步推进降本减负促进实体经济稳增长的若干意见》（</w:t>
      </w:r>
      <w:proofErr w:type="gramStart"/>
      <w:r w:rsidRPr="00BC11B0">
        <w:rPr>
          <w:rFonts w:ascii="楷体_GB2312" w:hAnsi="宋体" w:cs="宋体" w:hint="eastAsia"/>
          <w:color w:val="333333"/>
          <w:kern w:val="0"/>
        </w:rPr>
        <w:t>甬政办</w:t>
      </w:r>
      <w:proofErr w:type="gramEnd"/>
      <w:r w:rsidRPr="00BC11B0">
        <w:rPr>
          <w:rFonts w:ascii="楷体_GB2312" w:hAnsi="宋体" w:cs="宋体" w:hint="eastAsia"/>
          <w:color w:val="333333"/>
          <w:kern w:val="0"/>
        </w:rPr>
        <w:t>发〔2018〕125号）明确，自2019年1月1日起，降低符合条件的工、商业企业购销合同印花税核定征收标准。因此，本公告自2019年1月1日起执行。</w:t>
      </w:r>
      <w:r w:rsidRPr="00BC11B0">
        <w:rPr>
          <w:rFonts w:ascii="楷体_GB2312" w:hAnsi="宋体" w:cs="宋体" w:hint="eastAsia"/>
          <w:color w:val="333333"/>
          <w:kern w:val="0"/>
        </w:rPr>
        <w:t> </w:t>
      </w:r>
    </w:p>
    <w:p w:rsidR="00441F7A" w:rsidRPr="00BC11B0" w:rsidRDefault="00441F7A" w:rsidP="00441F7A">
      <w:pPr>
        <w:widowControl/>
        <w:shd w:val="clear" w:color="auto" w:fill="FFFFFF"/>
        <w:ind w:firstLine="480"/>
        <w:contextualSpacing w:val="0"/>
        <w:rPr>
          <w:rFonts w:ascii="楷体_GB2312" w:hAnsi="宋体" w:cs="宋体"/>
          <w:color w:val="333333"/>
          <w:kern w:val="0"/>
        </w:rPr>
      </w:pPr>
    </w:p>
    <w:p w:rsidR="00BC11B0" w:rsidRPr="00BC11B0" w:rsidRDefault="00BC11B0" w:rsidP="00441F7A">
      <w:pPr>
        <w:pStyle w:val="1"/>
        <w:rPr>
          <w:rFonts w:ascii="楷体_GB2312" w:hAnsiTheme="majorHAnsi" w:cstheme="majorBidi"/>
          <w:sz w:val="24"/>
          <w:szCs w:val="32"/>
        </w:rPr>
      </w:pPr>
      <w:bookmarkStart w:id="33" w:name="_Toc532973211"/>
      <w:r>
        <w:t>财政部会计司有关负责人就新租赁准则发布实施答记者问</w:t>
      </w:r>
      <w:bookmarkEnd w:id="33"/>
    </w:p>
    <w:p w:rsidR="007D357F" w:rsidRPr="00EC5542" w:rsidRDefault="007D357F" w:rsidP="00EC5542">
      <w:pPr>
        <w:pStyle w:val="2"/>
        <w:spacing w:before="312" w:after="156"/>
        <w:rPr>
          <w:rFonts w:ascii="楷体_GB2312"/>
        </w:rPr>
      </w:pPr>
      <w:bookmarkStart w:id="34" w:name="_Toc532973212"/>
      <w:r w:rsidRPr="00EC5542">
        <w:rPr>
          <w:rFonts w:ascii="楷体_GB2312" w:hint="eastAsia"/>
        </w:rPr>
        <w:t>来源：会计司   2018-1</w:t>
      </w:r>
      <w:r w:rsidR="00BC11B0">
        <w:rPr>
          <w:rFonts w:ascii="楷体_GB2312" w:hint="eastAsia"/>
        </w:rPr>
        <w:t>2</w:t>
      </w:r>
      <w:r w:rsidRPr="00EC5542">
        <w:rPr>
          <w:rFonts w:ascii="楷体_GB2312" w:hint="eastAsia"/>
        </w:rPr>
        <w:t>-1</w:t>
      </w:r>
      <w:r w:rsidR="00BC11B0">
        <w:rPr>
          <w:rFonts w:ascii="楷体_GB2312" w:hint="eastAsia"/>
        </w:rPr>
        <w:t>4</w:t>
      </w:r>
      <w:bookmarkEnd w:id="34"/>
    </w:p>
    <w:p w:rsidR="00BC11B0" w:rsidRPr="00BC11B0" w:rsidRDefault="00BC11B0" w:rsidP="008A4994">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2018年12月7日，财政部修订发布了《企业会计准则第21号</w:t>
      </w:r>
      <w:r w:rsidRPr="00BC11B0">
        <w:rPr>
          <w:rFonts w:ascii="楷体_GB2312" w:hAnsi="宋体" w:cs="宋体"/>
          <w:color w:val="333333"/>
          <w:kern w:val="0"/>
        </w:rPr>
        <w:t>——</w:t>
      </w:r>
      <w:r w:rsidRPr="00BC11B0">
        <w:rPr>
          <w:rFonts w:ascii="楷体_GB2312" w:hAnsi="宋体" w:cs="宋体"/>
          <w:color w:val="333333"/>
          <w:kern w:val="0"/>
        </w:rPr>
        <w:t>租赁》（以下简称</w:t>
      </w:r>
      <w:r w:rsidRPr="00BC11B0">
        <w:rPr>
          <w:rFonts w:ascii="楷体_GB2312" w:hAnsi="宋体" w:cs="宋体"/>
          <w:color w:val="333333"/>
          <w:kern w:val="0"/>
        </w:rPr>
        <w:t>“</w:t>
      </w:r>
      <w:r w:rsidRPr="00BC11B0">
        <w:rPr>
          <w:rFonts w:ascii="楷体_GB2312" w:hAnsi="宋体" w:cs="宋体"/>
          <w:color w:val="333333"/>
          <w:kern w:val="0"/>
        </w:rPr>
        <w:t>新租赁准则</w:t>
      </w:r>
      <w:r w:rsidRPr="00BC11B0">
        <w:rPr>
          <w:rFonts w:ascii="楷体_GB2312" w:hAnsi="宋体" w:cs="宋体"/>
          <w:color w:val="333333"/>
          <w:kern w:val="0"/>
        </w:rPr>
        <w:t>”</w:t>
      </w:r>
      <w:r w:rsidRPr="00BC11B0">
        <w:rPr>
          <w:rFonts w:ascii="楷体_GB2312" w:hAnsi="宋体" w:cs="宋体"/>
          <w:color w:val="333333"/>
          <w:kern w:val="0"/>
        </w:rPr>
        <w:t>），这是进一步完善我国企业会计准则体系，保持与国际财务报告准则持续全面趋同的重要成果。为便于各方面了解掌握新租赁准则，财政部会计司有关负责人就相关问题回答了记者提问。</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441F7A">
        <w:rPr>
          <w:rFonts w:ascii="楷体_GB2312" w:hAnsi="宋体" w:cs="宋体"/>
          <w:b/>
          <w:color w:val="333333"/>
          <w:kern w:val="0"/>
        </w:rPr>
        <w:t>问：修订完善租赁准则的背景？</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答：2006年2月，财政部发布《企业会计准则第21号</w:t>
      </w:r>
      <w:r w:rsidRPr="00BC11B0">
        <w:rPr>
          <w:rFonts w:ascii="楷体_GB2312" w:hAnsi="宋体" w:cs="宋体"/>
          <w:color w:val="333333"/>
          <w:kern w:val="0"/>
        </w:rPr>
        <w:t>——</w:t>
      </w:r>
      <w:r w:rsidRPr="00BC11B0">
        <w:rPr>
          <w:rFonts w:ascii="楷体_GB2312" w:hAnsi="宋体" w:cs="宋体"/>
          <w:color w:val="333333"/>
          <w:kern w:val="0"/>
        </w:rPr>
        <w:t>租赁》（以下简称</w:t>
      </w:r>
      <w:r w:rsidRPr="00BC11B0">
        <w:rPr>
          <w:rFonts w:ascii="楷体_GB2312" w:hAnsi="宋体" w:cs="宋体"/>
          <w:color w:val="333333"/>
          <w:kern w:val="0"/>
        </w:rPr>
        <w:t>“</w:t>
      </w:r>
      <w:r w:rsidRPr="00BC11B0">
        <w:rPr>
          <w:rFonts w:ascii="楷体_GB2312" w:hAnsi="宋体" w:cs="宋体"/>
          <w:color w:val="333333"/>
          <w:kern w:val="0"/>
        </w:rPr>
        <w:t>原租赁准则</w:t>
      </w:r>
      <w:r w:rsidRPr="00BC11B0">
        <w:rPr>
          <w:rFonts w:ascii="楷体_GB2312" w:hAnsi="宋体" w:cs="宋体"/>
          <w:color w:val="333333"/>
          <w:kern w:val="0"/>
        </w:rPr>
        <w:t>”</w:t>
      </w:r>
      <w:r w:rsidRPr="00BC11B0">
        <w:rPr>
          <w:rFonts w:ascii="楷体_GB2312" w:hAnsi="宋体" w:cs="宋体"/>
          <w:color w:val="333333"/>
          <w:kern w:val="0"/>
        </w:rPr>
        <w:t>），对企业发生的租赁业务的确认、计量和相关信息的列报进</w:t>
      </w:r>
      <w:r w:rsidRPr="00BC11B0">
        <w:rPr>
          <w:rFonts w:ascii="楷体_GB2312" w:hAnsi="宋体" w:cs="宋体"/>
          <w:color w:val="333333"/>
          <w:kern w:val="0"/>
        </w:rPr>
        <w:lastRenderedPageBreak/>
        <w:t>行了规范，发挥了积极作用。然而，随着市场经济的日益发展和租赁交易的日趋复杂，承租人会计处理相关问题逐步显现。原租赁准则下，承租人和出租人在租赁开始日，应当根据与资产所有权有关的全部风险和报酬是否转移，将租赁分为融资租赁和经营租赁。对于融资租赁，承租人在资产负债表中确认租入资产和相关负债；对于经营租赁，承租人在资产负债表中不确认其取得的资产使用权和租金支付义务。由此导致承租人财务报表未全面反映因租赁交易取得的权利和承担的义务，也为实务中构建交易以符合特定类型租赁提供了动机和机会，降低了财务报表的可比性。</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为此，国际会计准则理事会于2016年1月修订发布了《国际财务报告准则第16号</w:t>
      </w:r>
      <w:r w:rsidRPr="00BC11B0">
        <w:rPr>
          <w:rFonts w:ascii="楷体_GB2312" w:hAnsi="宋体" w:cs="宋体"/>
          <w:color w:val="333333"/>
          <w:kern w:val="0"/>
        </w:rPr>
        <w:t>——</w:t>
      </w:r>
      <w:r w:rsidRPr="00BC11B0">
        <w:rPr>
          <w:rFonts w:ascii="楷体_GB2312" w:hAnsi="宋体" w:cs="宋体"/>
          <w:color w:val="333333"/>
          <w:kern w:val="0"/>
        </w:rPr>
        <w:t>租赁》（以下简称</w:t>
      </w:r>
      <w:r w:rsidRPr="00BC11B0">
        <w:rPr>
          <w:rFonts w:ascii="楷体_GB2312" w:hAnsi="宋体" w:cs="宋体"/>
          <w:color w:val="333333"/>
          <w:kern w:val="0"/>
        </w:rPr>
        <w:t>“</w:t>
      </w:r>
      <w:r w:rsidRPr="00BC11B0">
        <w:rPr>
          <w:rFonts w:ascii="楷体_GB2312" w:hAnsi="宋体" w:cs="宋体"/>
          <w:color w:val="333333"/>
          <w:kern w:val="0"/>
        </w:rPr>
        <w:t>国际租赁准则</w:t>
      </w:r>
      <w:r w:rsidRPr="00BC11B0">
        <w:rPr>
          <w:rFonts w:ascii="楷体_GB2312" w:hAnsi="宋体" w:cs="宋体"/>
          <w:color w:val="333333"/>
          <w:kern w:val="0"/>
        </w:rPr>
        <w:t>”</w:t>
      </w:r>
      <w:r w:rsidRPr="00BC11B0">
        <w:rPr>
          <w:rFonts w:ascii="楷体_GB2312" w:hAnsi="宋体" w:cs="宋体"/>
          <w:color w:val="333333"/>
          <w:kern w:val="0"/>
        </w:rPr>
        <w:t>），自2019年1月1日起实施，其核心变化是取消了承租人关于融资租赁与经营租赁的分类，要求承租人对所有租赁（选择简化处理的短期租赁和低价值资产租赁除外）确认使用权资产和租赁负债，并分别确认折旧和利息费用。</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在此背景下，为进一步规范租赁的确认、计量和相关信息的列报，同时保持我国企业会计准则与国际财务报告准则持续全面趋同，我们借鉴国际租赁准则，并结合我国实际，修订形成了新租赁准则。</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441F7A">
        <w:rPr>
          <w:rFonts w:ascii="楷体_GB2312" w:hAnsi="宋体" w:cs="宋体"/>
          <w:b/>
          <w:color w:val="333333"/>
          <w:kern w:val="0"/>
        </w:rPr>
        <w:t>问：租赁准则的修订完善过程？</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在国际租赁准则修订过程中，我们及时成立了项目组，跟进研究国际租赁准则修订进程和变化，并结合我国实务积极反馈意见和建议。国际租赁准则发布后，我们即启动了我国租赁准则修订项目，先后开展了以下工作：</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一是全面研究我国新形势下修订租赁会计准则的需要和预计修订的主要内容，并组织翻译了《国际财务报告准则第16号</w:t>
      </w:r>
      <w:r w:rsidRPr="00BC11B0">
        <w:rPr>
          <w:rFonts w:ascii="楷体_GB2312" w:hAnsi="宋体" w:cs="宋体"/>
          <w:color w:val="333333"/>
          <w:kern w:val="0"/>
        </w:rPr>
        <w:t>——</w:t>
      </w:r>
      <w:r w:rsidRPr="00BC11B0">
        <w:rPr>
          <w:rFonts w:ascii="楷体_GB2312" w:hAnsi="宋体" w:cs="宋体"/>
          <w:color w:val="333333"/>
          <w:kern w:val="0"/>
        </w:rPr>
        <w:t>租赁》；</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二是在充分听取国内部分承租人、出租人、会计师事务所以及学术界代表意见的基础上，结合我国实际起草了修订初稿，并就修订初稿采取多种方式内部征求意见和开展研讨；</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三是在汇总整理和深入分析各方面意见的基础上，形成征求意见稿，于2018年1月印发《企业会计准则第21号</w:t>
      </w:r>
      <w:r w:rsidRPr="00BC11B0">
        <w:rPr>
          <w:rFonts w:ascii="楷体_GB2312" w:hAnsi="宋体" w:cs="宋体"/>
          <w:color w:val="333333"/>
          <w:kern w:val="0"/>
        </w:rPr>
        <w:t>——</w:t>
      </w:r>
      <w:r w:rsidRPr="00BC11B0">
        <w:rPr>
          <w:rFonts w:ascii="楷体_GB2312" w:hAnsi="宋体" w:cs="宋体"/>
          <w:color w:val="333333"/>
          <w:kern w:val="0"/>
        </w:rPr>
        <w:t>租赁（修订）（征求意见稿）》，公开征求意见；</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四是通过与准则咨询专家、相关企业和专业机构深入探讨、与有关监管部门座谈沟通、实地调研等方式认真分析研究收到的反馈意见，在此基础上，对征求意见稿作了进一步修改完善，履行财政部审核批准程序后，形成终稿，于2018年12月7日正式发布。</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问：租赁准则修订的主要内容？</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lastRenderedPageBreak/>
        <w:t>答：新租赁准则在租赁定义和识别、承租人会计处理方面作了较大修改，出租人会计处理基本延续现有规定。修订的主要内容如下：</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（一）完善了租赁的定义，增加了租赁识别、分拆、合并等内容。</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新租赁准则将租赁定义为</w:t>
      </w:r>
      <w:r w:rsidRPr="00BC11B0">
        <w:rPr>
          <w:rFonts w:ascii="楷体_GB2312" w:hAnsi="宋体" w:cs="宋体"/>
          <w:color w:val="333333"/>
          <w:kern w:val="0"/>
        </w:rPr>
        <w:t>“</w:t>
      </w:r>
      <w:r w:rsidRPr="00BC11B0">
        <w:rPr>
          <w:rFonts w:ascii="楷体_GB2312" w:hAnsi="宋体" w:cs="宋体"/>
          <w:color w:val="333333"/>
          <w:kern w:val="0"/>
        </w:rPr>
        <w:t>在一定期间内，出租人将资产的使用权让与承租人以获取对价的合同</w:t>
      </w:r>
      <w:r w:rsidRPr="00BC11B0">
        <w:rPr>
          <w:rFonts w:ascii="楷体_GB2312" w:hAnsi="宋体" w:cs="宋体"/>
          <w:color w:val="333333"/>
          <w:kern w:val="0"/>
        </w:rPr>
        <w:t>”</w:t>
      </w:r>
      <w:r w:rsidRPr="00BC11B0">
        <w:rPr>
          <w:rFonts w:ascii="楷体_GB2312" w:hAnsi="宋体" w:cs="宋体"/>
          <w:color w:val="333333"/>
          <w:kern w:val="0"/>
        </w:rPr>
        <w:t>，并进一步说明如果合同中一方让渡了在一定期间内控制一项或多项已识别资产使用的权利以换取对价，则该合同为租赁或者包含租赁。同时，新租赁准则还对包含租赁和非租赁成分的合同如何分拆，以及何种情形下应将多份合同合并为一项租赁合同进行会计处理作了规定。</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（二）取消承租人经营租赁和融资租赁的分类，要求对所有租赁（短期租赁和低价值资产租赁除外）确认使用权资产和租赁负债。</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新租赁准则下，承租人不再将租赁区分为经营租赁或融资租赁，而是采用统一的会计处理模型，对短期租赁和低价值资产租赁以外的其他所有租赁均确认使用权资产和租赁负债，并分别计提折旧和利息费用。</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短期租赁，是指在租赁期开始日，租赁期不超过12个月的租赁。低价值资产租赁，是指单项租赁资产为全新资产时价值较低的租赁。承租人对于短期租赁和低价值资产租赁可以选择不确认使用权资产和租赁负债，而是采用与现经营租赁相似的方式进行会计处理。</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（三）改进承租人后续计量，增加选择</w:t>
      </w:r>
      <w:proofErr w:type="gramStart"/>
      <w:r w:rsidRPr="00BC11B0">
        <w:rPr>
          <w:rFonts w:ascii="楷体_GB2312" w:hAnsi="宋体" w:cs="宋体"/>
          <w:color w:val="333333"/>
          <w:kern w:val="0"/>
        </w:rPr>
        <w:t>权重估和租赁</w:t>
      </w:r>
      <w:proofErr w:type="gramEnd"/>
      <w:r w:rsidRPr="00BC11B0">
        <w:rPr>
          <w:rFonts w:ascii="楷体_GB2312" w:hAnsi="宋体" w:cs="宋体"/>
          <w:color w:val="333333"/>
          <w:kern w:val="0"/>
        </w:rPr>
        <w:t>变更情形下的会计处理。</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原租赁准则未对租赁期开始日后选择权重估或合同变更等情形下的会计处理</w:t>
      </w:r>
      <w:proofErr w:type="gramStart"/>
      <w:r w:rsidRPr="00BC11B0">
        <w:rPr>
          <w:rFonts w:ascii="楷体_GB2312" w:hAnsi="宋体" w:cs="宋体"/>
          <w:color w:val="333333"/>
          <w:kern w:val="0"/>
        </w:rPr>
        <w:t>作出</w:t>
      </w:r>
      <w:proofErr w:type="gramEnd"/>
      <w:r w:rsidRPr="00BC11B0">
        <w:rPr>
          <w:rFonts w:ascii="楷体_GB2312" w:hAnsi="宋体" w:cs="宋体"/>
          <w:color w:val="333333"/>
          <w:kern w:val="0"/>
        </w:rPr>
        <w:t>明确规范，导致实务中多有争议且会计处理不统一。新租赁准则明确规定发生承租人可控范围内的重大事件或变化，且影响承租人是否合理确定将行使相应选择权的，承租人应当对其是否合理确定将行使续租选择权、购买选择权或不行使终止租赁选择权进行重新评估。租赁变更，是指原合同条款之外的租赁范围、租赁对价、租赁期限的变更。企业应视其变更情况将其作为一项单独租赁进行会计处理或重新计量租赁负债。</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（四）丰富出租人披露内容，为报表使用者提供更多有用信息。</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关于出租人发生的经营租赁，原租赁准则仅要求出租人披露各类租出资产的账面价值。新租赁准则要求出租人增加披露相关租赁收入及未折现</w:t>
      </w:r>
      <w:proofErr w:type="gramStart"/>
      <w:r w:rsidRPr="00BC11B0">
        <w:rPr>
          <w:rFonts w:ascii="楷体_GB2312" w:hAnsi="宋体" w:cs="宋体"/>
          <w:color w:val="333333"/>
          <w:kern w:val="0"/>
        </w:rPr>
        <w:t>租赁收</w:t>
      </w:r>
      <w:proofErr w:type="gramEnd"/>
      <w:r w:rsidRPr="00BC11B0">
        <w:rPr>
          <w:rFonts w:ascii="楷体_GB2312" w:hAnsi="宋体" w:cs="宋体"/>
          <w:color w:val="333333"/>
          <w:kern w:val="0"/>
        </w:rPr>
        <w:t>款额等信息。此外，出租人还应当根据理解财务报表的需要，披露有关租赁活动的其他定性和定量信息。</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问：修订租赁准则的意义？</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答：此次对租赁会计准则的修订完善有以下现实意义：</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lastRenderedPageBreak/>
        <w:t>一是有利于提高会计信息质量，更好满足报表使用者需求。新租赁准则下，承租人会计处理不再区分融资租赁和经营租赁，而是统一采用使用权资产模型，有利于全面反映企业因租赁交易取得的权利和相关义务，提升了报表透明度和可比性。同时，新租赁准则对承租人后续计量的改进和完善，以及承租人、出租人的新披露要求都为报表使用者进行经济决策提供了更为相关和可靠的信息。</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有利于真实反映企业资产负债情况，防范化解风险。新租赁准则下，原采用经营租赁方式取得的资产及支付义务需在资产负债表中列示，消除了承租人利用经营租赁进行表外融资的机会，可以更为全面真实反映企业资产债务情况。</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有利于联动企业业务管理与会计管理，推动企业加强风险管理，提高发展质量。新租赁准则下，做好租赁的识别、使用权资产和租赁负债的计量，需要业务部门提供大量信息并加强合同管理。同时，新准则引入的承租人增量借款利率反映了承租人自身信用风险特征，结合原表外债务的显性化，将促使企业重新梳理评估现有业务和债务结构，加强风险管理，提升发展质量。</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问：新租赁准则的实施范围和时间是如何安排的？</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答：国际租赁准则自2019年1月1日起实施。为兼顾我国市场环境和企业实际情况，在实施范围和实施时间上采取分步到位的办法。具体如下：</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（一）在境内外同时上市的企业以及在境外上市并采用国际财务报告准则或企业会计准则编制财务报表的企业自2019年1月1日起实施，以避免出现境内外报表会计准则适用差异。</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其他执行企业会计准则的企业（包括A股上市公司）自2021年1月1日起实施，以为其留出充足准备时间，总结借鉴境外上市企业执行新租赁准则的经验，确保准则实施质量。同时，考虑到企业编制合并财务报表实际需要，允许母公司或子公司在境外上市</w:t>
      </w:r>
      <w:proofErr w:type="gramStart"/>
      <w:r w:rsidRPr="00BC11B0">
        <w:rPr>
          <w:rFonts w:ascii="楷体_GB2312" w:hAnsi="宋体" w:cs="宋体"/>
          <w:color w:val="333333"/>
          <w:kern w:val="0"/>
        </w:rPr>
        <w:t>且按照</w:t>
      </w:r>
      <w:proofErr w:type="gramEnd"/>
      <w:r w:rsidRPr="00BC11B0">
        <w:rPr>
          <w:rFonts w:ascii="楷体_GB2312" w:hAnsi="宋体" w:cs="宋体"/>
          <w:color w:val="333333"/>
          <w:kern w:val="0"/>
        </w:rPr>
        <w:t>国际财务报告准则或企业会计准则编制其境外财务报表的企业提前实施，但不应早于其同时执行我部2017年3月31日印发的《企业会计准则第22号</w:t>
      </w:r>
      <w:r w:rsidRPr="00BC11B0">
        <w:rPr>
          <w:rFonts w:ascii="楷体_GB2312" w:hAnsi="宋体" w:cs="宋体"/>
          <w:color w:val="333333"/>
          <w:kern w:val="0"/>
        </w:rPr>
        <w:t>——</w:t>
      </w:r>
      <w:r w:rsidRPr="00BC11B0">
        <w:rPr>
          <w:rFonts w:ascii="楷体_GB2312" w:hAnsi="宋体" w:cs="宋体"/>
          <w:color w:val="333333"/>
          <w:kern w:val="0"/>
        </w:rPr>
        <w:t>金融工具确认和计量》和2017年7月5日印发的《企业会计准则第14号</w:t>
      </w:r>
      <w:r w:rsidRPr="00BC11B0">
        <w:rPr>
          <w:rFonts w:ascii="楷体_GB2312" w:hAnsi="宋体" w:cs="宋体"/>
          <w:color w:val="333333"/>
          <w:kern w:val="0"/>
        </w:rPr>
        <w:t>——</w:t>
      </w:r>
      <w:r w:rsidRPr="00BC11B0">
        <w:rPr>
          <w:rFonts w:ascii="楷体_GB2312" w:hAnsi="宋体" w:cs="宋体"/>
          <w:color w:val="333333"/>
          <w:kern w:val="0"/>
        </w:rPr>
        <w:t>收入》的日期。</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此外，鉴于租赁准则新旧变动较大，为帮助相关企业顺利过渡至新租赁准则，新准则提供两种方法：一是允许企业采用追溯调整；二是根据首次执行本准则的累积影响数，调整首次执行本准则当年年初留存收益及财务报表其他相关项目金额，不调整可比期间信息。同时，在第二种方法下提供了多项简化处理安排。</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问：财政部门应如何做好新租赁准则的实施指导工作？</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lastRenderedPageBreak/>
        <w:t>答：一是要加强宣传培训。财政部门要采用多种渠道和形式，做好新租赁准则宣传培训，帮助和指导实施企业和会计师事务所掌握新准则的基本内容及主要变化，及时做好新准则实施前的各项准备工作。</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二是要加强实施指导。财政部将尽快发布新租赁准则应用指南，为企业实施新租赁准则提供操作性指引。各地财政部门要密切跟踪新准则实施情况，做好监督指导，了解收集新准则实施中遇到的问题并及时反馈。</w:t>
      </w:r>
    </w:p>
    <w:p w:rsidR="00BC11B0" w:rsidRPr="00441F7A"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三是要加强监管协同。财政部门要加强与有关监管部门的沟通协调，确保新租赁准则与有关监管政策的协调一致，努力形成监管合力。</w:t>
      </w:r>
    </w:p>
    <w:p w:rsidR="00441F7A" w:rsidRPr="00BC11B0" w:rsidRDefault="00441F7A" w:rsidP="00441F7A">
      <w:pPr>
        <w:widowControl/>
        <w:shd w:val="clear" w:color="auto" w:fill="FFFFFF"/>
        <w:ind w:firstLine="480"/>
        <w:contextualSpacing w:val="0"/>
        <w:rPr>
          <w:rFonts w:ascii="楷体_GB2312" w:hAnsi="宋体" w:cs="宋体"/>
          <w:color w:val="333333"/>
          <w:kern w:val="0"/>
        </w:rPr>
      </w:pPr>
    </w:p>
    <w:p w:rsidR="00EC5542" w:rsidRDefault="00BC11B0" w:rsidP="00BC11B0">
      <w:pPr>
        <w:pStyle w:val="1"/>
      </w:pPr>
      <w:bookmarkStart w:id="35" w:name="_Toc532973213"/>
      <w:r>
        <w:t>财政部会计司有关负责人就出台《会计人员管理办法》答记者问</w:t>
      </w:r>
      <w:bookmarkEnd w:id="35"/>
    </w:p>
    <w:p w:rsidR="00BC11B0" w:rsidRPr="00441F7A" w:rsidRDefault="00BC11B0" w:rsidP="00441F7A">
      <w:pPr>
        <w:pStyle w:val="2"/>
        <w:spacing w:before="312" w:after="156"/>
        <w:rPr>
          <w:rFonts w:ascii="楷体_GB2312"/>
        </w:rPr>
      </w:pPr>
      <w:bookmarkStart w:id="36" w:name="_Toc532973214"/>
      <w:r w:rsidRPr="00441F7A">
        <w:rPr>
          <w:rFonts w:ascii="楷体_GB2312" w:hint="eastAsia"/>
        </w:rPr>
        <w:t>来源：会计司     2018-12-13</w:t>
      </w:r>
      <w:bookmarkEnd w:id="36"/>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为加强会计人员管理，明确会计人员范围和专业能力要求，日前，财政部印发《会计人员管理办法》（财会〔2018〕33号）（以下简称《管理办法》），并于2019年1月1日起施行。近日，财政部会计司有关负责人就《管理办法》有关问题回答了记者提问。</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问：制定出台《管理办法》的背景和必要性？</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答：第一，制定出台《管理办法》是贯彻落实党中央、国务院</w:t>
      </w:r>
      <w:r w:rsidRPr="00BC11B0">
        <w:rPr>
          <w:rFonts w:ascii="楷体_GB2312" w:hAnsi="宋体" w:cs="宋体"/>
          <w:color w:val="333333"/>
          <w:kern w:val="0"/>
        </w:rPr>
        <w:t>“</w:t>
      </w:r>
      <w:r w:rsidRPr="00BC11B0">
        <w:rPr>
          <w:rFonts w:ascii="楷体_GB2312" w:hAnsi="宋体" w:cs="宋体"/>
          <w:color w:val="333333"/>
          <w:kern w:val="0"/>
        </w:rPr>
        <w:t>放管服</w:t>
      </w:r>
      <w:r w:rsidRPr="00BC11B0">
        <w:rPr>
          <w:rFonts w:ascii="楷体_GB2312" w:hAnsi="宋体" w:cs="宋体"/>
          <w:color w:val="333333"/>
          <w:kern w:val="0"/>
        </w:rPr>
        <w:t>”</w:t>
      </w:r>
      <w:r w:rsidRPr="00BC11B0">
        <w:rPr>
          <w:rFonts w:ascii="楷体_GB2312" w:hAnsi="宋体" w:cs="宋体"/>
          <w:color w:val="333333"/>
          <w:kern w:val="0"/>
        </w:rPr>
        <w:t>改革要求的需要。近年来，财政部门认真贯彻落实党中央、国务院关于</w:t>
      </w:r>
      <w:r w:rsidRPr="00BC11B0">
        <w:rPr>
          <w:rFonts w:ascii="楷体_GB2312" w:hAnsi="宋体" w:cs="宋体"/>
          <w:color w:val="333333"/>
          <w:kern w:val="0"/>
        </w:rPr>
        <w:t>“</w:t>
      </w:r>
      <w:r w:rsidRPr="00BC11B0">
        <w:rPr>
          <w:rFonts w:ascii="楷体_GB2312" w:hAnsi="宋体" w:cs="宋体"/>
          <w:color w:val="333333"/>
          <w:kern w:val="0"/>
        </w:rPr>
        <w:t>放管服</w:t>
      </w:r>
      <w:r w:rsidRPr="00BC11B0">
        <w:rPr>
          <w:rFonts w:ascii="楷体_GB2312" w:hAnsi="宋体" w:cs="宋体"/>
          <w:color w:val="333333"/>
          <w:kern w:val="0"/>
        </w:rPr>
        <w:t>”</w:t>
      </w:r>
      <w:r w:rsidRPr="00BC11B0">
        <w:rPr>
          <w:rFonts w:ascii="楷体_GB2312" w:hAnsi="宋体" w:cs="宋体"/>
          <w:color w:val="333333"/>
          <w:kern w:val="0"/>
        </w:rPr>
        <w:t>改革等决策部署，积极推进会计行政审批制度改革，包括取消了会计从业资格行政许可。会计从业资格行政许可取消后，会计人员管理的相关工作如继续教育、职称管理、诚信建设等均涉及会计人员范围、能力要求的界定和监管方式的转型升级，需要研究制定《管理办法》，使</w:t>
      </w:r>
      <w:r w:rsidRPr="00BC11B0">
        <w:rPr>
          <w:rFonts w:ascii="楷体_GB2312" w:hAnsi="宋体" w:cs="宋体"/>
          <w:color w:val="333333"/>
          <w:kern w:val="0"/>
        </w:rPr>
        <w:t>“</w:t>
      </w:r>
      <w:r w:rsidRPr="00BC11B0">
        <w:rPr>
          <w:rFonts w:ascii="楷体_GB2312" w:hAnsi="宋体" w:cs="宋体"/>
          <w:color w:val="333333"/>
          <w:kern w:val="0"/>
        </w:rPr>
        <w:t>放管服</w:t>
      </w:r>
      <w:r w:rsidRPr="00BC11B0">
        <w:rPr>
          <w:rFonts w:ascii="楷体_GB2312" w:hAnsi="宋体" w:cs="宋体"/>
          <w:color w:val="333333"/>
          <w:kern w:val="0"/>
        </w:rPr>
        <w:t>”</w:t>
      </w:r>
      <w:r w:rsidRPr="00BC11B0">
        <w:rPr>
          <w:rFonts w:ascii="楷体_GB2312" w:hAnsi="宋体" w:cs="宋体"/>
          <w:color w:val="333333"/>
          <w:kern w:val="0"/>
        </w:rPr>
        <w:t>改革要求落在实处。</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第二，制定出台《管理办法》是贯彻落实《会计法》有关规定的要求。会计人员是会计工作的主要承担者。2017年11月4日，第十二届全国人大常委会第三十次会议修改后的《会计法》第三十八条规定，</w:t>
      </w:r>
      <w:r w:rsidRPr="00BC11B0">
        <w:rPr>
          <w:rFonts w:ascii="楷体_GB2312" w:hAnsi="宋体" w:cs="宋体"/>
          <w:color w:val="333333"/>
          <w:kern w:val="0"/>
        </w:rPr>
        <w:t>“</w:t>
      </w:r>
      <w:r w:rsidRPr="00BC11B0">
        <w:rPr>
          <w:rFonts w:ascii="楷体_GB2312" w:hAnsi="宋体" w:cs="宋体"/>
          <w:color w:val="333333"/>
          <w:kern w:val="0"/>
        </w:rPr>
        <w:t>会计人员应当具备从事会计工作所需要的专业能力，</w:t>
      </w:r>
      <w:r w:rsidRPr="00BC11B0">
        <w:rPr>
          <w:rFonts w:ascii="楷体_GB2312" w:hAnsi="宋体" w:cs="宋体"/>
          <w:color w:val="333333"/>
          <w:kern w:val="0"/>
        </w:rPr>
        <w:t>……</w:t>
      </w:r>
      <w:r w:rsidRPr="00BC11B0">
        <w:rPr>
          <w:rFonts w:ascii="楷体_GB2312" w:hAnsi="宋体" w:cs="宋体"/>
          <w:color w:val="333333"/>
          <w:kern w:val="0"/>
        </w:rPr>
        <w:t>本法所称会计人员的范围由国务院财政部门规定</w:t>
      </w:r>
      <w:r w:rsidRPr="00BC11B0">
        <w:rPr>
          <w:rFonts w:ascii="楷体_GB2312" w:hAnsi="宋体" w:cs="宋体"/>
          <w:color w:val="333333"/>
          <w:kern w:val="0"/>
        </w:rPr>
        <w:t>”</w:t>
      </w:r>
      <w:r w:rsidRPr="00BC11B0">
        <w:rPr>
          <w:rFonts w:ascii="楷体_GB2312" w:hAnsi="宋体" w:cs="宋体"/>
          <w:color w:val="333333"/>
          <w:kern w:val="0"/>
        </w:rPr>
        <w:t>。贯彻落实上述法律规定，需要研究制定《管理办法》，明确会计人员范围和专业能力，强化会计人员管理工作。</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第三，制定出台《管理办法》是规范会计秩序和提高会计信息质量的需要。会计人员承担着生成提供会计信息和维护国家财经纪律等重要职责，会计人员素质的高低直接影响会计工作和会计信息质量。为了规范会计人员管理，需要研究</w:t>
      </w:r>
      <w:r w:rsidRPr="00BC11B0">
        <w:rPr>
          <w:rFonts w:ascii="楷体_GB2312" w:hAnsi="宋体" w:cs="宋体"/>
          <w:color w:val="333333"/>
          <w:kern w:val="0"/>
        </w:rPr>
        <w:lastRenderedPageBreak/>
        <w:t>制定《管理办法》，明确会计人员的专业能力和职业道德要求，加强会计人员监管。</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问：《管理办法》的起草过程？</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答：起草出台《管理办法》主要经过三个阶段：</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一是研究起草阶段。在《会计法》修订过程中，我们即着手研究起草《管理办法》（讨论稿），并就有关内容进行调研。2018年1月和7月，我们先后赴河北、广东等地，就《管理办法》（讨论稿）有关内容进行调研座谈，广泛听取会计人员、单位负责人、会计管理机构、会计人员自律组织等方面的意见建议。</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公开征求意见阶段。2018年8月，我们就《管理办法》（征求意见稿）向各省财政部门和社会有关方面公开征求意见，共收到省级财政部门反馈意见36份，个人反馈意见51份。我们根据各方面反馈意见建议，对征求意见稿进行修改完善，形成了《管理办法》（草案）。</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三是调整完善阶段。2018年11月12日，会计</w:t>
      </w:r>
      <w:proofErr w:type="gramStart"/>
      <w:r w:rsidRPr="00BC11B0">
        <w:rPr>
          <w:rFonts w:ascii="楷体_GB2312" w:hAnsi="宋体" w:cs="宋体"/>
          <w:color w:val="333333"/>
          <w:kern w:val="0"/>
        </w:rPr>
        <w:t>司召开</w:t>
      </w:r>
      <w:proofErr w:type="gramEnd"/>
      <w:r w:rsidRPr="00BC11B0">
        <w:rPr>
          <w:rFonts w:ascii="楷体_GB2312" w:hAnsi="宋体" w:cs="宋体"/>
          <w:color w:val="333333"/>
          <w:kern w:val="0"/>
        </w:rPr>
        <w:t>会议，对《管理办法》（草案）进行讨论，同时分别征求了部内相关司局意见。在此基础上，形成了《管理办法》（报批稿）。</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问：《管理办法》的主要内容有哪些？</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答：《管理办法》共11条，主要内容包括：</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一是明确会计人员的范围及相关工作岗位。《管理办法》将会计人员界定为在单位中从事会计核算、实行会计监督等会计工作的人员，其中包括担任会计机构负责人（会计主管人员）、总会计师的人员。同时，明确了会计工作的具体岗位。</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明确会计人员从事会计工作应当符合的基本要求。《管理办法》强调会计人员从事会计工作应当遵守《会计法》和国家统一的会计制度等法律法规、具备良好的职业道德、按照国家有关规定参加继续教育、具备从事会计工作所需要的专业能力，同时规定了认定专业能力应当考虑的因素。</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三是明确单位对会计人员管理的主体责任。《管理办法》规定了单位在会计人员专业能力认定、会计人员任用（聘用）、会计岗位设置等方面的具体责任和有关要求。</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四是明确会计人员的监管方式。《管理办法》强调对会计人员的监管方式应当采用</w:t>
      </w:r>
      <w:r w:rsidRPr="00BC11B0">
        <w:rPr>
          <w:rFonts w:ascii="楷体_GB2312" w:hAnsi="宋体" w:cs="宋体"/>
          <w:color w:val="333333"/>
          <w:kern w:val="0"/>
        </w:rPr>
        <w:t>“</w:t>
      </w:r>
      <w:r w:rsidRPr="00BC11B0">
        <w:rPr>
          <w:rFonts w:ascii="楷体_GB2312" w:hAnsi="宋体" w:cs="宋体"/>
          <w:color w:val="333333"/>
          <w:kern w:val="0"/>
        </w:rPr>
        <w:t>随机抽取检查对象、随机选派执法检查人员</w:t>
      </w:r>
      <w:r w:rsidRPr="00BC11B0">
        <w:rPr>
          <w:rFonts w:ascii="楷体_GB2312" w:hAnsi="宋体" w:cs="宋体"/>
          <w:color w:val="333333"/>
          <w:kern w:val="0"/>
        </w:rPr>
        <w:t>”</w:t>
      </w:r>
      <w:r w:rsidRPr="00BC11B0">
        <w:rPr>
          <w:rFonts w:ascii="楷体_GB2312" w:hAnsi="宋体" w:cs="宋体"/>
          <w:color w:val="333333"/>
          <w:kern w:val="0"/>
        </w:rPr>
        <w:t>方式，并将监督检查情况及结果及时向社会公开。</w:t>
      </w:r>
    </w:p>
    <w:p w:rsidR="00BC11B0" w:rsidRPr="00BC11B0" w:rsidRDefault="00BC11B0" w:rsidP="008A4994">
      <w:pPr>
        <w:widowControl/>
        <w:shd w:val="clear" w:color="auto" w:fill="FFFFFF"/>
        <w:ind w:firstLine="482"/>
        <w:contextualSpacing w:val="0"/>
        <w:rPr>
          <w:rFonts w:ascii="楷体_GB2312" w:hAnsi="宋体" w:cs="宋体"/>
          <w:b/>
          <w:color w:val="333333"/>
          <w:kern w:val="0"/>
        </w:rPr>
      </w:pPr>
      <w:r w:rsidRPr="008A4994">
        <w:rPr>
          <w:rFonts w:ascii="楷体_GB2312" w:hAnsi="宋体" w:cs="宋体"/>
          <w:b/>
          <w:color w:val="333333"/>
          <w:kern w:val="0"/>
        </w:rPr>
        <w:t>问：贯彻落实《管理办法》有哪些要求？</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lastRenderedPageBreak/>
        <w:t>答：一是各单位要抓好落实。《管理办法》体现了对会计人员管理由行业准入</w:t>
      </w:r>
      <w:proofErr w:type="gramStart"/>
      <w:r w:rsidRPr="00BC11B0">
        <w:rPr>
          <w:rFonts w:ascii="楷体_GB2312" w:hAnsi="宋体" w:cs="宋体"/>
          <w:color w:val="333333"/>
          <w:kern w:val="0"/>
        </w:rPr>
        <w:t>管理向事中</w:t>
      </w:r>
      <w:proofErr w:type="gramEnd"/>
      <w:r w:rsidRPr="00BC11B0">
        <w:rPr>
          <w:rFonts w:ascii="楷体_GB2312" w:hAnsi="宋体" w:cs="宋体"/>
          <w:color w:val="333333"/>
          <w:kern w:val="0"/>
        </w:rPr>
        <w:t>事后管理的重大转变，与《会计法》关于</w:t>
      </w:r>
      <w:r w:rsidRPr="00BC11B0">
        <w:rPr>
          <w:rFonts w:ascii="楷体_GB2312" w:hAnsi="宋体" w:cs="宋体"/>
          <w:color w:val="333333"/>
          <w:kern w:val="0"/>
        </w:rPr>
        <w:t>“</w:t>
      </w:r>
      <w:r w:rsidRPr="00BC11B0">
        <w:rPr>
          <w:rFonts w:ascii="楷体_GB2312" w:hAnsi="宋体" w:cs="宋体"/>
          <w:color w:val="333333"/>
          <w:kern w:val="0"/>
        </w:rPr>
        <w:t>单位负责人对本单位的会计工作和会计资料的真实性、完整性负责</w:t>
      </w:r>
      <w:r w:rsidRPr="00BC11B0">
        <w:rPr>
          <w:rFonts w:ascii="楷体_GB2312" w:hAnsi="宋体" w:cs="宋体"/>
          <w:color w:val="333333"/>
          <w:kern w:val="0"/>
        </w:rPr>
        <w:t>”</w:t>
      </w:r>
      <w:r w:rsidRPr="00BC11B0">
        <w:rPr>
          <w:rFonts w:ascii="楷体_GB2312" w:hAnsi="宋体" w:cs="宋体"/>
          <w:color w:val="333333"/>
          <w:kern w:val="0"/>
        </w:rPr>
        <w:t>的规定是紧密联系的。各单位应当按照《管理办法》要求，认真做好会计人员专业能力认定、任用聘用、岗位设置、监督管理等工作，支持会计人员依法行使职权，切实履行会计人员管理的主体责任。</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二是会计人员要严格自律。会计人员是会计工作的主要承担者，应自觉遵守法律法规和会计职业道德要求，保持专业胜任能力，尽职勤勉工作，依法行使职权，切实为加强社会管理和提高经济效益服务。</w:t>
      </w:r>
    </w:p>
    <w:p w:rsidR="00BC11B0" w:rsidRPr="00BC11B0" w:rsidRDefault="00BC11B0" w:rsidP="00441F7A">
      <w:pPr>
        <w:widowControl/>
        <w:shd w:val="clear" w:color="auto" w:fill="FFFFFF"/>
        <w:ind w:firstLine="480"/>
        <w:contextualSpacing w:val="0"/>
        <w:rPr>
          <w:rFonts w:ascii="楷体_GB2312" w:hAnsi="宋体" w:cs="宋体"/>
          <w:color w:val="333333"/>
          <w:kern w:val="0"/>
        </w:rPr>
      </w:pPr>
      <w:r w:rsidRPr="00BC11B0">
        <w:rPr>
          <w:rFonts w:ascii="楷体_GB2312" w:hAnsi="宋体" w:cs="宋体"/>
          <w:color w:val="333333"/>
          <w:kern w:val="0"/>
        </w:rPr>
        <w:t>三是完善配套措施。各地财政部门、中央主管单位应做好宣传和政策解读工作，为《管理办法》实施营造良好氛围;结合实际制定具体实施办法，将《管理办法》有关规定落在实处；抓紧开展会计人员信息管理系统升级改造等工作，努力为会计人员开展工作和职业发展提供服务。</w:t>
      </w:r>
    </w:p>
    <w:p w:rsidR="00BC11B0" w:rsidRPr="00BC11B0" w:rsidRDefault="00BC11B0" w:rsidP="00BC11B0">
      <w:pPr>
        <w:ind w:firstLine="480"/>
        <w:rPr>
          <w:color w:val="333333"/>
          <w:shd w:val="clear" w:color="auto" w:fill="FFFFFF"/>
        </w:rPr>
      </w:pPr>
    </w:p>
    <w:sectPr w:rsidR="00BC11B0" w:rsidRPr="00BC11B0" w:rsidSect="00856147">
      <w:headerReference w:type="even" r:id="rId11"/>
      <w:headerReference w:type="default" r:id="rId12"/>
      <w:footerReference w:type="even" r:id="rId13"/>
      <w:footerReference w:type="default" r:id="rId14"/>
      <w:headerReference w:type="first" r:id="rId15"/>
      <w:footerReference w:type="first" r:id="rId16"/>
      <w:pgSz w:w="11906" w:h="16838"/>
      <w:pgMar w:top="156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C4" w:rsidRDefault="005838C4" w:rsidP="00641A36">
      <w:pPr>
        <w:spacing w:line="240" w:lineRule="auto"/>
        <w:ind w:firstLine="480"/>
      </w:pPr>
      <w:r>
        <w:separator/>
      </w:r>
    </w:p>
  </w:endnote>
  <w:endnote w:type="continuationSeparator" w:id="0">
    <w:p w:rsidR="005838C4" w:rsidRDefault="005838C4"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panose1 w:val="00000000000000000000"/>
    <w:charset w:val="00"/>
    <w:family w:val="roman"/>
    <w:notTrueType/>
    <w:pitch w:val="default"/>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7" w:rsidRDefault="00133D97"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133D97" w:rsidRDefault="00133D97" w:rsidP="00C77D49">
        <w:pPr>
          <w:pStyle w:val="a4"/>
          <w:ind w:firstLine="360"/>
          <w:jc w:val="center"/>
        </w:pPr>
        <w:r>
          <w:fldChar w:fldCharType="begin"/>
        </w:r>
        <w:r>
          <w:instrText xml:space="preserve"> PAGE   \* MERGEFORMAT </w:instrText>
        </w:r>
        <w:r>
          <w:fldChar w:fldCharType="separate"/>
        </w:r>
        <w:r w:rsidR="002A18B8" w:rsidRPr="002A18B8">
          <w:rPr>
            <w:noProof/>
            <w:lang w:val="zh-CN"/>
          </w:rPr>
          <w:t>8</w:t>
        </w:r>
        <w:r>
          <w:rPr>
            <w:noProof/>
            <w:lang w:val="zh-CN"/>
          </w:rPr>
          <w:fldChar w:fldCharType="end"/>
        </w:r>
      </w:p>
    </w:sdtContent>
  </w:sdt>
  <w:p w:rsidR="00133D97" w:rsidRDefault="00133D97"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7" w:rsidRDefault="00133D97"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C4" w:rsidRDefault="005838C4" w:rsidP="00641A36">
      <w:pPr>
        <w:spacing w:line="240" w:lineRule="auto"/>
        <w:ind w:firstLine="480"/>
      </w:pPr>
      <w:r>
        <w:separator/>
      </w:r>
    </w:p>
  </w:footnote>
  <w:footnote w:type="continuationSeparator" w:id="0">
    <w:p w:rsidR="005838C4" w:rsidRDefault="005838C4"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7" w:rsidRDefault="00133D97"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7" w:rsidRPr="00113E47" w:rsidRDefault="00133D97"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D97" w:rsidRDefault="00133D97"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7209"/>
    <w:multiLevelType w:val="multilevel"/>
    <w:tmpl w:val="4810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60BF6"/>
    <w:multiLevelType w:val="multilevel"/>
    <w:tmpl w:val="40A4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D07C2"/>
    <w:multiLevelType w:val="multilevel"/>
    <w:tmpl w:val="AC8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23865"/>
    <w:multiLevelType w:val="multilevel"/>
    <w:tmpl w:val="6CE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405B2D2D"/>
    <w:multiLevelType w:val="multilevel"/>
    <w:tmpl w:val="AE1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660529"/>
    <w:multiLevelType w:val="multilevel"/>
    <w:tmpl w:val="3FF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91C85"/>
    <w:multiLevelType w:val="multilevel"/>
    <w:tmpl w:val="BF56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760FBA"/>
    <w:multiLevelType w:val="multilevel"/>
    <w:tmpl w:val="1668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FC51B3"/>
    <w:multiLevelType w:val="multilevel"/>
    <w:tmpl w:val="2B2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9AD7ACA"/>
    <w:multiLevelType w:val="multilevel"/>
    <w:tmpl w:val="DEF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CA3B01"/>
    <w:multiLevelType w:val="multilevel"/>
    <w:tmpl w:val="325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681B2FCA"/>
    <w:multiLevelType w:val="multilevel"/>
    <w:tmpl w:val="171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91303"/>
    <w:multiLevelType w:val="multilevel"/>
    <w:tmpl w:val="097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5D27F9"/>
    <w:multiLevelType w:val="multilevel"/>
    <w:tmpl w:val="7972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E54CB"/>
    <w:multiLevelType w:val="multilevel"/>
    <w:tmpl w:val="755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BE295F"/>
    <w:multiLevelType w:val="multilevel"/>
    <w:tmpl w:val="DE80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F96C20"/>
    <w:multiLevelType w:val="multilevel"/>
    <w:tmpl w:val="D2CC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8"/>
  </w:num>
  <w:num w:numId="6">
    <w:abstractNumId w:val="18"/>
  </w:num>
  <w:num w:numId="7">
    <w:abstractNumId w:val="1"/>
  </w:num>
  <w:num w:numId="8">
    <w:abstractNumId w:val="15"/>
  </w:num>
  <w:num w:numId="9">
    <w:abstractNumId w:val="10"/>
  </w:num>
  <w:num w:numId="10">
    <w:abstractNumId w:val="0"/>
  </w:num>
  <w:num w:numId="11">
    <w:abstractNumId w:val="14"/>
  </w:num>
  <w:num w:numId="12">
    <w:abstractNumId w:val="17"/>
  </w:num>
  <w:num w:numId="13">
    <w:abstractNumId w:val="7"/>
  </w:num>
  <w:num w:numId="14">
    <w:abstractNumId w:val="5"/>
  </w:num>
  <w:num w:numId="15">
    <w:abstractNumId w:val="2"/>
  </w:num>
  <w:num w:numId="16">
    <w:abstractNumId w:val="9"/>
  </w:num>
  <w:num w:numId="17">
    <w:abstractNumId w:val="19"/>
  </w:num>
  <w:num w:numId="18">
    <w:abstractNumId w:val="16"/>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52EE6"/>
    <w:rsid w:val="000A3A92"/>
    <w:rsid w:val="000E4364"/>
    <w:rsid w:val="00113E47"/>
    <w:rsid w:val="00133D97"/>
    <w:rsid w:val="00134F15"/>
    <w:rsid w:val="0015142A"/>
    <w:rsid w:val="00190043"/>
    <w:rsid w:val="00193FE1"/>
    <w:rsid w:val="001F5700"/>
    <w:rsid w:val="002370F4"/>
    <w:rsid w:val="00242962"/>
    <w:rsid w:val="0025398F"/>
    <w:rsid w:val="002A18B8"/>
    <w:rsid w:val="003A50F1"/>
    <w:rsid w:val="004141D1"/>
    <w:rsid w:val="00441F7A"/>
    <w:rsid w:val="004A5147"/>
    <w:rsid w:val="00503D07"/>
    <w:rsid w:val="00536BAF"/>
    <w:rsid w:val="00564132"/>
    <w:rsid w:val="005750F9"/>
    <w:rsid w:val="005838C4"/>
    <w:rsid w:val="005979E2"/>
    <w:rsid w:val="005A2063"/>
    <w:rsid w:val="00641A36"/>
    <w:rsid w:val="00652857"/>
    <w:rsid w:val="00675A52"/>
    <w:rsid w:val="00684A4E"/>
    <w:rsid w:val="006C3834"/>
    <w:rsid w:val="00741692"/>
    <w:rsid w:val="007557A9"/>
    <w:rsid w:val="007A73FA"/>
    <w:rsid w:val="007D357F"/>
    <w:rsid w:val="007E03A5"/>
    <w:rsid w:val="008316AE"/>
    <w:rsid w:val="00856147"/>
    <w:rsid w:val="00884189"/>
    <w:rsid w:val="00891E71"/>
    <w:rsid w:val="008A4994"/>
    <w:rsid w:val="009529DF"/>
    <w:rsid w:val="00AC3BC5"/>
    <w:rsid w:val="00B014F3"/>
    <w:rsid w:val="00B21233"/>
    <w:rsid w:val="00B52A9B"/>
    <w:rsid w:val="00B87E65"/>
    <w:rsid w:val="00BC10DF"/>
    <w:rsid w:val="00BC11B0"/>
    <w:rsid w:val="00C21404"/>
    <w:rsid w:val="00C25458"/>
    <w:rsid w:val="00C77D49"/>
    <w:rsid w:val="00C8743D"/>
    <w:rsid w:val="00CA1AF6"/>
    <w:rsid w:val="00CD6A1C"/>
    <w:rsid w:val="00CE1203"/>
    <w:rsid w:val="00CF5AA6"/>
    <w:rsid w:val="00D30D45"/>
    <w:rsid w:val="00D36294"/>
    <w:rsid w:val="00D46B68"/>
    <w:rsid w:val="00D61247"/>
    <w:rsid w:val="00D94253"/>
    <w:rsid w:val="00DB156C"/>
    <w:rsid w:val="00E33E5D"/>
    <w:rsid w:val="00E560BC"/>
    <w:rsid w:val="00E879CB"/>
    <w:rsid w:val="00EC5542"/>
    <w:rsid w:val="00ED0FCD"/>
    <w:rsid w:val="00F13387"/>
    <w:rsid w:val="00F67CD9"/>
    <w:rsid w:val="00F77EF4"/>
    <w:rsid w:val="00FA6820"/>
    <w:rsid w:val="00FC6F1F"/>
    <w:rsid w:val="00FD1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9"/>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9"/>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441F7A"/>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semiHidden/>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No Spacing"/>
    <w:uiPriority w:val="1"/>
    <w:qFormat/>
    <w:rsid w:val="00BC11B0"/>
    <w:pPr>
      <w:widowControl w:val="0"/>
      <w:ind w:firstLineChars="200" w:firstLine="200"/>
      <w:contextualSpacing/>
      <w:jc w:val="both"/>
    </w:pPr>
    <w:rPr>
      <w:rFonts w:ascii="Times New Roman" w:eastAsia="楷体_GB2312" w:hAnsi="Times New Roman" w:cs="Times New Roman"/>
      <w:sz w:val="24"/>
      <w:szCs w:val="24"/>
    </w:rPr>
  </w:style>
  <w:style w:type="character" w:customStyle="1" w:styleId="3Char">
    <w:name w:val="标题 3 Char"/>
    <w:basedOn w:val="a0"/>
    <w:link w:val="3"/>
    <w:uiPriority w:val="9"/>
    <w:rsid w:val="00441F7A"/>
    <w:rPr>
      <w:rFonts w:ascii="Times New Roman" w:eastAsia="楷体_GB2312" w:hAnsi="Times New Roman" w:cs="Times New Roman"/>
      <w:b/>
      <w:bCs/>
      <w:sz w:val="32"/>
      <w:szCs w:val="32"/>
    </w:rPr>
  </w:style>
  <w:style w:type="paragraph" w:styleId="aa">
    <w:name w:val="Balloon Text"/>
    <w:basedOn w:val="a"/>
    <w:link w:val="Char1"/>
    <w:uiPriority w:val="99"/>
    <w:semiHidden/>
    <w:unhideWhenUsed/>
    <w:rsid w:val="00133D97"/>
    <w:pPr>
      <w:spacing w:line="240" w:lineRule="auto"/>
    </w:pPr>
    <w:rPr>
      <w:sz w:val="18"/>
      <w:szCs w:val="18"/>
    </w:rPr>
  </w:style>
  <w:style w:type="character" w:customStyle="1" w:styleId="Char1">
    <w:name w:val="批注框文本 Char"/>
    <w:basedOn w:val="a0"/>
    <w:link w:val="aa"/>
    <w:uiPriority w:val="99"/>
    <w:semiHidden/>
    <w:rsid w:val="00133D97"/>
    <w:rPr>
      <w:rFonts w:ascii="Times New Roman" w:eastAsia="楷体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33971875">
      <w:bodyDiv w:val="1"/>
      <w:marLeft w:val="0"/>
      <w:marRight w:val="0"/>
      <w:marTop w:val="0"/>
      <w:marBottom w:val="0"/>
      <w:divBdr>
        <w:top w:val="none" w:sz="0" w:space="0" w:color="auto"/>
        <w:left w:val="none" w:sz="0" w:space="0" w:color="auto"/>
        <w:bottom w:val="none" w:sz="0" w:space="0" w:color="auto"/>
        <w:right w:val="none" w:sz="0" w:space="0" w:color="auto"/>
      </w:divBdr>
    </w:div>
    <w:div w:id="52047589">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6364543">
      <w:bodyDiv w:val="1"/>
      <w:marLeft w:val="0"/>
      <w:marRight w:val="0"/>
      <w:marTop w:val="0"/>
      <w:marBottom w:val="0"/>
      <w:divBdr>
        <w:top w:val="none" w:sz="0" w:space="0" w:color="auto"/>
        <w:left w:val="none" w:sz="0" w:space="0" w:color="auto"/>
        <w:bottom w:val="none" w:sz="0" w:space="0" w:color="auto"/>
        <w:right w:val="none" w:sz="0" w:space="0" w:color="auto"/>
      </w:divBdr>
    </w:div>
    <w:div w:id="212356167">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8612108">
      <w:bodyDiv w:val="1"/>
      <w:marLeft w:val="0"/>
      <w:marRight w:val="0"/>
      <w:marTop w:val="0"/>
      <w:marBottom w:val="0"/>
      <w:divBdr>
        <w:top w:val="none" w:sz="0" w:space="0" w:color="auto"/>
        <w:left w:val="none" w:sz="0" w:space="0" w:color="auto"/>
        <w:bottom w:val="none" w:sz="0" w:space="0" w:color="auto"/>
        <w:right w:val="none" w:sz="0" w:space="0" w:color="auto"/>
      </w:divBdr>
      <w:divsChild>
        <w:div w:id="641692801">
          <w:marLeft w:val="0"/>
          <w:marRight w:val="0"/>
          <w:marTop w:val="0"/>
          <w:marBottom w:val="0"/>
          <w:divBdr>
            <w:top w:val="none" w:sz="0" w:space="0" w:color="auto"/>
            <w:left w:val="none" w:sz="0" w:space="0" w:color="auto"/>
            <w:bottom w:val="none" w:sz="0" w:space="0" w:color="auto"/>
            <w:right w:val="none" w:sz="0" w:space="0" w:color="auto"/>
          </w:divBdr>
          <w:divsChild>
            <w:div w:id="10016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408582321">
      <w:bodyDiv w:val="1"/>
      <w:marLeft w:val="0"/>
      <w:marRight w:val="0"/>
      <w:marTop w:val="0"/>
      <w:marBottom w:val="0"/>
      <w:divBdr>
        <w:top w:val="none" w:sz="0" w:space="0" w:color="auto"/>
        <w:left w:val="none" w:sz="0" w:space="0" w:color="auto"/>
        <w:bottom w:val="none" w:sz="0" w:space="0" w:color="auto"/>
        <w:right w:val="none" w:sz="0" w:space="0" w:color="auto"/>
      </w:divBdr>
      <w:divsChild>
        <w:div w:id="1617718250">
          <w:marLeft w:val="0"/>
          <w:marRight w:val="0"/>
          <w:marTop w:val="0"/>
          <w:marBottom w:val="0"/>
          <w:divBdr>
            <w:top w:val="none" w:sz="0" w:space="0" w:color="auto"/>
            <w:left w:val="none" w:sz="0" w:space="0" w:color="auto"/>
            <w:bottom w:val="none" w:sz="0" w:space="0" w:color="auto"/>
            <w:right w:val="none" w:sz="0" w:space="0" w:color="auto"/>
          </w:divBdr>
          <w:divsChild>
            <w:div w:id="9973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5817">
      <w:bodyDiv w:val="1"/>
      <w:marLeft w:val="0"/>
      <w:marRight w:val="0"/>
      <w:marTop w:val="0"/>
      <w:marBottom w:val="0"/>
      <w:divBdr>
        <w:top w:val="none" w:sz="0" w:space="0" w:color="auto"/>
        <w:left w:val="none" w:sz="0" w:space="0" w:color="auto"/>
        <w:bottom w:val="none" w:sz="0" w:space="0" w:color="auto"/>
        <w:right w:val="none" w:sz="0" w:space="0" w:color="auto"/>
      </w:divBdr>
    </w:div>
    <w:div w:id="490874405">
      <w:bodyDiv w:val="1"/>
      <w:marLeft w:val="0"/>
      <w:marRight w:val="0"/>
      <w:marTop w:val="0"/>
      <w:marBottom w:val="0"/>
      <w:divBdr>
        <w:top w:val="none" w:sz="0" w:space="0" w:color="auto"/>
        <w:left w:val="none" w:sz="0" w:space="0" w:color="auto"/>
        <w:bottom w:val="none" w:sz="0" w:space="0" w:color="auto"/>
        <w:right w:val="none" w:sz="0" w:space="0" w:color="auto"/>
      </w:divBdr>
    </w:div>
    <w:div w:id="496458917">
      <w:bodyDiv w:val="1"/>
      <w:marLeft w:val="0"/>
      <w:marRight w:val="0"/>
      <w:marTop w:val="0"/>
      <w:marBottom w:val="0"/>
      <w:divBdr>
        <w:top w:val="none" w:sz="0" w:space="0" w:color="auto"/>
        <w:left w:val="none" w:sz="0" w:space="0" w:color="auto"/>
        <w:bottom w:val="none" w:sz="0" w:space="0" w:color="auto"/>
        <w:right w:val="none" w:sz="0" w:space="0" w:color="auto"/>
      </w:divBdr>
      <w:divsChild>
        <w:div w:id="760184118">
          <w:marLeft w:val="0"/>
          <w:marRight w:val="0"/>
          <w:marTop w:val="0"/>
          <w:marBottom w:val="0"/>
          <w:divBdr>
            <w:top w:val="none" w:sz="0" w:space="0" w:color="auto"/>
            <w:left w:val="none" w:sz="0" w:space="0" w:color="auto"/>
            <w:bottom w:val="none" w:sz="0" w:space="0" w:color="auto"/>
            <w:right w:val="none" w:sz="0" w:space="0" w:color="auto"/>
          </w:divBdr>
          <w:divsChild>
            <w:div w:id="13161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744">
      <w:bodyDiv w:val="1"/>
      <w:marLeft w:val="0"/>
      <w:marRight w:val="0"/>
      <w:marTop w:val="0"/>
      <w:marBottom w:val="0"/>
      <w:divBdr>
        <w:top w:val="none" w:sz="0" w:space="0" w:color="auto"/>
        <w:left w:val="none" w:sz="0" w:space="0" w:color="auto"/>
        <w:bottom w:val="none" w:sz="0" w:space="0" w:color="auto"/>
        <w:right w:val="none" w:sz="0" w:space="0" w:color="auto"/>
      </w:divBdr>
    </w:div>
    <w:div w:id="604192561">
      <w:bodyDiv w:val="1"/>
      <w:marLeft w:val="0"/>
      <w:marRight w:val="0"/>
      <w:marTop w:val="0"/>
      <w:marBottom w:val="0"/>
      <w:divBdr>
        <w:top w:val="none" w:sz="0" w:space="0" w:color="auto"/>
        <w:left w:val="none" w:sz="0" w:space="0" w:color="auto"/>
        <w:bottom w:val="none" w:sz="0" w:space="0" w:color="auto"/>
        <w:right w:val="none" w:sz="0" w:space="0" w:color="auto"/>
      </w:divBdr>
      <w:divsChild>
        <w:div w:id="2144881140">
          <w:marLeft w:val="0"/>
          <w:marRight w:val="0"/>
          <w:marTop w:val="0"/>
          <w:marBottom w:val="0"/>
          <w:divBdr>
            <w:top w:val="none" w:sz="0" w:space="0" w:color="auto"/>
            <w:left w:val="none" w:sz="0" w:space="0" w:color="auto"/>
            <w:bottom w:val="none" w:sz="0" w:space="0" w:color="auto"/>
            <w:right w:val="none" w:sz="0" w:space="0" w:color="auto"/>
          </w:divBdr>
          <w:divsChild>
            <w:div w:id="1018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434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9250733">
      <w:bodyDiv w:val="1"/>
      <w:marLeft w:val="0"/>
      <w:marRight w:val="0"/>
      <w:marTop w:val="0"/>
      <w:marBottom w:val="0"/>
      <w:divBdr>
        <w:top w:val="none" w:sz="0" w:space="0" w:color="auto"/>
        <w:left w:val="none" w:sz="0" w:space="0" w:color="auto"/>
        <w:bottom w:val="none" w:sz="0" w:space="0" w:color="auto"/>
        <w:right w:val="none" w:sz="0" w:space="0" w:color="auto"/>
      </w:divBdr>
    </w:div>
    <w:div w:id="1179468686">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47225875">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30181423">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d.chinatax.gov.cn/guoshui/action/ShowAppend.do?id=163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2DFB2-F2CB-4BE5-BD1C-0F7956F3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20</Pages>
  <Words>2737</Words>
  <Characters>15602</Characters>
  <Application>Microsoft Office Word</Application>
  <DocSecurity>0</DocSecurity>
  <Lines>130</Lines>
  <Paragraphs>36</Paragraphs>
  <ScaleCrop>false</ScaleCrop>
  <Company/>
  <LinksUpToDate>false</LinksUpToDate>
  <CharactersWithSpaces>18303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20</cp:revision>
  <dcterms:created xsi:type="dcterms:W3CDTF">2018-11-16T01:31:00Z</dcterms:created>
  <dcterms:modified xsi:type="dcterms:W3CDTF">2018-12-19T08:13:00Z</dcterms:modified>
</cp:coreProperties>
</file>