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F6" w:rsidRDefault="00CB6B6F">
      <w:pPr>
        <w:ind w:firstLineChars="0" w:firstLine="0"/>
        <w:rPr>
          <w:rFonts w:ascii="楷体_GB2312" w:hAnsi="楷体_GB2312" w:cs="楷体_GB2312"/>
          <w:bCs/>
        </w:rPr>
      </w:pPr>
      <w:r>
        <w:rPr>
          <w:rFonts w:cs="Times New Roman"/>
          <w:szCs w:val="24"/>
        </w:rPr>
        <w:pict>
          <v:shapetype id="_x0000_t202" coordsize="21600,21600" o:spt="202" path="m,l,21600r21600,l21600,xe">
            <v:stroke joinstyle="miter"/>
            <v:path gradientshapeok="t" o:connecttype="rect"/>
          </v:shapetype>
          <v:shape id="文本框 14" o:spid="_x0000_s1026" type="#_x0000_t202" style="position:absolute;left:0;text-align:left;margin-left:45pt;margin-top:20.1pt;width:90pt;height:54.6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" filled="f" stroked="f">
            <v:textbox>
              <w:txbxContent>
                <w:p w:rsidR="00FE7DF6" w:rsidRDefault="00162274">
                  <w:pPr>
                    <w:spacing w:line="440" w:lineRule="exact"/>
                    <w:ind w:firstLineChars="0" w:firstLine="0"/>
                    <w:rPr>
                      <w:rFonts w:eastAsia="黑体"/>
                      <w:b/>
                      <w:bCs/>
                      <w:sz w:val="28"/>
                    </w:rPr>
                  </w:pPr>
                  <w:r>
                    <w:rPr>
                      <w:rFonts w:eastAsia="黑体" w:hint="eastAsia"/>
                      <w:b/>
                      <w:bCs/>
                      <w:sz w:val="28"/>
                    </w:rPr>
                    <w:t>内部信息</w:t>
                  </w:r>
                </w:p>
                <w:p w:rsidR="00FE7DF6" w:rsidRDefault="00162274">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p>
    <w:p w:rsidR="00FE7DF6" w:rsidRDefault="00162274">
      <w:pPr>
        <w:widowControl w:val="0"/>
        <w:spacing w:line="360" w:lineRule="auto"/>
        <w:ind w:firstLine="480"/>
        <w:contextualSpacing/>
        <w:jc w:val="center"/>
        <w:rPr>
          <w:rFonts w:eastAsia="华文行楷" w:cs="Times New Roman"/>
          <w:color w:val="000000"/>
          <w:spacing w:val="-24"/>
          <w:sz w:val="84"/>
          <w:szCs w:val="84"/>
        </w:rPr>
      </w:pPr>
      <w:bookmarkStart w:id="0" w:name="_Toc295507288"/>
      <w:bookmarkStart w:id="1" w:name="_Toc295507426"/>
      <w:bookmarkStart w:id="2" w:name="_Toc295507397"/>
      <w:r>
        <w:rPr>
          <w:rFonts w:cs="Times New Roman"/>
          <w:noProof/>
          <w:szCs w:val="24"/>
        </w:rPr>
        <w:drawing>
          <wp:anchor distT="0" distB="0" distL="114300" distR="114300" simplePos="0" relativeHeight="251660288" behindDoc="0" locked="0" layoutInCell="1" allowOverlap="1">
            <wp:simplePos x="0" y="0"/>
            <wp:positionH relativeFrom="column">
              <wp:posOffset>-571500</wp:posOffset>
            </wp:positionH>
            <wp:positionV relativeFrom="paragraph">
              <wp:posOffset>-297180</wp:posOffset>
            </wp:positionV>
            <wp:extent cx="1144905" cy="1141095"/>
            <wp:effectExtent l="0" t="0" r="0" b="1905"/>
            <wp:wrapTopAndBottom/>
            <wp:docPr id="13" name="图片 1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SW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44905" cy="1141095"/>
                    </a:xfrm>
                    <a:prstGeom prst="rect">
                      <a:avLst/>
                    </a:prstGeom>
                    <a:noFill/>
                    <a:ln>
                      <a:noFill/>
                    </a:ln>
                  </pic:spPr>
                </pic:pic>
              </a:graphicData>
            </a:graphic>
          </wp:anchor>
        </w:drawing>
      </w:r>
      <w:r>
        <w:rPr>
          <w:rFonts w:eastAsia="华文行楷" w:cs="Times New Roman" w:hint="eastAsia"/>
          <w:color w:val="000000"/>
          <w:spacing w:val="-24"/>
          <w:sz w:val="84"/>
          <w:szCs w:val="84"/>
        </w:rPr>
        <w:t>税收信息政策辅导</w:t>
      </w:r>
    </w:p>
    <w:p w:rsidR="00FE7DF6" w:rsidRDefault="00CB6B6F">
      <w:pPr>
        <w:spacing w:line="360" w:lineRule="auto"/>
        <w:ind w:firstLine="482"/>
        <w:jc w:val="center"/>
        <w:rPr>
          <w:rFonts w:eastAsia="华文行楷"/>
          <w:color w:val="000000"/>
          <w:spacing w:val="-24"/>
          <w:sz w:val="84"/>
          <w:szCs w:val="84"/>
        </w:rPr>
      </w:pPr>
      <w:r>
        <w:rPr>
          <w:rFonts w:cs="Times New Roman"/>
          <w:b/>
          <w:szCs w:val="24"/>
        </w:rPr>
        <w:pict>
          <v:shape id="文本框 2" o:spid="_x0000_s1027" type="#_x0000_t202" style="position:absolute;left:0;text-align:left;margin-left:153.75pt;margin-top:23.75pt;width:55.55pt;height:55.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" filled="f" stroked="f">
            <v:textbox>
              <w:txbxContent>
                <w:p w:rsidR="00FE7DF6" w:rsidRDefault="00162274">
                  <w:pPr>
                    <w:spacing w:line="400" w:lineRule="exact"/>
                    <w:ind w:firstLineChars="0" w:firstLine="0"/>
                    <w:rPr>
                      <w:rFonts w:eastAsia="黑体"/>
                      <w:b/>
                      <w:bCs/>
                      <w:sz w:val="32"/>
                    </w:rPr>
                  </w:pPr>
                  <w:r>
                    <w:rPr>
                      <w:rFonts w:eastAsia="黑体" w:hint="eastAsia"/>
                      <w:b/>
                      <w:bCs/>
                      <w:sz w:val="32"/>
                    </w:rPr>
                    <w:t>欢迎</w:t>
                  </w:r>
                </w:p>
                <w:p w:rsidR="00FE7DF6" w:rsidRDefault="00162274">
                  <w:pPr>
                    <w:spacing w:line="400" w:lineRule="exact"/>
                    <w:ind w:firstLineChars="0" w:firstLine="0"/>
                    <w:rPr>
                      <w:sz w:val="32"/>
                    </w:rPr>
                  </w:pPr>
                  <w:r>
                    <w:rPr>
                      <w:rFonts w:eastAsia="黑体" w:hint="eastAsia"/>
                      <w:b/>
                      <w:bCs/>
                      <w:sz w:val="32"/>
                    </w:rPr>
                    <w:t>咨询</w:t>
                  </w:r>
                </w:p>
              </w:txbxContent>
            </v:textbox>
          </v:shape>
        </w:pict>
      </w:r>
      <w:r w:rsidR="00162274">
        <w:rPr>
          <w:b/>
        </w:rPr>
        <w:t>201</w:t>
      </w:r>
      <w:r w:rsidR="00162274">
        <w:rPr>
          <w:rFonts w:hint="eastAsia"/>
          <w:b/>
        </w:rPr>
        <w:t>7</w:t>
      </w:r>
      <w:r w:rsidR="00162274">
        <w:rPr>
          <w:rFonts w:hint="eastAsia"/>
          <w:b/>
        </w:rPr>
        <w:t>年</w:t>
      </w:r>
      <w:r w:rsidR="00E16550">
        <w:rPr>
          <w:rFonts w:hint="eastAsia"/>
          <w:b/>
        </w:rPr>
        <w:t>10</w:t>
      </w:r>
      <w:r w:rsidR="00162274">
        <w:rPr>
          <w:rFonts w:hint="eastAsia"/>
          <w:b/>
        </w:rPr>
        <w:t>月</w:t>
      </w:r>
      <w:r w:rsidR="00613FBB">
        <w:rPr>
          <w:rFonts w:hint="eastAsia"/>
          <w:b/>
        </w:rPr>
        <w:t>1</w:t>
      </w:r>
      <w:r w:rsidR="00A64EC5">
        <w:rPr>
          <w:rFonts w:hint="eastAsia"/>
          <w:b/>
        </w:rPr>
        <w:t>5</w:t>
      </w:r>
      <w:r w:rsidR="00162274">
        <w:rPr>
          <w:rFonts w:hint="eastAsia"/>
          <w:b/>
        </w:rPr>
        <w:t>日（第</w:t>
      </w:r>
      <w:r w:rsidR="00162274">
        <w:rPr>
          <w:rFonts w:hint="eastAsia"/>
          <w:b/>
        </w:rPr>
        <w:t>1</w:t>
      </w:r>
      <w:r w:rsidR="00E16550">
        <w:rPr>
          <w:rFonts w:hint="eastAsia"/>
          <w:b/>
        </w:rPr>
        <w:t>6</w:t>
      </w:r>
      <w:r w:rsidR="00162274">
        <w:rPr>
          <w:rFonts w:hint="eastAsia"/>
          <w:b/>
        </w:rPr>
        <w:t>期）</w:t>
      </w:r>
    </w:p>
    <w:p w:rsidR="00FE7DF6" w:rsidRDefault="006B414D">
      <w:pPr>
        <w:widowControl w:val="0"/>
        <w:spacing w:before="100" w:beforeAutospacing="1" w:after="100" w:afterAutospacing="1" w:line="340" w:lineRule="exact"/>
        <w:ind w:rightChars="-274" w:right="-658" w:firstLineChars="0" w:firstLine="0"/>
        <w:contextualSpacing/>
        <w:rPr>
          <w:rFonts w:cs="Times New Roman"/>
          <w:b/>
          <w:szCs w:val="24"/>
        </w:rPr>
      </w:pPr>
      <w:r>
        <w:rPr>
          <w:rFonts w:cs="Times New Roman" w:hint="eastAsia"/>
          <w:b/>
          <w:szCs w:val="24"/>
        </w:rPr>
        <w:t xml:space="preserve"> </w:t>
      </w:r>
      <w:r w:rsidR="00162274">
        <w:rPr>
          <w:rFonts w:cs="Times New Roman" w:hint="eastAsia"/>
          <w:b/>
          <w:szCs w:val="24"/>
        </w:rPr>
        <w:t>宁波中瑞税务师事务所</w:t>
      </w:r>
      <w:r>
        <w:rPr>
          <w:rFonts w:cs="Times New Roman" w:hint="eastAsia"/>
          <w:b/>
          <w:szCs w:val="24"/>
        </w:rPr>
        <w:t xml:space="preserve">                </w:t>
      </w:r>
      <w:r w:rsidR="00162274">
        <w:rPr>
          <w:rFonts w:cs="Times New Roman" w:hint="eastAsia"/>
          <w:b/>
          <w:szCs w:val="24"/>
        </w:rPr>
        <w:t>地址：中山西路</w:t>
      </w:r>
      <w:r w:rsidR="00162274">
        <w:rPr>
          <w:rFonts w:cs="Times New Roman"/>
          <w:b/>
          <w:szCs w:val="24"/>
        </w:rPr>
        <w:t>11</w:t>
      </w:r>
      <w:r w:rsidR="00162274">
        <w:rPr>
          <w:rFonts w:cs="Times New Roman" w:hint="eastAsia"/>
          <w:b/>
          <w:szCs w:val="24"/>
        </w:rPr>
        <w:t>号海</w:t>
      </w:r>
      <w:proofErr w:type="gramStart"/>
      <w:r w:rsidR="00162274">
        <w:rPr>
          <w:rFonts w:cs="Times New Roman" w:hint="eastAsia"/>
          <w:b/>
          <w:szCs w:val="24"/>
        </w:rPr>
        <w:t>曙</w:t>
      </w:r>
      <w:proofErr w:type="gramEnd"/>
      <w:r w:rsidR="00162274">
        <w:rPr>
          <w:rFonts w:cs="Times New Roman" w:hint="eastAsia"/>
          <w:b/>
          <w:szCs w:val="24"/>
        </w:rPr>
        <w:t>大厦</w:t>
      </w:r>
      <w:r w:rsidR="00162274">
        <w:rPr>
          <w:rFonts w:cs="Times New Roman"/>
          <w:b/>
          <w:szCs w:val="24"/>
        </w:rPr>
        <w:t>4</w:t>
      </w:r>
      <w:r w:rsidR="00162274">
        <w:rPr>
          <w:rFonts w:cs="Times New Roman" w:hint="eastAsia"/>
          <w:b/>
          <w:szCs w:val="24"/>
        </w:rPr>
        <w:t>楼</w:t>
      </w:r>
    </w:p>
    <w:p w:rsidR="00FE7DF6" w:rsidRDefault="006B414D" w:rsidP="006B414D">
      <w:pPr>
        <w:widowControl w:val="0"/>
        <w:spacing w:before="100" w:beforeAutospacing="1" w:after="100" w:afterAutospacing="1" w:line="340" w:lineRule="exact"/>
        <w:ind w:firstLineChars="1762" w:firstLine="4245"/>
        <w:contextualSpacing/>
        <w:jc w:val="right"/>
        <w:rPr>
          <w:rFonts w:cs="Times New Roman"/>
          <w:b/>
          <w:szCs w:val="24"/>
        </w:rPr>
      </w:pPr>
      <w:r>
        <w:rPr>
          <w:rFonts w:cs="Times New Roman" w:hint="eastAsia"/>
          <w:b/>
          <w:szCs w:val="24"/>
        </w:rPr>
        <w:t xml:space="preserve"> </w:t>
      </w:r>
      <w:r w:rsidR="00162274">
        <w:rPr>
          <w:rFonts w:cs="Times New Roman" w:hint="eastAsia"/>
          <w:b/>
          <w:szCs w:val="24"/>
        </w:rPr>
        <w:t>电话</w:t>
      </w:r>
      <w:r w:rsidR="00162274">
        <w:rPr>
          <w:rFonts w:cs="Times New Roman" w:hint="eastAsia"/>
          <w:b/>
          <w:szCs w:val="24"/>
        </w:rPr>
        <w:t>(</w:t>
      </w:r>
      <w:r w:rsidR="00162274">
        <w:rPr>
          <w:rFonts w:cs="Times New Roman" w:hint="eastAsia"/>
          <w:b/>
          <w:szCs w:val="24"/>
        </w:rPr>
        <w:t>传真</w:t>
      </w:r>
      <w:r w:rsidR="00162274">
        <w:rPr>
          <w:rFonts w:cs="Times New Roman"/>
          <w:b/>
          <w:szCs w:val="24"/>
        </w:rPr>
        <w:t>)</w:t>
      </w:r>
      <w:r>
        <w:rPr>
          <w:rFonts w:cs="Times New Roman" w:hint="eastAsia"/>
          <w:b/>
          <w:szCs w:val="24"/>
        </w:rPr>
        <w:t>:</w:t>
      </w:r>
      <w:r w:rsidR="00162274">
        <w:rPr>
          <w:rFonts w:cs="Times New Roman"/>
          <w:b/>
          <w:szCs w:val="24"/>
        </w:rPr>
        <w:t>87179210 87179200</w:t>
      </w:r>
      <w:r w:rsidR="00162274">
        <w:rPr>
          <w:rFonts w:cs="Times New Roman" w:hint="eastAsia"/>
          <w:b/>
          <w:szCs w:val="24"/>
        </w:rPr>
        <w:t>（原宁波市税务师事务所）</w:t>
      </w:r>
      <w:r>
        <w:rPr>
          <w:rFonts w:cs="Times New Roman" w:hint="eastAsia"/>
          <w:b/>
          <w:szCs w:val="24"/>
        </w:rPr>
        <w:t xml:space="preserve">                    </w:t>
      </w:r>
      <w:r w:rsidR="00162274">
        <w:rPr>
          <w:rFonts w:cs="Times New Roman"/>
          <w:b/>
          <w:szCs w:val="24"/>
        </w:rPr>
        <w:t>E-mail</w:t>
      </w:r>
      <w:r w:rsidR="00162274">
        <w:rPr>
          <w:rFonts w:cs="Times New Roman" w:hint="eastAsia"/>
          <w:b/>
          <w:szCs w:val="24"/>
        </w:rPr>
        <w:t>：</w:t>
      </w:r>
      <w:r w:rsidR="00162274">
        <w:rPr>
          <w:rFonts w:cs="Times New Roman"/>
          <w:b/>
          <w:szCs w:val="24"/>
        </w:rPr>
        <w:t>info@cntax.cn</w:t>
      </w:r>
    </w:p>
    <w:bookmarkEnd w:id="0"/>
    <w:bookmarkEnd w:id="1"/>
    <w:bookmarkEnd w:id="2"/>
    <w:p w:rsidR="00FE7DF6" w:rsidRDefault="00CB6B6F">
      <w:pPr>
        <w:widowControl w:val="0"/>
        <w:spacing w:line="340" w:lineRule="exact"/>
        <w:ind w:firstLine="480"/>
        <w:contextualSpacing/>
        <w:rPr>
          <w:rFonts w:ascii="黑体" w:eastAsia="黑体" w:cs="Times New Roman"/>
          <w:b/>
          <w:color w:val="000000"/>
          <w:sz w:val="32"/>
          <w:szCs w:val="24"/>
        </w:rPr>
      </w:pPr>
      <w:r>
        <w:rPr>
          <w:rFonts w:cs="Times New Roman"/>
          <w:szCs w:val="24"/>
        </w:rPr>
        <w:pict>
          <v:line id="直接连接符 11" o:spid="_x0000_s1028" style="position:absolute;left:0;text-align:left;flip:y;z-index:251659264" from="-.75pt,7.55pt" to="4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" strokeweight="3pt"/>
        </w:pict>
      </w:r>
    </w:p>
    <w:p w:rsidR="00FE7DF6" w:rsidRDefault="00162274">
      <w:pPr>
        <w:widowControl w:val="0"/>
        <w:spacing w:line="400" w:lineRule="exact"/>
        <w:ind w:firstLine="643"/>
        <w:contextualSpacing/>
        <w:jc w:val="center"/>
        <w:rPr>
          <w:rFonts w:ascii="仿宋_GB2312" w:eastAsia="仿宋_GB2312" w:hAnsi="宋体" w:cs="Times New Roman"/>
          <w:b/>
          <w:sz w:val="28"/>
          <w:szCs w:val="24"/>
        </w:rPr>
      </w:pPr>
      <w:r>
        <w:rPr>
          <w:rFonts w:ascii="黑体" w:eastAsia="黑体" w:cs="Times New Roman" w:hint="eastAsia"/>
          <w:b/>
          <w:color w:val="000000"/>
          <w:sz w:val="32"/>
          <w:szCs w:val="24"/>
        </w:rPr>
        <w:t>目 录</w:t>
      </w:r>
    </w:p>
    <w:p w:rsidR="00586D1D" w:rsidRDefault="00162274" w:rsidP="00A46471">
      <w:pPr>
        <w:pStyle w:val="Style1"/>
        <w:numPr>
          <w:ilvl w:val="0"/>
          <w:numId w:val="9"/>
        </w:numPr>
        <w:tabs>
          <w:tab w:val="right" w:leader="dot" w:pos="7457"/>
        </w:tabs>
        <w:ind w:left="420" w:firstLineChars="0"/>
        <w:rPr>
          <w:noProof/>
        </w:rPr>
      </w:pPr>
      <w:r>
        <w:rPr>
          <w:rFonts w:ascii="仿宋_GB2312" w:eastAsia="仿宋_GB2312" w:hAnsi="宋体" w:hint="eastAsia"/>
          <w:b/>
          <w:sz w:val="28"/>
        </w:rPr>
        <w:t>税收法规</w:t>
      </w:r>
      <w:bookmarkStart w:id="3" w:name="_GoBack"/>
      <w:bookmarkEnd w:id="3"/>
      <w:r w:rsidR="00142F99">
        <w:rPr>
          <w:rFonts w:ascii="仿宋_GB2312" w:eastAsia="仿宋_GB2312" w:hAnsi="宋体"/>
          <w:b/>
          <w:sz w:val="28"/>
        </w:rPr>
        <w:fldChar w:fldCharType="begin"/>
      </w:r>
      <w:r>
        <w:rPr>
          <w:rFonts w:ascii="仿宋_GB2312" w:eastAsia="仿宋_GB2312" w:hAnsi="宋体" w:hint="eastAsia"/>
          <w:b/>
          <w:sz w:val="28"/>
        </w:rPr>
        <w:instrText>TOC \o "1-4" \h \z \u</w:instrText>
      </w:r>
      <w:r w:rsidR="00142F99">
        <w:rPr>
          <w:rFonts w:ascii="仿宋_GB2312" w:eastAsia="仿宋_GB2312" w:hAnsi="宋体"/>
          <w:b/>
          <w:sz w:val="28"/>
        </w:rPr>
        <w:fldChar w:fldCharType="separate"/>
      </w:r>
    </w:p>
    <w:p w:rsidR="00586D1D" w:rsidRDefault="00A46471" w:rsidP="00A46471">
      <w:pPr>
        <w:pStyle w:val="30"/>
        <w:tabs>
          <w:tab w:val="left" w:pos="2100"/>
          <w:tab w:val="right" w:leader="dot" w:pos="7554"/>
        </w:tabs>
        <w:ind w:leftChars="0" w:left="0" w:firstLine="480"/>
        <w:contextualSpacing/>
        <w:rPr>
          <w:rFonts w:asciiTheme="minorHAnsi" w:eastAsiaTheme="minorEastAsia" w:hAnsiTheme="minorHAnsi"/>
          <w:noProof/>
          <w:sz w:val="21"/>
        </w:rPr>
      </w:pPr>
      <w:r>
        <w:rPr>
          <w:rStyle w:val="a8"/>
          <w:rFonts w:hint="eastAsia"/>
          <w:noProof/>
          <w:u w:val="none"/>
        </w:rPr>
        <w:t xml:space="preserve"> </w:t>
      </w:r>
      <w:hyperlink w:anchor="_Toc497205164" w:history="1">
        <w:r w:rsidR="00586D1D" w:rsidRPr="002D442D">
          <w:rPr>
            <w:rStyle w:val="a8"/>
            <w:rFonts w:hint="eastAsia"/>
            <w:noProof/>
          </w:rPr>
          <w:t>一、国家税务总局</w:t>
        </w:r>
        <w:r w:rsidR="00586D1D" w:rsidRPr="002D442D">
          <w:rPr>
            <w:rStyle w:val="a8"/>
            <w:noProof/>
          </w:rPr>
          <w:t xml:space="preserve"> </w:t>
        </w:r>
        <w:r w:rsidR="00586D1D" w:rsidRPr="002D442D">
          <w:rPr>
            <w:rStyle w:val="a8"/>
            <w:rFonts w:hint="eastAsia"/>
            <w:noProof/>
          </w:rPr>
          <w:t>关于进一步优化增值税、消费税有关涉税事项办理程序的公告</w:t>
        </w:r>
        <w:r>
          <w:rPr>
            <w:rFonts w:hint="eastAsia"/>
            <w:noProof/>
            <w:webHidden/>
          </w:rPr>
          <w:t xml:space="preserve"> </w:t>
        </w:r>
        <w:r w:rsidR="00586D1D">
          <w:rPr>
            <w:rFonts w:hint="eastAsia"/>
            <w:noProof/>
            <w:webHidden/>
          </w:rPr>
          <w:t>(</w:t>
        </w:r>
      </w:hyperlink>
      <w:hyperlink w:anchor="_Toc497205165" w:history="1">
        <w:r w:rsidR="00586D1D" w:rsidRPr="002D442D">
          <w:rPr>
            <w:rStyle w:val="a8"/>
            <w:rFonts w:hint="eastAsia"/>
            <w:noProof/>
          </w:rPr>
          <w:t>国家税务总局公告</w:t>
        </w:r>
        <w:r w:rsidR="00586D1D" w:rsidRPr="002D442D">
          <w:rPr>
            <w:rStyle w:val="a8"/>
            <w:noProof/>
          </w:rPr>
          <w:t>2017</w:t>
        </w:r>
        <w:r w:rsidR="00586D1D" w:rsidRPr="002D442D">
          <w:rPr>
            <w:rStyle w:val="a8"/>
            <w:rFonts w:hint="eastAsia"/>
            <w:noProof/>
          </w:rPr>
          <w:t>年第</w:t>
        </w:r>
        <w:r w:rsidR="00586D1D" w:rsidRPr="002D442D">
          <w:rPr>
            <w:rStyle w:val="a8"/>
            <w:noProof/>
          </w:rPr>
          <w:t>36</w:t>
        </w:r>
        <w:r w:rsidR="00586D1D" w:rsidRPr="002D442D">
          <w:rPr>
            <w:rStyle w:val="a8"/>
            <w:rFonts w:hint="eastAsia"/>
            <w:noProof/>
          </w:rPr>
          <w:t>号</w:t>
        </w:r>
        <w:r w:rsidR="00586D1D" w:rsidRPr="002D442D">
          <w:rPr>
            <w:rStyle w:val="a8"/>
            <w:noProof/>
          </w:rPr>
          <w:t xml:space="preserve"> 2017-10-13</w:t>
        </w:r>
        <w:r w:rsidR="00586D1D">
          <w:rPr>
            <w:rFonts w:hint="eastAsia"/>
            <w:noProof/>
            <w:webHidden/>
          </w:rPr>
          <w:t>).................................................................................</w:t>
        </w:r>
        <w:r>
          <w:rPr>
            <w:rFonts w:hint="eastAsia"/>
            <w:noProof/>
            <w:webHidden/>
          </w:rPr>
          <w:t>.................</w:t>
        </w:r>
        <w:r w:rsidR="00586D1D">
          <w:rPr>
            <w:rFonts w:hint="eastAsia"/>
            <w:noProof/>
            <w:webHidden/>
          </w:rPr>
          <w:t>......1</w:t>
        </w:r>
      </w:hyperlink>
    </w:p>
    <w:p w:rsidR="00586D1D" w:rsidRDefault="00CB6B6F" w:rsidP="00A46471">
      <w:pPr>
        <w:pStyle w:val="30"/>
        <w:tabs>
          <w:tab w:val="left" w:pos="2100"/>
          <w:tab w:val="right" w:leader="dot" w:pos="7554"/>
        </w:tabs>
        <w:ind w:leftChars="0" w:left="0" w:firstLine="480"/>
        <w:contextualSpacing/>
        <w:rPr>
          <w:rFonts w:asciiTheme="minorHAnsi" w:eastAsiaTheme="minorEastAsia" w:hAnsiTheme="minorHAnsi"/>
          <w:noProof/>
          <w:sz w:val="21"/>
        </w:rPr>
      </w:pPr>
      <w:hyperlink w:anchor="_Toc497205166" w:history="1">
        <w:r w:rsidR="00586D1D" w:rsidRPr="002D442D">
          <w:rPr>
            <w:rStyle w:val="a8"/>
            <w:rFonts w:hint="eastAsia"/>
            <w:noProof/>
          </w:rPr>
          <w:t>二、国家税务总局关于调整完善</w:t>
        </w:r>
        <w:r w:rsidR="00586D1D" w:rsidRPr="002D442D">
          <w:rPr>
            <w:rStyle w:val="a8"/>
            <w:noProof/>
          </w:rPr>
          <w:t xml:space="preserve"> </w:t>
        </w:r>
        <w:r w:rsidR="00586D1D" w:rsidRPr="002D442D">
          <w:rPr>
            <w:rStyle w:val="a8"/>
            <w:rFonts w:hint="eastAsia"/>
            <w:noProof/>
          </w:rPr>
          <w:t>外贸综合服务企业办理出口货物退（免）税有关事项的公告</w:t>
        </w:r>
        <w:r w:rsidR="00A46471">
          <w:rPr>
            <w:rFonts w:hint="eastAsia"/>
            <w:noProof/>
            <w:webHidden/>
          </w:rPr>
          <w:t>(</w:t>
        </w:r>
      </w:hyperlink>
      <w:hyperlink w:anchor="_Toc497205167" w:history="1">
        <w:r w:rsidR="00586D1D" w:rsidRPr="002D442D">
          <w:rPr>
            <w:rStyle w:val="a8"/>
            <w:rFonts w:hint="eastAsia"/>
            <w:noProof/>
          </w:rPr>
          <w:t>国家税务总局公告</w:t>
        </w:r>
        <w:r w:rsidR="00586D1D" w:rsidRPr="002D442D">
          <w:rPr>
            <w:rStyle w:val="a8"/>
            <w:noProof/>
          </w:rPr>
          <w:t>2017</w:t>
        </w:r>
        <w:r w:rsidR="00586D1D" w:rsidRPr="002D442D">
          <w:rPr>
            <w:rStyle w:val="a8"/>
            <w:rFonts w:hint="eastAsia"/>
            <w:noProof/>
          </w:rPr>
          <w:t>年第</w:t>
        </w:r>
        <w:r w:rsidR="00586D1D" w:rsidRPr="002D442D">
          <w:rPr>
            <w:rStyle w:val="a8"/>
            <w:noProof/>
          </w:rPr>
          <w:t>35</w:t>
        </w:r>
        <w:r w:rsidR="00586D1D" w:rsidRPr="002D442D">
          <w:rPr>
            <w:rStyle w:val="a8"/>
            <w:rFonts w:hint="eastAsia"/>
            <w:noProof/>
          </w:rPr>
          <w:t>号</w:t>
        </w:r>
        <w:r w:rsidR="00586D1D" w:rsidRPr="002D442D">
          <w:rPr>
            <w:rStyle w:val="a8"/>
            <w:noProof/>
          </w:rPr>
          <w:t>2017-9-13</w:t>
        </w:r>
        <w:r w:rsidR="00A46471">
          <w:rPr>
            <w:rStyle w:val="a8"/>
            <w:rFonts w:hint="eastAsia"/>
            <w:noProof/>
          </w:rPr>
          <w:t>)</w:t>
        </w:r>
        <w:r w:rsidR="00A46471">
          <w:rPr>
            <w:rFonts w:hint="eastAsia"/>
            <w:noProof/>
            <w:webHidden/>
          </w:rPr>
          <w:t>....</w:t>
        </w:r>
        <w:r w:rsidR="00586D1D">
          <w:rPr>
            <w:noProof/>
            <w:webHidden/>
          </w:rPr>
          <w:fldChar w:fldCharType="begin"/>
        </w:r>
        <w:r w:rsidR="00586D1D">
          <w:rPr>
            <w:noProof/>
            <w:webHidden/>
          </w:rPr>
          <w:instrText xml:space="preserve"> PAGEREF _Toc497205167 \h </w:instrText>
        </w:r>
        <w:r w:rsidR="00586D1D">
          <w:rPr>
            <w:noProof/>
            <w:webHidden/>
          </w:rPr>
        </w:r>
        <w:r w:rsidR="00586D1D">
          <w:rPr>
            <w:noProof/>
            <w:webHidden/>
          </w:rPr>
          <w:fldChar w:fldCharType="separate"/>
        </w:r>
        <w:r w:rsidR="00586D1D">
          <w:rPr>
            <w:noProof/>
            <w:webHidden/>
          </w:rPr>
          <w:t>2</w:t>
        </w:r>
        <w:r w:rsidR="00586D1D">
          <w:rPr>
            <w:noProof/>
            <w:webHidden/>
          </w:rPr>
          <w:fldChar w:fldCharType="end"/>
        </w:r>
      </w:hyperlink>
    </w:p>
    <w:p w:rsidR="00586D1D" w:rsidRDefault="00CB6B6F" w:rsidP="00A46471">
      <w:pPr>
        <w:pStyle w:val="30"/>
        <w:tabs>
          <w:tab w:val="left" w:pos="2100"/>
          <w:tab w:val="right" w:leader="dot" w:pos="7554"/>
        </w:tabs>
        <w:ind w:leftChars="0" w:left="0" w:firstLine="480"/>
        <w:contextualSpacing/>
        <w:rPr>
          <w:rFonts w:asciiTheme="minorHAnsi" w:eastAsiaTheme="minorEastAsia" w:hAnsiTheme="minorHAnsi"/>
          <w:noProof/>
          <w:sz w:val="21"/>
        </w:rPr>
      </w:pPr>
      <w:hyperlink w:anchor="_Toc497205168" w:history="1">
        <w:r w:rsidR="00586D1D" w:rsidRPr="002D442D">
          <w:rPr>
            <w:rStyle w:val="a8"/>
            <w:rFonts w:hint="eastAsia"/>
            <w:noProof/>
          </w:rPr>
          <w:t>三、国家税务总局办公厅</w:t>
        </w:r>
        <w:r w:rsidR="00586D1D" w:rsidRPr="002D442D">
          <w:rPr>
            <w:rStyle w:val="a8"/>
            <w:noProof/>
          </w:rPr>
          <w:t xml:space="preserve"> </w:t>
        </w:r>
        <w:r w:rsidR="00586D1D" w:rsidRPr="002D442D">
          <w:rPr>
            <w:rStyle w:val="a8"/>
            <w:rFonts w:hint="eastAsia"/>
            <w:noProof/>
          </w:rPr>
          <w:t>关于全面推行财政票据电子化管理系统的通知</w:t>
        </w:r>
        <w:r w:rsidR="00A46471">
          <w:rPr>
            <w:rFonts w:hint="eastAsia"/>
            <w:noProof/>
            <w:webHidden/>
          </w:rPr>
          <w:t xml:space="preserve"> (</w:t>
        </w:r>
      </w:hyperlink>
      <w:hyperlink w:anchor="_Toc497205169" w:history="1">
        <w:r w:rsidR="00586D1D" w:rsidRPr="002D442D">
          <w:rPr>
            <w:rStyle w:val="a8"/>
            <w:rFonts w:hint="eastAsia"/>
            <w:noProof/>
          </w:rPr>
          <w:t>税总办发〔</w:t>
        </w:r>
        <w:r w:rsidR="00586D1D" w:rsidRPr="002D442D">
          <w:rPr>
            <w:rStyle w:val="a8"/>
            <w:noProof/>
          </w:rPr>
          <w:t>2017</w:t>
        </w:r>
        <w:r w:rsidR="00586D1D" w:rsidRPr="002D442D">
          <w:rPr>
            <w:rStyle w:val="a8"/>
            <w:rFonts w:hint="eastAsia"/>
            <w:noProof/>
          </w:rPr>
          <w:t>〕</w:t>
        </w:r>
        <w:r w:rsidR="00586D1D" w:rsidRPr="002D442D">
          <w:rPr>
            <w:rStyle w:val="a8"/>
            <w:noProof/>
          </w:rPr>
          <w:t>125</w:t>
        </w:r>
        <w:r w:rsidR="00586D1D" w:rsidRPr="002D442D">
          <w:rPr>
            <w:rStyle w:val="a8"/>
            <w:rFonts w:hint="eastAsia"/>
            <w:noProof/>
          </w:rPr>
          <w:t>号</w:t>
        </w:r>
        <w:r w:rsidR="00586D1D" w:rsidRPr="002D442D">
          <w:rPr>
            <w:rStyle w:val="a8"/>
            <w:noProof/>
          </w:rPr>
          <w:t>2017-9-30</w:t>
        </w:r>
        <w:r w:rsidR="00A46471">
          <w:rPr>
            <w:rStyle w:val="a8"/>
            <w:rFonts w:hint="eastAsia"/>
            <w:noProof/>
          </w:rPr>
          <w:t>)</w:t>
        </w:r>
        <w:r w:rsidR="00586D1D">
          <w:rPr>
            <w:noProof/>
            <w:webHidden/>
          </w:rPr>
          <w:tab/>
        </w:r>
        <w:r w:rsidR="00586D1D">
          <w:rPr>
            <w:noProof/>
            <w:webHidden/>
          </w:rPr>
          <w:fldChar w:fldCharType="begin"/>
        </w:r>
        <w:r w:rsidR="00586D1D">
          <w:rPr>
            <w:noProof/>
            <w:webHidden/>
          </w:rPr>
          <w:instrText xml:space="preserve"> PAGEREF _Toc497205169 \h </w:instrText>
        </w:r>
        <w:r w:rsidR="00586D1D">
          <w:rPr>
            <w:noProof/>
            <w:webHidden/>
          </w:rPr>
        </w:r>
        <w:r w:rsidR="00586D1D">
          <w:rPr>
            <w:noProof/>
            <w:webHidden/>
          </w:rPr>
          <w:fldChar w:fldCharType="separate"/>
        </w:r>
        <w:r w:rsidR="00586D1D">
          <w:rPr>
            <w:noProof/>
            <w:webHidden/>
          </w:rPr>
          <w:t>6</w:t>
        </w:r>
        <w:r w:rsidR="00586D1D">
          <w:rPr>
            <w:noProof/>
            <w:webHidden/>
          </w:rPr>
          <w:fldChar w:fldCharType="end"/>
        </w:r>
      </w:hyperlink>
    </w:p>
    <w:p w:rsidR="00586D1D" w:rsidRDefault="00CB6B6F" w:rsidP="00A46471">
      <w:pPr>
        <w:pStyle w:val="30"/>
        <w:tabs>
          <w:tab w:val="left" w:pos="2100"/>
          <w:tab w:val="right" w:leader="dot" w:pos="7554"/>
        </w:tabs>
        <w:ind w:leftChars="0" w:left="0" w:firstLine="480"/>
        <w:contextualSpacing/>
        <w:rPr>
          <w:rFonts w:asciiTheme="minorHAnsi" w:eastAsiaTheme="minorEastAsia" w:hAnsiTheme="minorHAnsi"/>
          <w:noProof/>
          <w:sz w:val="21"/>
        </w:rPr>
      </w:pPr>
      <w:hyperlink w:anchor="_Toc497205170" w:history="1">
        <w:r w:rsidR="00586D1D" w:rsidRPr="002D442D">
          <w:rPr>
            <w:rStyle w:val="a8"/>
            <w:rFonts w:hint="eastAsia"/>
            <w:noProof/>
          </w:rPr>
          <w:t>四、国家税务总局办公厅</w:t>
        </w:r>
        <w:r w:rsidR="00586D1D" w:rsidRPr="002D442D">
          <w:rPr>
            <w:rStyle w:val="a8"/>
            <w:noProof/>
          </w:rPr>
          <w:t xml:space="preserve"> </w:t>
        </w:r>
        <w:r w:rsidR="00586D1D" w:rsidRPr="002D442D">
          <w:rPr>
            <w:rStyle w:val="a8"/>
            <w:rFonts w:hint="eastAsia"/>
            <w:noProof/>
          </w:rPr>
          <w:t>关于调整税务总局领导基层联系点的通知</w:t>
        </w:r>
        <w:r w:rsidR="00A46471">
          <w:rPr>
            <w:rFonts w:hint="eastAsia"/>
            <w:noProof/>
            <w:webHidden/>
          </w:rPr>
          <w:t>(</w:t>
        </w:r>
      </w:hyperlink>
      <w:hyperlink w:anchor="_Toc497205171" w:history="1">
        <w:r w:rsidR="00586D1D" w:rsidRPr="002D442D">
          <w:rPr>
            <w:rStyle w:val="a8"/>
            <w:rFonts w:hint="eastAsia"/>
            <w:noProof/>
          </w:rPr>
          <w:t>税总办发〔</w:t>
        </w:r>
        <w:r w:rsidR="00586D1D" w:rsidRPr="002D442D">
          <w:rPr>
            <w:rStyle w:val="a8"/>
            <w:noProof/>
          </w:rPr>
          <w:t>2017</w:t>
        </w:r>
        <w:r w:rsidR="00586D1D" w:rsidRPr="002D442D">
          <w:rPr>
            <w:rStyle w:val="a8"/>
            <w:rFonts w:hint="eastAsia"/>
            <w:noProof/>
          </w:rPr>
          <w:t>〕</w:t>
        </w:r>
        <w:r w:rsidR="00586D1D" w:rsidRPr="002D442D">
          <w:rPr>
            <w:rStyle w:val="a8"/>
            <w:noProof/>
          </w:rPr>
          <w:t>126</w:t>
        </w:r>
        <w:r w:rsidR="00586D1D" w:rsidRPr="002D442D">
          <w:rPr>
            <w:rStyle w:val="a8"/>
            <w:rFonts w:hint="eastAsia"/>
            <w:noProof/>
          </w:rPr>
          <w:t>号</w:t>
        </w:r>
        <w:r w:rsidR="00586D1D" w:rsidRPr="002D442D">
          <w:rPr>
            <w:rStyle w:val="a8"/>
            <w:noProof/>
          </w:rPr>
          <w:t>2017-10-13</w:t>
        </w:r>
        <w:r w:rsidR="00A46471">
          <w:rPr>
            <w:rStyle w:val="a8"/>
            <w:rFonts w:hint="eastAsia"/>
            <w:noProof/>
          </w:rPr>
          <w:t>)</w:t>
        </w:r>
        <w:r w:rsidR="00586D1D">
          <w:rPr>
            <w:noProof/>
            <w:webHidden/>
          </w:rPr>
          <w:tab/>
        </w:r>
        <w:r w:rsidR="00586D1D">
          <w:rPr>
            <w:noProof/>
            <w:webHidden/>
          </w:rPr>
          <w:fldChar w:fldCharType="begin"/>
        </w:r>
        <w:r w:rsidR="00586D1D">
          <w:rPr>
            <w:noProof/>
            <w:webHidden/>
          </w:rPr>
          <w:instrText xml:space="preserve"> PAGEREF _Toc497205171 \h </w:instrText>
        </w:r>
        <w:r w:rsidR="00586D1D">
          <w:rPr>
            <w:noProof/>
            <w:webHidden/>
          </w:rPr>
        </w:r>
        <w:r w:rsidR="00586D1D">
          <w:rPr>
            <w:noProof/>
            <w:webHidden/>
          </w:rPr>
          <w:fldChar w:fldCharType="separate"/>
        </w:r>
        <w:r w:rsidR="00586D1D">
          <w:rPr>
            <w:noProof/>
            <w:webHidden/>
          </w:rPr>
          <w:t>8</w:t>
        </w:r>
        <w:r w:rsidR="00586D1D">
          <w:rPr>
            <w:noProof/>
            <w:webHidden/>
          </w:rPr>
          <w:fldChar w:fldCharType="end"/>
        </w:r>
      </w:hyperlink>
    </w:p>
    <w:p w:rsidR="00586D1D" w:rsidRDefault="00CB6B6F" w:rsidP="00A46471">
      <w:pPr>
        <w:pStyle w:val="30"/>
        <w:tabs>
          <w:tab w:val="left" w:pos="2100"/>
          <w:tab w:val="right" w:leader="dot" w:pos="7554"/>
        </w:tabs>
        <w:ind w:leftChars="0" w:left="0" w:firstLine="480"/>
        <w:contextualSpacing/>
        <w:rPr>
          <w:rFonts w:asciiTheme="minorHAnsi" w:eastAsiaTheme="minorEastAsia" w:hAnsiTheme="minorHAnsi"/>
          <w:noProof/>
          <w:sz w:val="21"/>
        </w:rPr>
      </w:pPr>
      <w:hyperlink w:anchor="_Toc497205172" w:history="1">
        <w:r w:rsidR="00586D1D" w:rsidRPr="002D442D">
          <w:rPr>
            <w:rStyle w:val="a8"/>
            <w:rFonts w:hint="eastAsia"/>
            <w:noProof/>
          </w:rPr>
          <w:t>五、国家税务总局稽查局</w:t>
        </w:r>
        <w:r w:rsidR="00586D1D" w:rsidRPr="002D442D">
          <w:rPr>
            <w:rStyle w:val="a8"/>
            <w:noProof/>
          </w:rPr>
          <w:t xml:space="preserve"> </w:t>
        </w:r>
        <w:r w:rsidR="00586D1D" w:rsidRPr="002D442D">
          <w:rPr>
            <w:rStyle w:val="a8"/>
            <w:rFonts w:hint="eastAsia"/>
            <w:noProof/>
          </w:rPr>
          <w:t>关于</w:t>
        </w:r>
        <w:r w:rsidR="00586D1D" w:rsidRPr="002D442D">
          <w:rPr>
            <w:rStyle w:val="a8"/>
            <w:noProof/>
          </w:rPr>
          <w:t>2017</w:t>
        </w:r>
        <w:r w:rsidR="00586D1D" w:rsidRPr="002D442D">
          <w:rPr>
            <w:rStyle w:val="a8"/>
            <w:rFonts w:hint="eastAsia"/>
            <w:noProof/>
          </w:rPr>
          <w:t>年股权转让检查工作的指导意见</w:t>
        </w:r>
        <w:r w:rsidR="00A46471">
          <w:rPr>
            <w:rFonts w:hint="eastAsia"/>
            <w:noProof/>
            <w:webHidden/>
          </w:rPr>
          <w:t>(</w:t>
        </w:r>
      </w:hyperlink>
      <w:hyperlink w:anchor="_Toc497205173" w:history="1">
        <w:r w:rsidR="00586D1D" w:rsidRPr="002D442D">
          <w:rPr>
            <w:rStyle w:val="a8"/>
            <w:rFonts w:hint="eastAsia"/>
            <w:noProof/>
          </w:rPr>
          <w:t>税总稽便函</w:t>
        </w:r>
        <w:r w:rsidR="00586D1D" w:rsidRPr="002D442D">
          <w:rPr>
            <w:rStyle w:val="a8"/>
            <w:noProof/>
          </w:rPr>
          <w:t>[2017]165</w:t>
        </w:r>
        <w:r w:rsidR="00586D1D" w:rsidRPr="002D442D">
          <w:rPr>
            <w:rStyle w:val="a8"/>
            <w:rFonts w:hint="eastAsia"/>
            <w:noProof/>
          </w:rPr>
          <w:t>号</w:t>
        </w:r>
        <w:r w:rsidR="00586D1D" w:rsidRPr="002D442D">
          <w:rPr>
            <w:rStyle w:val="a8"/>
            <w:noProof/>
          </w:rPr>
          <w:t xml:space="preserve">  2017-9-14</w:t>
        </w:r>
        <w:r w:rsidR="00A46471">
          <w:rPr>
            <w:rStyle w:val="a8"/>
            <w:rFonts w:hint="eastAsia"/>
            <w:noProof/>
          </w:rPr>
          <w:t>)</w:t>
        </w:r>
        <w:r w:rsidR="00586D1D">
          <w:rPr>
            <w:noProof/>
            <w:webHidden/>
          </w:rPr>
          <w:tab/>
        </w:r>
        <w:r w:rsidR="00586D1D">
          <w:rPr>
            <w:noProof/>
            <w:webHidden/>
          </w:rPr>
          <w:fldChar w:fldCharType="begin"/>
        </w:r>
        <w:r w:rsidR="00586D1D">
          <w:rPr>
            <w:noProof/>
            <w:webHidden/>
          </w:rPr>
          <w:instrText xml:space="preserve"> PAGEREF _Toc497205173 \h </w:instrText>
        </w:r>
        <w:r w:rsidR="00586D1D">
          <w:rPr>
            <w:noProof/>
            <w:webHidden/>
          </w:rPr>
        </w:r>
        <w:r w:rsidR="00586D1D">
          <w:rPr>
            <w:noProof/>
            <w:webHidden/>
          </w:rPr>
          <w:fldChar w:fldCharType="separate"/>
        </w:r>
        <w:r w:rsidR="00586D1D">
          <w:rPr>
            <w:noProof/>
            <w:webHidden/>
          </w:rPr>
          <w:t>9</w:t>
        </w:r>
        <w:r w:rsidR="00586D1D">
          <w:rPr>
            <w:noProof/>
            <w:webHidden/>
          </w:rPr>
          <w:fldChar w:fldCharType="end"/>
        </w:r>
      </w:hyperlink>
    </w:p>
    <w:p w:rsidR="00586D1D" w:rsidRDefault="00CB6B6F" w:rsidP="00A46471">
      <w:pPr>
        <w:pStyle w:val="30"/>
        <w:tabs>
          <w:tab w:val="left" w:pos="2100"/>
          <w:tab w:val="right" w:leader="dot" w:pos="7554"/>
        </w:tabs>
        <w:ind w:leftChars="0" w:left="0" w:firstLine="480"/>
        <w:contextualSpacing/>
        <w:rPr>
          <w:rFonts w:asciiTheme="minorHAnsi" w:eastAsiaTheme="minorEastAsia" w:hAnsiTheme="minorHAnsi"/>
          <w:noProof/>
          <w:sz w:val="21"/>
        </w:rPr>
      </w:pPr>
      <w:hyperlink w:anchor="_Toc497205174" w:history="1">
        <w:r w:rsidR="00586D1D" w:rsidRPr="002D442D">
          <w:rPr>
            <w:rStyle w:val="a8"/>
            <w:rFonts w:hint="eastAsia"/>
            <w:noProof/>
          </w:rPr>
          <w:t>六、国家税务总局</w:t>
        </w:r>
        <w:r w:rsidR="00A46471">
          <w:rPr>
            <w:rStyle w:val="a8"/>
            <w:noProof/>
          </w:rPr>
          <w:t xml:space="preserve"> </w:t>
        </w:r>
        <w:r w:rsidR="00586D1D" w:rsidRPr="002D442D">
          <w:rPr>
            <w:rStyle w:val="a8"/>
            <w:rFonts w:hint="eastAsia"/>
            <w:noProof/>
          </w:rPr>
          <w:t>关于创新跨区域涉税事项报验管理制度的通知</w:t>
        </w:r>
        <w:r w:rsidR="00A46471">
          <w:rPr>
            <w:rFonts w:hint="eastAsia"/>
            <w:noProof/>
            <w:webHidden/>
          </w:rPr>
          <w:t>(</w:t>
        </w:r>
      </w:hyperlink>
      <w:hyperlink w:anchor="_Toc497205175" w:history="1">
        <w:r w:rsidR="00586D1D" w:rsidRPr="002D442D">
          <w:rPr>
            <w:rStyle w:val="a8"/>
            <w:rFonts w:hint="eastAsia"/>
            <w:noProof/>
          </w:rPr>
          <w:t>税总发〔</w:t>
        </w:r>
        <w:r w:rsidR="00586D1D" w:rsidRPr="002D442D">
          <w:rPr>
            <w:rStyle w:val="a8"/>
            <w:noProof/>
          </w:rPr>
          <w:t>2017</w:t>
        </w:r>
        <w:r w:rsidR="00586D1D" w:rsidRPr="002D442D">
          <w:rPr>
            <w:rStyle w:val="a8"/>
            <w:rFonts w:hint="eastAsia"/>
            <w:noProof/>
          </w:rPr>
          <w:t>〕</w:t>
        </w:r>
        <w:r w:rsidR="00586D1D" w:rsidRPr="002D442D">
          <w:rPr>
            <w:rStyle w:val="a8"/>
            <w:noProof/>
          </w:rPr>
          <w:t>103</w:t>
        </w:r>
        <w:r w:rsidR="00586D1D" w:rsidRPr="002D442D">
          <w:rPr>
            <w:rStyle w:val="a8"/>
            <w:rFonts w:hint="eastAsia"/>
            <w:noProof/>
          </w:rPr>
          <w:t>号</w:t>
        </w:r>
        <w:r w:rsidR="00586D1D" w:rsidRPr="002D442D">
          <w:rPr>
            <w:rStyle w:val="a8"/>
            <w:noProof/>
          </w:rPr>
          <w:t>2017-9-15</w:t>
        </w:r>
        <w:r w:rsidR="00A46471">
          <w:rPr>
            <w:rStyle w:val="a8"/>
            <w:rFonts w:hint="eastAsia"/>
            <w:noProof/>
          </w:rPr>
          <w:t>)</w:t>
        </w:r>
        <w:r w:rsidR="00586D1D">
          <w:rPr>
            <w:noProof/>
            <w:webHidden/>
          </w:rPr>
          <w:tab/>
        </w:r>
        <w:r w:rsidR="00586D1D">
          <w:rPr>
            <w:noProof/>
            <w:webHidden/>
          </w:rPr>
          <w:fldChar w:fldCharType="begin"/>
        </w:r>
        <w:r w:rsidR="00586D1D">
          <w:rPr>
            <w:noProof/>
            <w:webHidden/>
          </w:rPr>
          <w:instrText xml:space="preserve"> PAGEREF _Toc497205175 \h </w:instrText>
        </w:r>
        <w:r w:rsidR="00586D1D">
          <w:rPr>
            <w:noProof/>
            <w:webHidden/>
          </w:rPr>
        </w:r>
        <w:r w:rsidR="00586D1D">
          <w:rPr>
            <w:noProof/>
            <w:webHidden/>
          </w:rPr>
          <w:fldChar w:fldCharType="separate"/>
        </w:r>
        <w:r w:rsidR="00586D1D">
          <w:rPr>
            <w:noProof/>
            <w:webHidden/>
          </w:rPr>
          <w:t>11</w:t>
        </w:r>
        <w:r w:rsidR="00586D1D">
          <w:rPr>
            <w:noProof/>
            <w:webHidden/>
          </w:rPr>
          <w:fldChar w:fldCharType="end"/>
        </w:r>
      </w:hyperlink>
    </w:p>
    <w:p w:rsidR="00A46471" w:rsidRDefault="00A46471" w:rsidP="00A46471">
      <w:pPr>
        <w:pStyle w:val="30"/>
        <w:tabs>
          <w:tab w:val="left" w:pos="2100"/>
          <w:tab w:val="right" w:leader="dot" w:pos="7554"/>
        </w:tabs>
        <w:ind w:left="960" w:firstLineChars="0" w:firstLine="0"/>
        <w:rPr>
          <w:rStyle w:val="a8"/>
          <w:noProof/>
        </w:rPr>
      </w:pPr>
    </w:p>
    <w:p w:rsidR="00A46471" w:rsidRPr="00A46471" w:rsidRDefault="00A46471" w:rsidP="00A46471">
      <w:pPr>
        <w:pStyle w:val="Style1"/>
        <w:numPr>
          <w:ilvl w:val="0"/>
          <w:numId w:val="18"/>
        </w:numPr>
        <w:spacing w:line="400" w:lineRule="exact"/>
        <w:ind w:firstLineChars="0"/>
        <w:rPr>
          <w:rStyle w:val="a8"/>
          <w:rFonts w:ascii="仿宋_GB2312" w:eastAsia="仿宋_GB2312" w:hAnsi="宋体"/>
          <w:b/>
          <w:color w:val="auto"/>
          <w:sz w:val="28"/>
          <w:u w:val="none"/>
        </w:rPr>
      </w:pPr>
      <w:r w:rsidRPr="00E2593F">
        <w:rPr>
          <w:rFonts w:ascii="仿宋_GB2312" w:eastAsia="仿宋_GB2312" w:hAnsi="宋体" w:hint="eastAsia"/>
          <w:b/>
          <w:sz w:val="28"/>
        </w:rPr>
        <w:t>相关法规</w:t>
      </w:r>
    </w:p>
    <w:p w:rsidR="00586D1D" w:rsidRDefault="00CB6B6F" w:rsidP="00A46471">
      <w:pPr>
        <w:pStyle w:val="30"/>
        <w:tabs>
          <w:tab w:val="left" w:pos="2100"/>
          <w:tab w:val="right" w:leader="dot" w:pos="7554"/>
        </w:tabs>
        <w:ind w:leftChars="0" w:left="0" w:firstLine="480"/>
        <w:contextualSpacing/>
        <w:rPr>
          <w:rFonts w:asciiTheme="minorHAnsi" w:eastAsiaTheme="minorEastAsia" w:hAnsiTheme="minorHAnsi"/>
          <w:noProof/>
          <w:sz w:val="21"/>
        </w:rPr>
      </w:pPr>
      <w:hyperlink w:anchor="_Toc497205176" w:history="1">
        <w:r w:rsidR="00586D1D" w:rsidRPr="002D442D">
          <w:rPr>
            <w:rStyle w:val="a8"/>
            <w:rFonts w:hint="eastAsia"/>
            <w:noProof/>
          </w:rPr>
          <w:t>七、财政部关于印发《管理会计应用指引</w:t>
        </w:r>
        <w:r w:rsidR="00586D1D" w:rsidRPr="002D442D">
          <w:rPr>
            <w:rStyle w:val="a8"/>
            <w:noProof/>
          </w:rPr>
          <w:t xml:space="preserve"> </w:t>
        </w:r>
        <w:r w:rsidR="00586D1D" w:rsidRPr="002D442D">
          <w:rPr>
            <w:rStyle w:val="a8"/>
            <w:rFonts w:hint="eastAsia"/>
            <w:bCs/>
            <w:noProof/>
          </w:rPr>
          <w:t>第</w:t>
        </w:r>
        <w:r w:rsidR="00586D1D" w:rsidRPr="002D442D">
          <w:rPr>
            <w:rStyle w:val="a8"/>
            <w:bCs/>
            <w:noProof/>
          </w:rPr>
          <w:t>100</w:t>
        </w:r>
        <w:r w:rsidR="00586D1D" w:rsidRPr="002D442D">
          <w:rPr>
            <w:rStyle w:val="a8"/>
            <w:rFonts w:hint="eastAsia"/>
            <w:bCs/>
            <w:noProof/>
          </w:rPr>
          <w:t>号</w:t>
        </w:r>
        <w:r w:rsidR="00586D1D" w:rsidRPr="002D442D">
          <w:rPr>
            <w:rStyle w:val="a8"/>
            <w:bCs/>
            <w:noProof/>
          </w:rPr>
          <w:t xml:space="preserve">-- </w:t>
        </w:r>
        <w:r w:rsidR="00586D1D" w:rsidRPr="002D442D">
          <w:rPr>
            <w:rStyle w:val="a8"/>
            <w:rFonts w:hint="eastAsia"/>
            <w:bCs/>
            <w:noProof/>
          </w:rPr>
          <w:t>战略管理》等</w:t>
        </w:r>
        <w:r w:rsidR="00586D1D" w:rsidRPr="002D442D">
          <w:rPr>
            <w:rStyle w:val="a8"/>
            <w:bCs/>
            <w:noProof/>
          </w:rPr>
          <w:t>22</w:t>
        </w:r>
        <w:r w:rsidR="00586D1D" w:rsidRPr="002D442D">
          <w:rPr>
            <w:rStyle w:val="a8"/>
            <w:rFonts w:hint="eastAsia"/>
            <w:bCs/>
            <w:noProof/>
          </w:rPr>
          <w:t>项管理会计应用指引的通知</w:t>
        </w:r>
        <w:r w:rsidR="00586D1D">
          <w:rPr>
            <w:noProof/>
            <w:webHidden/>
          </w:rPr>
          <w:tab/>
        </w:r>
        <w:r w:rsidR="00586D1D">
          <w:rPr>
            <w:noProof/>
            <w:webHidden/>
          </w:rPr>
          <w:fldChar w:fldCharType="begin"/>
        </w:r>
        <w:r w:rsidR="00586D1D">
          <w:rPr>
            <w:noProof/>
            <w:webHidden/>
          </w:rPr>
          <w:instrText xml:space="preserve"> PAGEREF _Toc497205176 \h </w:instrText>
        </w:r>
        <w:r w:rsidR="00586D1D">
          <w:rPr>
            <w:noProof/>
            <w:webHidden/>
          </w:rPr>
        </w:r>
        <w:r w:rsidR="00586D1D">
          <w:rPr>
            <w:noProof/>
            <w:webHidden/>
          </w:rPr>
          <w:fldChar w:fldCharType="separate"/>
        </w:r>
        <w:r w:rsidR="00A46471">
          <w:rPr>
            <w:rFonts w:hint="eastAsia"/>
            <w:noProof/>
            <w:webHidden/>
          </w:rPr>
          <w:t>(</w:t>
        </w:r>
        <w:r w:rsidR="00586D1D">
          <w:rPr>
            <w:noProof/>
            <w:webHidden/>
          </w:rPr>
          <w:fldChar w:fldCharType="end"/>
        </w:r>
      </w:hyperlink>
      <w:hyperlink w:anchor="_Toc497205177" w:history="1">
        <w:r w:rsidR="00586D1D" w:rsidRPr="002D442D">
          <w:rPr>
            <w:rStyle w:val="a8"/>
            <w:rFonts w:hint="eastAsia"/>
            <w:noProof/>
          </w:rPr>
          <w:t>财会〔</w:t>
        </w:r>
        <w:r w:rsidR="00586D1D" w:rsidRPr="002D442D">
          <w:rPr>
            <w:rStyle w:val="a8"/>
            <w:noProof/>
          </w:rPr>
          <w:t>2017</w:t>
        </w:r>
        <w:r w:rsidR="00586D1D" w:rsidRPr="002D442D">
          <w:rPr>
            <w:rStyle w:val="a8"/>
            <w:rFonts w:hint="eastAsia"/>
            <w:noProof/>
          </w:rPr>
          <w:t>〕</w:t>
        </w:r>
        <w:r w:rsidR="00586D1D" w:rsidRPr="002D442D">
          <w:rPr>
            <w:rStyle w:val="a8"/>
            <w:noProof/>
          </w:rPr>
          <w:t>24</w:t>
        </w:r>
        <w:r w:rsidR="00586D1D" w:rsidRPr="002D442D">
          <w:rPr>
            <w:rStyle w:val="a8"/>
            <w:rFonts w:hint="eastAsia"/>
            <w:noProof/>
          </w:rPr>
          <w:t>号</w:t>
        </w:r>
        <w:r w:rsidR="00586D1D" w:rsidRPr="002D442D">
          <w:rPr>
            <w:rStyle w:val="a8"/>
            <w:noProof/>
          </w:rPr>
          <w:t>2017-9-29</w:t>
        </w:r>
        <w:r w:rsidR="00A46471">
          <w:rPr>
            <w:rStyle w:val="a8"/>
            <w:rFonts w:hint="eastAsia"/>
            <w:noProof/>
          </w:rPr>
          <w:t>).....</w:t>
        </w:r>
        <w:r w:rsidR="00A46471">
          <w:rPr>
            <w:rFonts w:hint="eastAsia"/>
            <w:noProof/>
            <w:webHidden/>
          </w:rPr>
          <w:t>...........</w:t>
        </w:r>
        <w:r w:rsidR="00586D1D">
          <w:rPr>
            <w:noProof/>
            <w:webHidden/>
          </w:rPr>
          <w:fldChar w:fldCharType="begin"/>
        </w:r>
        <w:r w:rsidR="00586D1D">
          <w:rPr>
            <w:noProof/>
            <w:webHidden/>
          </w:rPr>
          <w:instrText xml:space="preserve"> PAGEREF _Toc497205177 \h </w:instrText>
        </w:r>
        <w:r w:rsidR="00586D1D">
          <w:rPr>
            <w:noProof/>
            <w:webHidden/>
          </w:rPr>
        </w:r>
        <w:r w:rsidR="00586D1D">
          <w:rPr>
            <w:noProof/>
            <w:webHidden/>
          </w:rPr>
          <w:fldChar w:fldCharType="separate"/>
        </w:r>
        <w:r w:rsidR="00586D1D">
          <w:rPr>
            <w:noProof/>
            <w:webHidden/>
          </w:rPr>
          <w:t>14</w:t>
        </w:r>
        <w:r w:rsidR="00586D1D">
          <w:rPr>
            <w:noProof/>
            <w:webHidden/>
          </w:rPr>
          <w:fldChar w:fldCharType="end"/>
        </w:r>
      </w:hyperlink>
    </w:p>
    <w:p w:rsidR="00FE7DF6" w:rsidRDefault="00142F99">
      <w:pPr>
        <w:pStyle w:val="10"/>
        <w:widowControl w:val="0"/>
        <w:tabs>
          <w:tab w:val="right" w:leader="dot" w:pos="7457"/>
        </w:tabs>
        <w:ind w:firstLineChars="0" w:firstLine="0"/>
        <w:contextualSpacing/>
        <w:rPr>
          <w:rFonts w:ascii="华文行楷" w:eastAsia="华文行楷"/>
          <w:b/>
          <w:sz w:val="32"/>
          <w:szCs w:val="32"/>
        </w:rPr>
      </w:pPr>
      <w:r>
        <w:rPr>
          <w:rFonts w:ascii="楷体_GB2312" w:hAnsi="楷体_GB2312" w:cs="楷体_GB2312"/>
          <w:bCs/>
          <w:kern w:val="44"/>
          <w:szCs w:val="44"/>
        </w:rPr>
        <w:fldChar w:fldCharType="end"/>
      </w:r>
    </w:p>
    <w:p w:rsidR="00FE7DF6" w:rsidRDefault="00FE7DF6" w:rsidP="002550D7">
      <w:pPr>
        <w:widowControl w:val="0"/>
        <w:spacing w:line="380" w:lineRule="exact"/>
        <w:ind w:firstLineChars="749" w:firstLine="2399"/>
        <w:contextualSpacing/>
        <w:rPr>
          <w:rFonts w:ascii="华文行楷" w:eastAsia="华文行楷" w:cs="Times New Roman"/>
          <w:b/>
          <w:sz w:val="32"/>
          <w:szCs w:val="32"/>
        </w:rPr>
      </w:pPr>
    </w:p>
    <w:p w:rsidR="000C5361" w:rsidRDefault="000C5361" w:rsidP="002550D7">
      <w:pPr>
        <w:widowControl w:val="0"/>
        <w:spacing w:line="380" w:lineRule="exact"/>
        <w:ind w:firstLineChars="749" w:firstLine="2399"/>
        <w:contextualSpacing/>
        <w:rPr>
          <w:rFonts w:ascii="华文行楷" w:eastAsia="华文行楷" w:cs="Times New Roman"/>
          <w:b/>
          <w:sz w:val="32"/>
          <w:szCs w:val="32"/>
        </w:rPr>
      </w:pPr>
    </w:p>
    <w:p w:rsidR="000C5361" w:rsidRDefault="000C5361" w:rsidP="002550D7">
      <w:pPr>
        <w:widowControl w:val="0"/>
        <w:spacing w:line="380" w:lineRule="exact"/>
        <w:ind w:firstLineChars="749" w:firstLine="2399"/>
        <w:contextualSpacing/>
        <w:rPr>
          <w:rFonts w:ascii="华文行楷" w:eastAsia="华文行楷" w:cs="Times New Roman" w:hint="eastAsia"/>
          <w:b/>
          <w:sz w:val="32"/>
          <w:szCs w:val="32"/>
        </w:rPr>
      </w:pPr>
    </w:p>
    <w:p w:rsidR="006049A8" w:rsidRDefault="006049A8" w:rsidP="002550D7">
      <w:pPr>
        <w:widowControl w:val="0"/>
        <w:spacing w:line="380" w:lineRule="exact"/>
        <w:ind w:firstLineChars="749" w:firstLine="2399"/>
        <w:contextualSpacing/>
        <w:rPr>
          <w:rFonts w:ascii="华文行楷" w:eastAsia="华文行楷" w:cs="Times New Roman"/>
          <w:b/>
          <w:sz w:val="32"/>
          <w:szCs w:val="32"/>
        </w:rPr>
      </w:pPr>
    </w:p>
    <w:p w:rsidR="006B414D" w:rsidRDefault="006B414D" w:rsidP="002550D7">
      <w:pPr>
        <w:widowControl w:val="0"/>
        <w:spacing w:line="380" w:lineRule="exact"/>
        <w:ind w:firstLineChars="749" w:firstLine="2399"/>
        <w:contextualSpacing/>
        <w:rPr>
          <w:rFonts w:ascii="华文行楷" w:eastAsia="华文行楷" w:cs="Times New Roman"/>
          <w:b/>
          <w:sz w:val="32"/>
          <w:szCs w:val="32"/>
        </w:rPr>
      </w:pPr>
    </w:p>
    <w:p w:rsidR="00FE7DF6" w:rsidRDefault="00162274" w:rsidP="002550D7">
      <w:pPr>
        <w:widowControl w:val="0"/>
        <w:spacing w:line="380" w:lineRule="exact"/>
        <w:ind w:firstLineChars="749" w:firstLine="2399"/>
        <w:contextualSpacing/>
        <w:rPr>
          <w:rFonts w:ascii="华文行楷" w:eastAsia="华文行楷" w:cs="Times New Roman"/>
          <w:b/>
          <w:sz w:val="32"/>
          <w:szCs w:val="32"/>
        </w:rPr>
      </w:pPr>
      <w:r>
        <w:rPr>
          <w:rFonts w:ascii="华文行楷" w:eastAsia="华文行楷" w:cs="Times New Roman" w:hint="eastAsia"/>
          <w:b/>
          <w:sz w:val="32"/>
          <w:szCs w:val="32"/>
        </w:rPr>
        <w:t>本期财税政策提示</w:t>
      </w:r>
    </w:p>
    <w:p w:rsidR="00FE7DF6" w:rsidRDefault="00FE7DF6">
      <w:pPr>
        <w:widowControl w:val="0"/>
        <w:spacing w:line="400" w:lineRule="exact"/>
        <w:ind w:firstLineChars="0" w:firstLine="0"/>
        <w:contextualSpacing/>
        <w:jc w:val="left"/>
      </w:pPr>
    </w:p>
    <w:p w:rsidR="00C90C97" w:rsidRPr="00C90C97" w:rsidRDefault="00C90C97" w:rsidP="00C90C97">
      <w:pPr>
        <w:pStyle w:val="11"/>
        <w:widowControl w:val="0"/>
        <w:numPr>
          <w:ilvl w:val="0"/>
          <w:numId w:val="6"/>
        </w:numPr>
        <w:shd w:val="clear" w:color="auto" w:fill="FFFFFF"/>
        <w:spacing w:line="400" w:lineRule="exact"/>
        <w:ind w:leftChars="-56" w:left="1" w:hangingChars="56" w:hanging="135"/>
        <w:contextualSpacing/>
        <w:jc w:val="left"/>
      </w:pPr>
      <w:r w:rsidRPr="00C90C97">
        <w:rPr>
          <w:rFonts w:ascii="仿宋_GB2312" w:eastAsia="仿宋_GB2312" w:hAnsi="宋体" w:hint="eastAsia"/>
          <w:b/>
          <w:color w:val="000000"/>
          <w:kern w:val="0"/>
          <w:szCs w:val="24"/>
        </w:rPr>
        <w:t>跨区经营“外管证”改为“报告表”</w:t>
      </w:r>
    </w:p>
    <w:p w:rsidR="00FE7DF6" w:rsidRDefault="00C90C97" w:rsidP="00C90C97">
      <w:pPr>
        <w:pStyle w:val="11"/>
        <w:widowControl w:val="0"/>
        <w:shd w:val="clear" w:color="auto" w:fill="FFFFFF"/>
        <w:spacing w:line="400" w:lineRule="exact"/>
        <w:ind w:left="1" w:firstLineChars="196" w:firstLine="470"/>
        <w:contextualSpacing/>
        <w:jc w:val="left"/>
        <w:sectPr w:rsidR="00FE7DF6">
          <w:headerReference w:type="even" r:id="rId11"/>
          <w:headerReference w:type="default" r:id="rId12"/>
          <w:footerReference w:type="even" r:id="rId13"/>
          <w:footerReference w:type="default" r:id="rId14"/>
          <w:headerReference w:type="first" r:id="rId15"/>
          <w:footerReference w:type="first" r:id="rId16"/>
          <w:pgSz w:w="11164" w:h="15485"/>
          <w:pgMar w:top="1440" w:right="1800" w:bottom="1440" w:left="1800" w:header="851" w:footer="992" w:gutter="0"/>
          <w:pgNumType w:start="1"/>
          <w:cols w:space="425"/>
          <w:docGrid w:type="lines" w:linePitch="326"/>
        </w:sectPr>
      </w:pPr>
      <w:r>
        <w:rPr>
          <w:rFonts w:hint="eastAsia"/>
        </w:rPr>
        <w:t>日前，</w:t>
      </w:r>
      <w:r w:rsidRPr="00C90C97">
        <w:rPr>
          <w:rFonts w:hint="eastAsia"/>
        </w:rPr>
        <w:t>国家税务总局</w:t>
      </w:r>
      <w:r>
        <w:rPr>
          <w:rFonts w:hint="eastAsia"/>
        </w:rPr>
        <w:t>下发《</w:t>
      </w:r>
      <w:r w:rsidRPr="00C90C97">
        <w:rPr>
          <w:rFonts w:hint="eastAsia"/>
        </w:rPr>
        <w:t>关于创新跨区域涉税事项报验管理制度的通知</w:t>
      </w:r>
      <w:r>
        <w:rPr>
          <w:rFonts w:hint="eastAsia"/>
        </w:rPr>
        <w:t>》</w:t>
      </w:r>
      <w:r w:rsidRPr="00C90C97">
        <w:rPr>
          <w:rFonts w:hint="eastAsia"/>
        </w:rPr>
        <w:t>（</w:t>
      </w:r>
      <w:proofErr w:type="gramStart"/>
      <w:r w:rsidRPr="00C90C97">
        <w:rPr>
          <w:rFonts w:hint="eastAsia"/>
        </w:rPr>
        <w:t>税总发</w:t>
      </w:r>
      <w:proofErr w:type="gramEnd"/>
      <w:r w:rsidRPr="00C90C97">
        <w:rPr>
          <w:rFonts w:hint="eastAsia"/>
        </w:rPr>
        <w:t>〔</w:t>
      </w:r>
      <w:r w:rsidRPr="00C90C97">
        <w:rPr>
          <w:rFonts w:hint="eastAsia"/>
        </w:rPr>
        <w:t>2017</w:t>
      </w:r>
      <w:r w:rsidRPr="00C90C97">
        <w:rPr>
          <w:rFonts w:hint="eastAsia"/>
        </w:rPr>
        <w:t>〕</w:t>
      </w:r>
      <w:r w:rsidRPr="00C90C97">
        <w:rPr>
          <w:rFonts w:hint="eastAsia"/>
        </w:rPr>
        <w:t>103</w:t>
      </w:r>
      <w:r w:rsidRPr="00C90C97">
        <w:rPr>
          <w:rFonts w:hint="eastAsia"/>
        </w:rPr>
        <w:t>号），通知明确</w:t>
      </w:r>
      <w:r>
        <w:rPr>
          <w:rFonts w:hint="eastAsia"/>
        </w:rPr>
        <w:t>1</w:t>
      </w:r>
      <w:r>
        <w:rPr>
          <w:rFonts w:hint="eastAsia"/>
        </w:rPr>
        <w:t>、</w:t>
      </w:r>
      <w:r w:rsidRPr="00C90C97">
        <w:rPr>
          <w:rFonts w:hint="eastAsia"/>
        </w:rPr>
        <w:t>“外出经营活动税收管理”更名为“跨区域涉税事项报验管理”。</w:t>
      </w:r>
      <w:r>
        <w:rPr>
          <w:rFonts w:hint="eastAsia"/>
        </w:rPr>
        <w:t>2</w:t>
      </w:r>
      <w:r>
        <w:rPr>
          <w:rFonts w:hint="eastAsia"/>
        </w:rPr>
        <w:t>、</w:t>
      </w:r>
      <w:r w:rsidRPr="00C90C97">
        <w:rPr>
          <w:rFonts w:hint="eastAsia"/>
        </w:rPr>
        <w:t>纳税人跨区域经营前不再开具相关证明，改为填报《跨区域涉税事项报告表》。</w:t>
      </w:r>
      <w:r>
        <w:rPr>
          <w:rFonts w:hint="eastAsia"/>
        </w:rPr>
        <w:t>3</w:t>
      </w:r>
      <w:r>
        <w:rPr>
          <w:rFonts w:hint="eastAsia"/>
        </w:rPr>
        <w:t>、</w:t>
      </w:r>
      <w:r w:rsidRPr="00C90C97">
        <w:rPr>
          <w:rFonts w:hint="eastAsia"/>
        </w:rPr>
        <w:t>取消跨区域涉税事项报验管理的固定有效期。税务机关不再按照</w:t>
      </w:r>
      <w:r w:rsidRPr="00C90C97">
        <w:rPr>
          <w:rFonts w:hint="eastAsia"/>
        </w:rPr>
        <w:t>180</w:t>
      </w:r>
      <w:r w:rsidRPr="00C90C97">
        <w:rPr>
          <w:rFonts w:hint="eastAsia"/>
        </w:rPr>
        <w:t>天设置报验管理的固定有效期，</w:t>
      </w:r>
      <w:proofErr w:type="gramStart"/>
      <w:r w:rsidRPr="00C90C97">
        <w:rPr>
          <w:rFonts w:hint="eastAsia"/>
        </w:rPr>
        <w:t>改按跨区域</w:t>
      </w:r>
      <w:proofErr w:type="gramEnd"/>
      <w:r w:rsidRPr="00C90C97">
        <w:rPr>
          <w:rFonts w:hint="eastAsia"/>
        </w:rPr>
        <w:t>经营合同执行期限作为有效期限。</w:t>
      </w:r>
      <w:r>
        <w:rPr>
          <w:rFonts w:hint="eastAsia"/>
        </w:rPr>
        <w:t>4</w:t>
      </w:r>
      <w:r>
        <w:rPr>
          <w:rFonts w:hint="eastAsia"/>
        </w:rPr>
        <w:t>、</w:t>
      </w:r>
      <w:r w:rsidRPr="00C90C97">
        <w:rPr>
          <w:rFonts w:hint="eastAsia"/>
        </w:rPr>
        <w:t>实行跨区域涉税事项报验管理信息电子化。规定自</w:t>
      </w:r>
      <w:r w:rsidRPr="00C90C97">
        <w:rPr>
          <w:rFonts w:hint="eastAsia"/>
        </w:rPr>
        <w:t>2017</w:t>
      </w:r>
      <w:r w:rsidRPr="00C90C97">
        <w:rPr>
          <w:rFonts w:hint="eastAsia"/>
        </w:rPr>
        <w:t>年</w:t>
      </w:r>
      <w:r w:rsidRPr="00C90C97">
        <w:rPr>
          <w:rFonts w:hint="eastAsia"/>
        </w:rPr>
        <w:t>9</w:t>
      </w:r>
      <w:r w:rsidRPr="00C90C97">
        <w:rPr>
          <w:rFonts w:hint="eastAsia"/>
        </w:rPr>
        <w:t>月</w:t>
      </w:r>
      <w:r w:rsidRPr="00C90C97">
        <w:rPr>
          <w:rFonts w:hint="eastAsia"/>
        </w:rPr>
        <w:t>30</w:t>
      </w:r>
      <w:r w:rsidRPr="00C90C97">
        <w:rPr>
          <w:rFonts w:hint="eastAsia"/>
        </w:rPr>
        <w:t>日起试行，</w:t>
      </w:r>
      <w:r w:rsidRPr="00C90C97">
        <w:rPr>
          <w:rFonts w:hint="eastAsia"/>
        </w:rPr>
        <w:t>10</w:t>
      </w:r>
      <w:r w:rsidRPr="00C90C97">
        <w:rPr>
          <w:rFonts w:hint="eastAsia"/>
        </w:rPr>
        <w:t>月</w:t>
      </w:r>
      <w:r w:rsidRPr="00C90C97">
        <w:rPr>
          <w:rFonts w:hint="eastAsia"/>
        </w:rPr>
        <w:t>30</w:t>
      </w:r>
      <w:r w:rsidRPr="00C90C97">
        <w:rPr>
          <w:rFonts w:hint="eastAsia"/>
        </w:rPr>
        <w:t>日起正式实施。</w:t>
      </w:r>
    </w:p>
    <w:p w:rsidR="00FE7DF6" w:rsidRDefault="00162274">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hint="eastAsia"/>
          <w:b/>
          <w:kern w:val="0"/>
          <w:sz w:val="32"/>
          <w:szCs w:val="32"/>
          <w:bdr w:val="single" w:sz="4" w:space="0" w:color="auto"/>
        </w:rPr>
        <w:lastRenderedPageBreak/>
        <w:t>税收法规</w:t>
      </w:r>
    </w:p>
    <w:p w:rsidR="00FE7DF6" w:rsidRDefault="00FE7DF6">
      <w:pPr>
        <w:spacing w:line="380" w:lineRule="exact"/>
        <w:ind w:firstLine="480"/>
        <w:contextualSpacing/>
      </w:pPr>
    </w:p>
    <w:p w:rsidR="0033553A" w:rsidRPr="0033553A" w:rsidRDefault="0033553A" w:rsidP="00586D1D">
      <w:pPr>
        <w:pStyle w:val="3"/>
      </w:pPr>
      <w:bookmarkStart w:id="4" w:name="_Toc497205164"/>
      <w:r>
        <w:rPr>
          <w:rFonts w:hint="eastAsia"/>
        </w:rPr>
        <w:t>国家税务总局</w:t>
      </w:r>
      <w:r w:rsidR="00586D1D">
        <w:br/>
      </w:r>
      <w:r w:rsidRPr="0033553A">
        <w:t>关于进一步优化增值税</w:t>
      </w:r>
      <w:r>
        <w:rPr>
          <w:rFonts w:hint="eastAsia"/>
        </w:rPr>
        <w:t>、</w:t>
      </w:r>
      <w:r w:rsidRPr="0033553A">
        <w:t>消费税有</w:t>
      </w:r>
      <w:proofErr w:type="gramStart"/>
      <w:r w:rsidRPr="0033553A">
        <w:t>关涉税</w:t>
      </w:r>
      <w:proofErr w:type="gramEnd"/>
      <w:r w:rsidRPr="0033553A">
        <w:t>事项办理程序的公告</w:t>
      </w:r>
      <w:bookmarkEnd w:id="4"/>
    </w:p>
    <w:p w:rsidR="0033553A" w:rsidRPr="0033553A" w:rsidRDefault="0033553A" w:rsidP="00613FBB">
      <w:pPr>
        <w:spacing w:line="380" w:lineRule="exact"/>
        <w:ind w:firstLineChars="598" w:firstLine="1681"/>
        <w:contextualSpacing/>
        <w:rPr>
          <w:rFonts w:eastAsia="黑体"/>
          <w:b/>
          <w:sz w:val="28"/>
        </w:rPr>
      </w:pPr>
    </w:p>
    <w:p w:rsidR="0033553A" w:rsidRPr="00536301" w:rsidRDefault="00536301" w:rsidP="00586D1D">
      <w:pPr>
        <w:pStyle w:val="4"/>
      </w:pPr>
      <w:bookmarkStart w:id="5" w:name="_Toc497205165"/>
      <w:r w:rsidRPr="00536301">
        <w:t>国家税务总局公告2017年第36号</w:t>
      </w:r>
      <w:r>
        <w:rPr>
          <w:rFonts w:hint="eastAsia"/>
        </w:rPr>
        <w:t xml:space="preserve"> 2017-10-13</w:t>
      </w:r>
      <w:bookmarkEnd w:id="5"/>
    </w:p>
    <w:p w:rsidR="00536301" w:rsidRPr="00536301" w:rsidRDefault="00536301" w:rsidP="00536301">
      <w:pPr>
        <w:spacing w:line="380" w:lineRule="exact"/>
        <w:ind w:firstLine="480"/>
        <w:contextualSpacing/>
      </w:pPr>
      <w:r w:rsidRPr="00536301">
        <w:t> </w:t>
      </w:r>
      <w:r w:rsidRPr="00536301">
        <w:t>为贯彻落实国务院关于简政放权、放管结合、优化服务的要求，现将增值税、消费税部分涉税事项办理问题公告如下：</w:t>
      </w:r>
      <w:r w:rsidRPr="00536301">
        <w:br/>
        <w:t>       </w:t>
      </w:r>
      <w:r w:rsidRPr="00536301">
        <w:t>一、自</w:t>
      </w:r>
      <w:r w:rsidRPr="00536301">
        <w:t>2018</w:t>
      </w:r>
      <w:r w:rsidRPr="00536301">
        <w:t>年</w:t>
      </w:r>
      <w:r w:rsidRPr="00536301">
        <w:t>1</w:t>
      </w:r>
      <w:r w:rsidRPr="00536301">
        <w:t>月</w:t>
      </w:r>
      <w:r w:rsidRPr="00536301">
        <w:t>1</w:t>
      </w:r>
      <w:r w:rsidRPr="00536301">
        <w:t>日起，逾期增值税扣税凭证继续抵扣事项由省国税局核准。允许继续抵扣的客观原因类型及报送资料等要求，按照修改后的《国家税务总局关于逾期增值税扣税凭证抵扣问题的公告》</w:t>
      </w:r>
      <w:r w:rsidRPr="00536301">
        <w:t>(</w:t>
      </w:r>
      <w:r w:rsidRPr="00536301">
        <w:t>国家税务总局公告</w:t>
      </w:r>
      <w:r w:rsidRPr="00536301">
        <w:t>2011</w:t>
      </w:r>
      <w:r w:rsidRPr="00536301">
        <w:t>年第</w:t>
      </w:r>
      <w:r w:rsidRPr="00536301">
        <w:t>50</w:t>
      </w:r>
      <w:r w:rsidRPr="00536301">
        <w:t>号</w:t>
      </w:r>
      <w:r w:rsidRPr="00536301">
        <w:t>)</w:t>
      </w:r>
      <w:r w:rsidRPr="00536301">
        <w:t>执行。</w:t>
      </w:r>
      <w:r w:rsidRPr="00536301">
        <w:br/>
        <w:t>       </w:t>
      </w:r>
      <w:r w:rsidRPr="00536301">
        <w:t>各省国税局应在修改后的国家税务总局公告</w:t>
      </w:r>
      <w:r w:rsidRPr="00536301">
        <w:t>2011</w:t>
      </w:r>
      <w:r w:rsidRPr="00536301">
        <w:t>年第</w:t>
      </w:r>
      <w:r w:rsidRPr="00536301">
        <w:t>50</w:t>
      </w:r>
      <w:r w:rsidRPr="00536301">
        <w:t>号附件《逾期增值税扣税凭证抵扣管理办法》</w:t>
      </w:r>
      <w:r w:rsidRPr="00536301">
        <w:t>(</w:t>
      </w:r>
      <w:r w:rsidRPr="00536301">
        <w:t>以下简称《管理办法》</w:t>
      </w:r>
      <w:r w:rsidRPr="00536301">
        <w:t>)</w:t>
      </w:r>
      <w:r w:rsidRPr="00536301">
        <w:t>相关规定基础上，按照进一步深化税务系统</w:t>
      </w:r>
      <w:r w:rsidRPr="00536301">
        <w:t>“</w:t>
      </w:r>
      <w:r w:rsidRPr="00536301">
        <w:t>放管服</w:t>
      </w:r>
      <w:r w:rsidRPr="00536301">
        <w:t>”</w:t>
      </w:r>
      <w:r w:rsidRPr="00536301">
        <w:t>改革、优化税收环境的要求，以方便纳税人、利于税收管理为原则，进一步细化流程、明确时限、简化资料、改进服务。</w:t>
      </w:r>
      <w:r w:rsidRPr="00536301">
        <w:br/>
        <w:t>       </w:t>
      </w:r>
      <w:r w:rsidRPr="00536301">
        <w:t>二、自</w:t>
      </w:r>
      <w:r w:rsidRPr="00536301">
        <w:t>2017</w:t>
      </w:r>
      <w:r w:rsidRPr="00536301">
        <w:t>年</w:t>
      </w:r>
      <w:r w:rsidRPr="00536301">
        <w:t>11</w:t>
      </w:r>
      <w:r w:rsidRPr="00536301">
        <w:t>月</w:t>
      </w:r>
      <w:r w:rsidRPr="00536301">
        <w:t>1</w:t>
      </w:r>
      <w:r w:rsidRPr="00536301">
        <w:t>日起，纳税人同时申请汇总缴纳增值税和消费税的，在汇总纳税申请资料中予以说明即可，不需要就增值税、消费税分别报送申请资料。</w:t>
      </w:r>
      <w:r w:rsidRPr="00536301">
        <w:br/>
        <w:t>       </w:t>
      </w:r>
      <w:r w:rsidRPr="00536301">
        <w:t>三、对《国家税务总局关于逾期增值税扣税凭证抵扣问题的公告》</w:t>
      </w:r>
      <w:r w:rsidRPr="00536301">
        <w:t>(</w:t>
      </w:r>
      <w:r w:rsidRPr="00536301">
        <w:t>国家税务总局公告</w:t>
      </w:r>
      <w:r w:rsidRPr="00536301">
        <w:t>2011</w:t>
      </w:r>
      <w:r w:rsidRPr="00536301">
        <w:t>年第</w:t>
      </w:r>
      <w:r w:rsidRPr="00536301">
        <w:t>50</w:t>
      </w:r>
      <w:r w:rsidRPr="00536301">
        <w:t>号</w:t>
      </w:r>
      <w:r w:rsidRPr="00536301">
        <w:t>)</w:t>
      </w:r>
      <w:r w:rsidRPr="00536301">
        <w:t>作如下修改：</w:t>
      </w:r>
      <w:r w:rsidRPr="00536301">
        <w:br/>
        <w:t>       (</w:t>
      </w:r>
      <w:proofErr w:type="gramStart"/>
      <w:r w:rsidRPr="00536301">
        <w:t>一</w:t>
      </w:r>
      <w:proofErr w:type="gramEnd"/>
      <w:r w:rsidRPr="00536301">
        <w:t xml:space="preserve">) </w:t>
      </w:r>
      <w:r w:rsidRPr="00536301">
        <w:t>第一条第一款修改为：</w:t>
      </w:r>
      <w:r w:rsidRPr="00536301">
        <w:t>“</w:t>
      </w:r>
      <w:r w:rsidRPr="00536301">
        <w:t>增值税一般纳税人发生真实交易但由于客观原因造成增值税扣税凭证</w:t>
      </w:r>
      <w:r w:rsidRPr="00536301">
        <w:t>(</w:t>
      </w:r>
      <w:r w:rsidRPr="00536301">
        <w:t>包括增值税专用发票、海关进口增值税专用缴款书和机动车销售统一发票</w:t>
      </w:r>
      <w:r w:rsidRPr="00536301">
        <w:t>)</w:t>
      </w:r>
      <w:r w:rsidRPr="00536301">
        <w:t>未能按照规定期限办理认证、确认或者稽核比对的，经主管税务机关核实、逐级上报，由省国税局认证并稽核比对后，对比对相符的增值税扣税凭证，允许纳税人继续抵扣其进项税额</w:t>
      </w:r>
      <w:r w:rsidRPr="00536301">
        <w:t>”</w:t>
      </w:r>
      <w:r w:rsidRPr="00536301">
        <w:t>。</w:t>
      </w:r>
      <w:r w:rsidRPr="00536301">
        <w:br/>
        <w:t>       (</w:t>
      </w:r>
      <w:r w:rsidRPr="00536301">
        <w:t>二</w:t>
      </w:r>
      <w:r w:rsidRPr="00536301">
        <w:t xml:space="preserve">) </w:t>
      </w:r>
      <w:r w:rsidRPr="00536301">
        <w:t>删去第一条第三款：</w:t>
      </w:r>
      <w:r w:rsidRPr="00536301">
        <w:t>“</w:t>
      </w:r>
      <w:r w:rsidRPr="00536301">
        <w:t>本公告所称增值税扣税凭证，包括增值税专用发票、海关进口增值税专用缴款书和公路内河货物运输业统一发票</w:t>
      </w:r>
      <w:r w:rsidRPr="00536301">
        <w:t>”</w:t>
      </w:r>
      <w:r w:rsidRPr="00536301">
        <w:t>。</w:t>
      </w:r>
      <w:r w:rsidRPr="00536301">
        <w:br/>
      </w:r>
      <w:r w:rsidRPr="00536301">
        <w:lastRenderedPageBreak/>
        <w:t>       (</w:t>
      </w:r>
      <w:r w:rsidRPr="00536301">
        <w:t>三</w:t>
      </w:r>
      <w:r w:rsidRPr="00536301">
        <w:t xml:space="preserve">) </w:t>
      </w:r>
      <w:r w:rsidRPr="00536301">
        <w:t>将《管理办法》第四条第二款修改为：</w:t>
      </w:r>
      <w:r w:rsidRPr="00536301">
        <w:t>“</w:t>
      </w:r>
      <w:r w:rsidRPr="00536301">
        <w:t>主管税务机关核实无误后，应向上级税务机关上报，并将增值税扣税凭证逾期情况说明、第三方证明或说明、逾期增值税扣税凭证电子信息、逾期增值税扣税凭证复印件逐级上报至省国税局</w:t>
      </w:r>
      <w:r w:rsidRPr="00536301">
        <w:t>”</w:t>
      </w:r>
      <w:r w:rsidRPr="00536301">
        <w:t>。</w:t>
      </w:r>
      <w:r w:rsidRPr="00536301">
        <w:br/>
        <w:t>       (</w:t>
      </w:r>
      <w:r w:rsidRPr="00536301">
        <w:t>四</w:t>
      </w:r>
      <w:r w:rsidRPr="00536301">
        <w:t xml:space="preserve">) </w:t>
      </w:r>
      <w:r w:rsidRPr="00536301">
        <w:t>将《管理办法》第五条修改为：</w:t>
      </w:r>
      <w:r w:rsidRPr="00536301">
        <w:t>“</w:t>
      </w:r>
      <w:r w:rsidRPr="00536301">
        <w:t>省国税局对上报的资料进行案头复核，并对逾期增值税扣税凭证信息进行认证、稽核比对，对资料符合条件、稽核比对结果相符的，允许纳税人继续抵扣逾期增值税扣税凭证上所注明或计算的税额</w:t>
      </w:r>
      <w:r w:rsidRPr="00536301">
        <w:t>”</w:t>
      </w:r>
      <w:r w:rsidRPr="00536301">
        <w:t>。</w:t>
      </w:r>
      <w:r w:rsidRPr="00536301">
        <w:br/>
        <w:t>       </w:t>
      </w:r>
      <w:r w:rsidRPr="00536301">
        <w:t>上述</w:t>
      </w:r>
      <w:proofErr w:type="gramStart"/>
      <w:r w:rsidRPr="00536301">
        <w:t>修改自</w:t>
      </w:r>
      <w:proofErr w:type="gramEnd"/>
      <w:r w:rsidRPr="00536301">
        <w:t>2018</w:t>
      </w:r>
      <w:r w:rsidRPr="00536301">
        <w:t>年</w:t>
      </w:r>
      <w:r w:rsidRPr="00536301">
        <w:t>1</w:t>
      </w:r>
      <w:r w:rsidRPr="00536301">
        <w:t>月</w:t>
      </w:r>
      <w:r w:rsidRPr="00536301">
        <w:t>1</w:t>
      </w:r>
      <w:r w:rsidRPr="00536301">
        <w:t>日起施行。《国家税务总局关于逾期增值税扣税凭证抵扣问题的公告》</w:t>
      </w:r>
      <w:r w:rsidRPr="00536301">
        <w:t>(</w:t>
      </w:r>
      <w:r w:rsidRPr="00536301">
        <w:t>国家税务总局公告</w:t>
      </w:r>
      <w:r w:rsidRPr="00536301">
        <w:t>2011</w:t>
      </w:r>
      <w:r w:rsidRPr="00536301">
        <w:t>年第</w:t>
      </w:r>
      <w:r w:rsidRPr="00536301">
        <w:t>50</w:t>
      </w:r>
      <w:r w:rsidRPr="00536301">
        <w:t>号</w:t>
      </w:r>
      <w:r w:rsidRPr="00536301">
        <w:t>)</w:t>
      </w:r>
      <w:r w:rsidRPr="00536301">
        <w:t>根据本公告作相应修改，个别文字进行调整，重新公布。</w:t>
      </w:r>
    </w:p>
    <w:p w:rsidR="00536301" w:rsidRPr="00536301" w:rsidRDefault="00536301" w:rsidP="00613FBB">
      <w:pPr>
        <w:spacing w:line="380" w:lineRule="exact"/>
        <w:ind w:firstLineChars="598" w:firstLine="1681"/>
        <w:contextualSpacing/>
        <w:rPr>
          <w:rFonts w:eastAsia="黑体"/>
          <w:b/>
          <w:sz w:val="28"/>
        </w:rPr>
      </w:pPr>
    </w:p>
    <w:p w:rsidR="00613FBB" w:rsidRPr="00586D1D" w:rsidRDefault="00613FBB" w:rsidP="00586D1D">
      <w:pPr>
        <w:pStyle w:val="3"/>
      </w:pPr>
      <w:bookmarkStart w:id="6" w:name="_Toc497205166"/>
      <w:r w:rsidRPr="00613FBB">
        <w:rPr>
          <w:rFonts w:hint="eastAsia"/>
        </w:rPr>
        <w:t>国家税务总局关于</w:t>
      </w:r>
      <w:proofErr w:type="gramStart"/>
      <w:r w:rsidRPr="00613FBB">
        <w:rPr>
          <w:rFonts w:hint="eastAsia"/>
        </w:rPr>
        <w:t>调整完善</w:t>
      </w:r>
      <w:proofErr w:type="gramEnd"/>
      <w:r w:rsidR="00586D1D">
        <w:rPr>
          <w:rFonts w:hint="eastAsia"/>
        </w:rPr>
        <w:br/>
      </w:r>
      <w:r w:rsidRPr="00586D1D">
        <w:rPr>
          <w:rFonts w:hint="eastAsia"/>
        </w:rPr>
        <w:t>外贸综合服务企业办理出口货物退（免）</w:t>
      </w:r>
      <w:proofErr w:type="gramStart"/>
      <w:r w:rsidRPr="00586D1D">
        <w:rPr>
          <w:rFonts w:hint="eastAsia"/>
        </w:rPr>
        <w:t>税有关</w:t>
      </w:r>
      <w:proofErr w:type="gramEnd"/>
      <w:r w:rsidRPr="00586D1D">
        <w:rPr>
          <w:rFonts w:hint="eastAsia"/>
        </w:rPr>
        <w:t>事项的公告</w:t>
      </w:r>
      <w:bookmarkEnd w:id="6"/>
    </w:p>
    <w:p w:rsidR="00613FBB" w:rsidRPr="004B3F78" w:rsidRDefault="00613FBB" w:rsidP="004B3F78">
      <w:pPr>
        <w:spacing w:line="380" w:lineRule="exact"/>
        <w:ind w:leftChars="534" w:left="1282" w:firstLineChars="300" w:firstLine="720"/>
        <w:contextualSpacing/>
      </w:pPr>
    </w:p>
    <w:p w:rsidR="00613FBB" w:rsidRPr="00613FBB" w:rsidRDefault="00613FBB" w:rsidP="00586D1D">
      <w:pPr>
        <w:pStyle w:val="4"/>
      </w:pPr>
      <w:bookmarkStart w:id="7" w:name="_Toc497205167"/>
      <w:r w:rsidRPr="00613FBB">
        <w:rPr>
          <w:rFonts w:hint="eastAsia"/>
        </w:rPr>
        <w:t>国家税务总局公告</w:t>
      </w:r>
      <w:r w:rsidRPr="00613FBB">
        <w:t>2017</w:t>
      </w:r>
      <w:r w:rsidRPr="00613FBB">
        <w:rPr>
          <w:rFonts w:hint="eastAsia"/>
        </w:rPr>
        <w:t>年第</w:t>
      </w:r>
      <w:r w:rsidRPr="00613FBB">
        <w:t>35</w:t>
      </w:r>
      <w:r w:rsidRPr="00613FBB">
        <w:rPr>
          <w:rFonts w:hint="eastAsia"/>
        </w:rPr>
        <w:t>号</w:t>
      </w:r>
      <w:r w:rsidRPr="004B3F78">
        <w:t>2017</w:t>
      </w:r>
      <w:r w:rsidRPr="004B3F78">
        <w:rPr>
          <w:rFonts w:hint="eastAsia"/>
        </w:rPr>
        <w:t>-</w:t>
      </w:r>
      <w:r w:rsidRPr="004B3F78">
        <w:t>9</w:t>
      </w:r>
      <w:r w:rsidRPr="004B3F78">
        <w:rPr>
          <w:rFonts w:hint="eastAsia"/>
        </w:rPr>
        <w:t>-</w:t>
      </w:r>
      <w:r w:rsidRPr="004B3F78">
        <w:t>13</w:t>
      </w:r>
      <w:bookmarkEnd w:id="7"/>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为促进外贸综合服务企业规范健康发展，建立与企业发展相适应的出口退</w:t>
      </w:r>
      <w:r w:rsidRPr="004B3F78">
        <w:t>(</w:t>
      </w:r>
      <w:r w:rsidRPr="004B3F78">
        <w:rPr>
          <w:rFonts w:hint="eastAsia"/>
        </w:rPr>
        <w:t>免</w:t>
      </w:r>
      <w:r w:rsidRPr="004B3F78">
        <w:t>)</w:t>
      </w:r>
      <w:r w:rsidRPr="004B3F78">
        <w:rPr>
          <w:rFonts w:hint="eastAsia"/>
        </w:rPr>
        <w:t>税管理模式，根据《商务部海关总署税务总局质检总局外汇局关于促进外贸综合服务企业健康发展有关工作的通知》</w:t>
      </w:r>
      <w:r w:rsidRPr="004B3F78">
        <w:t>(</w:t>
      </w:r>
      <w:r w:rsidRPr="004B3F78">
        <w:rPr>
          <w:rFonts w:hint="eastAsia"/>
        </w:rPr>
        <w:t>商贸函〔</w:t>
      </w:r>
      <w:r w:rsidRPr="004B3F78">
        <w:t>2017</w:t>
      </w:r>
      <w:r w:rsidRPr="004B3F78">
        <w:rPr>
          <w:rFonts w:hint="eastAsia"/>
        </w:rPr>
        <w:t>〕</w:t>
      </w:r>
      <w:r w:rsidRPr="004B3F78">
        <w:t>759</w:t>
      </w:r>
      <w:r w:rsidRPr="004B3F78">
        <w:rPr>
          <w:rFonts w:hint="eastAsia"/>
        </w:rPr>
        <w:t>号</w:t>
      </w:r>
      <w:r w:rsidRPr="004B3F78">
        <w:t>)</w:t>
      </w:r>
      <w:r w:rsidRPr="004B3F78">
        <w:rPr>
          <w:rFonts w:hint="eastAsia"/>
        </w:rPr>
        <w:t>的精神，现将外贸综合服务企业代生产企业办理出口退</w:t>
      </w:r>
      <w:r w:rsidRPr="004B3F78">
        <w:t>(</w:t>
      </w:r>
      <w:r w:rsidRPr="004B3F78">
        <w:rPr>
          <w:rFonts w:hint="eastAsia"/>
        </w:rPr>
        <w:t>免</w:t>
      </w:r>
      <w:r w:rsidRPr="004B3F78">
        <w:t>)</w:t>
      </w:r>
      <w:r w:rsidRPr="004B3F78">
        <w:rPr>
          <w:rFonts w:hint="eastAsia"/>
        </w:rPr>
        <w:t>税事项的有关问题公告如下：</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一、外贸综合服务企业</w:t>
      </w:r>
      <w:r w:rsidRPr="004B3F78">
        <w:t>(</w:t>
      </w:r>
      <w:r w:rsidRPr="004B3F78">
        <w:rPr>
          <w:rFonts w:hint="eastAsia"/>
        </w:rPr>
        <w:t>以下简称</w:t>
      </w:r>
      <w:proofErr w:type="gramStart"/>
      <w:r w:rsidRPr="004B3F78">
        <w:rPr>
          <w:rFonts w:hint="eastAsia"/>
        </w:rPr>
        <w:t>综服企业</w:t>
      </w:r>
      <w:r w:rsidRPr="004B3F78">
        <w:t>)</w:t>
      </w:r>
      <w:r w:rsidRPr="004B3F78">
        <w:rPr>
          <w:rFonts w:hint="eastAsia"/>
        </w:rPr>
        <w:t>代国内</w:t>
      </w:r>
      <w:proofErr w:type="gramEnd"/>
      <w:r w:rsidRPr="004B3F78">
        <w:rPr>
          <w:rFonts w:hint="eastAsia"/>
        </w:rPr>
        <w:t>生产企业办理出口退</w:t>
      </w:r>
      <w:r w:rsidRPr="004B3F78">
        <w:t>(</w:t>
      </w:r>
      <w:r w:rsidRPr="004B3F78">
        <w:rPr>
          <w:rFonts w:hint="eastAsia"/>
        </w:rPr>
        <w:t>免</w:t>
      </w:r>
      <w:r w:rsidRPr="004B3F78">
        <w:t>)</w:t>
      </w:r>
      <w:r w:rsidRPr="004B3F78">
        <w:rPr>
          <w:rFonts w:hint="eastAsia"/>
        </w:rPr>
        <w:t>税事项同时符合下列条件的，可</w:t>
      </w:r>
      <w:proofErr w:type="gramStart"/>
      <w:r w:rsidRPr="004B3F78">
        <w:rPr>
          <w:rFonts w:hint="eastAsia"/>
        </w:rPr>
        <w:t>由综服企业向综服企业</w:t>
      </w:r>
      <w:proofErr w:type="gramEnd"/>
      <w:r w:rsidRPr="004B3F78">
        <w:rPr>
          <w:rFonts w:hint="eastAsia"/>
        </w:rPr>
        <w:t>所在地主管税务机关集中代为办理出口退</w:t>
      </w:r>
      <w:r w:rsidRPr="004B3F78">
        <w:t>(</w:t>
      </w:r>
      <w:r w:rsidRPr="004B3F78">
        <w:rPr>
          <w:rFonts w:hint="eastAsia"/>
        </w:rPr>
        <w:t>免</w:t>
      </w:r>
      <w:r w:rsidRPr="004B3F78">
        <w:t>)</w:t>
      </w:r>
      <w:r w:rsidRPr="004B3F78">
        <w:rPr>
          <w:rFonts w:hint="eastAsia"/>
        </w:rPr>
        <w:t>税事项</w:t>
      </w:r>
      <w:r w:rsidRPr="004B3F78">
        <w:t>(</w:t>
      </w:r>
      <w:r w:rsidRPr="004B3F78">
        <w:rPr>
          <w:rFonts w:hint="eastAsia"/>
        </w:rPr>
        <w:t>以下称代办退税</w:t>
      </w:r>
      <w:r w:rsidRPr="004B3F78">
        <w:t>):</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proofErr w:type="gramStart"/>
      <w:r w:rsidRPr="004B3F78">
        <w:rPr>
          <w:rFonts w:hint="eastAsia"/>
        </w:rPr>
        <w:t>一</w:t>
      </w:r>
      <w:proofErr w:type="gramEnd"/>
      <w:r w:rsidRPr="004B3F78">
        <w:t>)</w:t>
      </w:r>
      <w:r w:rsidRPr="004B3F78">
        <w:rPr>
          <w:rFonts w:hint="eastAsia"/>
        </w:rPr>
        <w:t>符合商务部等部门规定的</w:t>
      </w:r>
      <w:proofErr w:type="gramStart"/>
      <w:r w:rsidRPr="004B3F78">
        <w:rPr>
          <w:rFonts w:hint="eastAsia"/>
        </w:rPr>
        <w:t>综服企业</w:t>
      </w:r>
      <w:proofErr w:type="gramEnd"/>
      <w:r w:rsidRPr="004B3F78">
        <w:rPr>
          <w:rFonts w:hint="eastAsia"/>
        </w:rPr>
        <w:t>定义并向主管税务机关备案。</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二</w:t>
      </w:r>
      <w:r w:rsidRPr="004B3F78">
        <w:t>)</w:t>
      </w:r>
      <w:r w:rsidRPr="004B3F78">
        <w:rPr>
          <w:rFonts w:hint="eastAsia"/>
        </w:rPr>
        <w:t>企业内部已建立较为完善的代办退税内部风险管控制度并已向主管税务机关备案。</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二、生产企业出口货物，同时符合以下条件的，可</w:t>
      </w:r>
      <w:proofErr w:type="gramStart"/>
      <w:r w:rsidRPr="004B3F78">
        <w:rPr>
          <w:rFonts w:hint="eastAsia"/>
        </w:rPr>
        <w:t>由综服企业</w:t>
      </w:r>
      <w:proofErr w:type="gramEnd"/>
      <w:r w:rsidRPr="004B3F78">
        <w:rPr>
          <w:rFonts w:hint="eastAsia"/>
        </w:rPr>
        <w:t>代办退税：</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proofErr w:type="gramStart"/>
      <w:r w:rsidRPr="004B3F78">
        <w:rPr>
          <w:rFonts w:hint="eastAsia"/>
        </w:rPr>
        <w:t>一</w:t>
      </w:r>
      <w:proofErr w:type="gramEnd"/>
      <w:r w:rsidRPr="004B3F78">
        <w:t>)</w:t>
      </w:r>
      <w:r w:rsidRPr="004B3F78">
        <w:rPr>
          <w:rFonts w:hint="eastAsia"/>
        </w:rPr>
        <w:t>出口货物为生产企业的自产货物或视同自产货物。</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二</w:t>
      </w:r>
      <w:r w:rsidRPr="004B3F78">
        <w:t>)</w:t>
      </w:r>
      <w:r w:rsidRPr="004B3F78">
        <w:rPr>
          <w:rFonts w:hint="eastAsia"/>
        </w:rPr>
        <w:t>生产企业为增值税一般纳税人并已按规定办理出口退</w:t>
      </w:r>
      <w:r w:rsidRPr="004B3F78">
        <w:t>(</w:t>
      </w:r>
      <w:r w:rsidRPr="004B3F78">
        <w:rPr>
          <w:rFonts w:hint="eastAsia"/>
        </w:rPr>
        <w:t>免</w:t>
      </w:r>
      <w:r w:rsidRPr="004B3F78">
        <w:t>)</w:t>
      </w:r>
      <w:r w:rsidRPr="004B3F78">
        <w:rPr>
          <w:rFonts w:hint="eastAsia"/>
        </w:rPr>
        <w:t>税备案。</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三</w:t>
      </w:r>
      <w:r w:rsidRPr="004B3F78">
        <w:t>)</w:t>
      </w:r>
      <w:r w:rsidRPr="004B3F78">
        <w:rPr>
          <w:rFonts w:hint="eastAsia"/>
        </w:rPr>
        <w:t>生产企业已与境外单位或个人签订出口合同。</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四</w:t>
      </w:r>
      <w:r w:rsidRPr="004B3F78">
        <w:t>)</w:t>
      </w:r>
      <w:r w:rsidRPr="004B3F78">
        <w:rPr>
          <w:rFonts w:hint="eastAsia"/>
        </w:rPr>
        <w:t>生产企业已与</w:t>
      </w:r>
      <w:proofErr w:type="gramStart"/>
      <w:r w:rsidRPr="004B3F78">
        <w:rPr>
          <w:rFonts w:hint="eastAsia"/>
        </w:rPr>
        <w:t>综服企业</w:t>
      </w:r>
      <w:proofErr w:type="gramEnd"/>
      <w:r w:rsidRPr="004B3F78">
        <w:rPr>
          <w:rFonts w:hint="eastAsia"/>
        </w:rPr>
        <w:t>签订外贸综合服务合同</w:t>
      </w:r>
      <w:r w:rsidRPr="004B3F78">
        <w:t>(</w:t>
      </w:r>
      <w:r w:rsidRPr="004B3F78">
        <w:rPr>
          <w:rFonts w:hint="eastAsia"/>
        </w:rPr>
        <w:t>协议</w:t>
      </w:r>
      <w:r w:rsidRPr="004B3F78">
        <w:t>)</w:t>
      </w:r>
      <w:r w:rsidRPr="004B3F78">
        <w:rPr>
          <w:rFonts w:hint="eastAsia"/>
        </w:rPr>
        <w:t>，约定</w:t>
      </w:r>
      <w:proofErr w:type="gramStart"/>
      <w:r w:rsidRPr="004B3F78">
        <w:rPr>
          <w:rFonts w:hint="eastAsia"/>
        </w:rPr>
        <w:t>由综</w:t>
      </w:r>
      <w:r w:rsidRPr="004B3F78">
        <w:rPr>
          <w:rFonts w:hint="eastAsia"/>
        </w:rPr>
        <w:lastRenderedPageBreak/>
        <w:t>服企业</w:t>
      </w:r>
      <w:proofErr w:type="gramEnd"/>
      <w:r w:rsidRPr="004B3F78">
        <w:rPr>
          <w:rFonts w:hint="eastAsia"/>
        </w:rPr>
        <w:t>提供包括报关报检、物流、代办退税、结算等在内的综合服务，并明确相关法律责任。</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五</w:t>
      </w:r>
      <w:r w:rsidRPr="004B3F78">
        <w:t>)</w:t>
      </w:r>
      <w:r w:rsidRPr="004B3F78">
        <w:rPr>
          <w:rFonts w:hint="eastAsia"/>
        </w:rPr>
        <w:t>生产企业向主管税务机关提供代办退税的开户银行和账号</w:t>
      </w:r>
      <w:r w:rsidRPr="004B3F78">
        <w:t>(</w:t>
      </w:r>
      <w:r w:rsidRPr="004B3F78">
        <w:rPr>
          <w:rFonts w:hint="eastAsia"/>
        </w:rPr>
        <w:t>以下简称代办退税账户</w:t>
      </w:r>
      <w:r w:rsidRPr="004B3F78">
        <w:t>)</w:t>
      </w:r>
      <w:r w:rsidRPr="004B3F78">
        <w:rPr>
          <w:rFonts w:hint="eastAsia"/>
        </w:rPr>
        <w:t>。</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三、生产企业应当办理委托代办退税备案。生产企业在已办理出口退</w:t>
      </w:r>
      <w:r w:rsidRPr="004B3F78">
        <w:t>(</w:t>
      </w:r>
      <w:r w:rsidRPr="004B3F78">
        <w:rPr>
          <w:rFonts w:hint="eastAsia"/>
        </w:rPr>
        <w:t>免</w:t>
      </w:r>
      <w:r w:rsidRPr="004B3F78">
        <w:t>)</w:t>
      </w:r>
      <w:r w:rsidRPr="004B3F78">
        <w:rPr>
          <w:rFonts w:hint="eastAsia"/>
        </w:rPr>
        <w:t>税备案后，首次委托</w:t>
      </w:r>
      <w:proofErr w:type="gramStart"/>
      <w:r w:rsidRPr="004B3F78">
        <w:rPr>
          <w:rFonts w:hint="eastAsia"/>
        </w:rPr>
        <w:t>综服企业</w:t>
      </w:r>
      <w:proofErr w:type="gramEnd"/>
      <w:r w:rsidRPr="004B3F78">
        <w:rPr>
          <w:rFonts w:hint="eastAsia"/>
        </w:rPr>
        <w:t>代办退税前，向其所在地主管税务机关报送《代办退税情况备案表》</w:t>
      </w:r>
      <w:r w:rsidRPr="004B3F78">
        <w:t>(</w:t>
      </w:r>
      <w:r w:rsidRPr="004B3F78">
        <w:rPr>
          <w:rFonts w:hint="eastAsia"/>
        </w:rPr>
        <w:t>附件</w:t>
      </w:r>
      <w:r w:rsidRPr="004B3F78">
        <w:t>1)</w:t>
      </w:r>
      <w:r w:rsidRPr="004B3F78">
        <w:rPr>
          <w:rFonts w:hint="eastAsia"/>
        </w:rPr>
        <w:t>并提供代办退税账户，同时将与</w:t>
      </w:r>
      <w:proofErr w:type="gramStart"/>
      <w:r w:rsidRPr="004B3F78">
        <w:rPr>
          <w:rFonts w:hint="eastAsia"/>
        </w:rPr>
        <w:t>综服企业</w:t>
      </w:r>
      <w:proofErr w:type="gramEnd"/>
      <w:r w:rsidRPr="004B3F78">
        <w:rPr>
          <w:rFonts w:hint="eastAsia"/>
        </w:rPr>
        <w:t>签订的外贸综合服务合同</w:t>
      </w:r>
      <w:r w:rsidRPr="004B3F78">
        <w:t>(</w:t>
      </w:r>
      <w:r w:rsidRPr="004B3F78">
        <w:rPr>
          <w:rFonts w:hint="eastAsia"/>
        </w:rPr>
        <w:t>协议</w:t>
      </w:r>
      <w:r w:rsidRPr="004B3F78">
        <w:t>)</w:t>
      </w:r>
      <w:r w:rsidRPr="004B3F78">
        <w:rPr>
          <w:rFonts w:hint="eastAsia"/>
        </w:rPr>
        <w:t>留存备查。</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《代办退税情况备案表》内容发生变化时，生产企业应自发生变化之日起</w:t>
      </w:r>
      <w:r w:rsidRPr="004B3F78">
        <w:t>30</w:t>
      </w:r>
      <w:r w:rsidRPr="004B3F78">
        <w:rPr>
          <w:rFonts w:hint="eastAsia"/>
        </w:rPr>
        <w:t>日内重新报送该表。</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生产企业办理撤回委托代办退税备案事项的</w:t>
      </w:r>
      <w:r w:rsidRPr="004B3F78">
        <w:t>,</w:t>
      </w:r>
      <w:r w:rsidRPr="004B3F78">
        <w:rPr>
          <w:rFonts w:hint="eastAsia"/>
        </w:rPr>
        <w:t>应</w:t>
      </w:r>
      <w:proofErr w:type="gramStart"/>
      <w:r w:rsidRPr="004B3F78">
        <w:rPr>
          <w:rFonts w:hint="eastAsia"/>
        </w:rPr>
        <w:t>在综服企业主</w:t>
      </w:r>
      <w:proofErr w:type="gramEnd"/>
      <w:r w:rsidRPr="004B3F78">
        <w:rPr>
          <w:rFonts w:hint="eastAsia"/>
        </w:rPr>
        <w:t>管税务机关按规定</w:t>
      </w:r>
      <w:proofErr w:type="gramStart"/>
      <w:r w:rsidRPr="004B3F78">
        <w:rPr>
          <w:rFonts w:hint="eastAsia"/>
        </w:rPr>
        <w:t>向综服企业</w:t>
      </w:r>
      <w:proofErr w:type="gramEnd"/>
      <w:r w:rsidRPr="004B3F78">
        <w:rPr>
          <w:rFonts w:hint="eastAsia"/>
        </w:rPr>
        <w:t>结清该生产企业的代办退税款后办理。</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生产企业办理撤回出口退</w:t>
      </w:r>
      <w:r w:rsidRPr="004B3F78">
        <w:t>(</w:t>
      </w:r>
      <w:r w:rsidRPr="004B3F78">
        <w:rPr>
          <w:rFonts w:hint="eastAsia"/>
        </w:rPr>
        <w:t>免</w:t>
      </w:r>
      <w:r w:rsidRPr="004B3F78">
        <w:t>)</w:t>
      </w:r>
      <w:r w:rsidRPr="004B3F78">
        <w:rPr>
          <w:rFonts w:hint="eastAsia"/>
        </w:rPr>
        <w:t>税备案事项的，应按规定先办理撤回委托代办退税备案事项。</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四、</w:t>
      </w:r>
      <w:proofErr w:type="gramStart"/>
      <w:r w:rsidRPr="004B3F78">
        <w:rPr>
          <w:rFonts w:hint="eastAsia"/>
        </w:rPr>
        <w:t>综服企业</w:t>
      </w:r>
      <w:proofErr w:type="gramEnd"/>
      <w:r w:rsidRPr="004B3F78">
        <w:rPr>
          <w:rFonts w:hint="eastAsia"/>
        </w:rPr>
        <w:t>应当办理代办退税备案。</w:t>
      </w:r>
      <w:proofErr w:type="gramStart"/>
      <w:r w:rsidRPr="004B3F78">
        <w:rPr>
          <w:rFonts w:hint="eastAsia"/>
        </w:rPr>
        <w:t>综服企业</w:t>
      </w:r>
      <w:proofErr w:type="gramEnd"/>
      <w:r w:rsidRPr="004B3F78">
        <w:rPr>
          <w:rFonts w:hint="eastAsia"/>
        </w:rPr>
        <w:t>办理出口退</w:t>
      </w:r>
      <w:r w:rsidRPr="004B3F78">
        <w:t>(</w:t>
      </w:r>
      <w:r w:rsidRPr="004B3F78">
        <w:rPr>
          <w:rFonts w:hint="eastAsia"/>
        </w:rPr>
        <w:t>免</w:t>
      </w:r>
      <w:r w:rsidRPr="004B3F78">
        <w:t>)</w:t>
      </w:r>
      <w:r w:rsidRPr="004B3F78">
        <w:rPr>
          <w:rFonts w:hint="eastAsia"/>
        </w:rPr>
        <w:t>税备案后，在为每户生产企业首次代办退税前，向其所在地主管税务机关报送《代办退税情况备案表》，同时将下列资料留存备查：</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proofErr w:type="gramStart"/>
      <w:r w:rsidRPr="004B3F78">
        <w:rPr>
          <w:rFonts w:hint="eastAsia"/>
        </w:rPr>
        <w:t>一</w:t>
      </w:r>
      <w:proofErr w:type="gramEnd"/>
      <w:r w:rsidRPr="004B3F78">
        <w:t>)</w:t>
      </w:r>
      <w:r w:rsidRPr="004B3F78">
        <w:rPr>
          <w:rFonts w:hint="eastAsia"/>
        </w:rPr>
        <w:t>与生产企业签订的外贸综合服务合同</w:t>
      </w:r>
      <w:r w:rsidRPr="004B3F78">
        <w:t>(</w:t>
      </w:r>
      <w:r w:rsidRPr="004B3F78">
        <w:rPr>
          <w:rFonts w:hint="eastAsia"/>
        </w:rPr>
        <w:t>协议</w:t>
      </w:r>
      <w:r w:rsidRPr="004B3F78">
        <w:t>)</w:t>
      </w:r>
      <w:r w:rsidRPr="004B3F78">
        <w:rPr>
          <w:rFonts w:hint="eastAsia"/>
        </w:rPr>
        <w:t>。</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二</w:t>
      </w:r>
      <w:r w:rsidRPr="004B3F78">
        <w:t>)</w:t>
      </w:r>
      <w:r w:rsidRPr="004B3F78">
        <w:rPr>
          <w:rFonts w:hint="eastAsia"/>
        </w:rPr>
        <w:t>每户委托代办退税生产企业的《代办退税情况备案表》。</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三</w:t>
      </w:r>
      <w:r w:rsidRPr="004B3F78">
        <w:t>)</w:t>
      </w:r>
      <w:proofErr w:type="gramStart"/>
      <w:r w:rsidRPr="004B3F78">
        <w:rPr>
          <w:rFonts w:hint="eastAsia"/>
        </w:rPr>
        <w:t>综服企业</w:t>
      </w:r>
      <w:proofErr w:type="gramEnd"/>
      <w:r w:rsidRPr="004B3F78">
        <w:rPr>
          <w:rFonts w:hint="eastAsia"/>
        </w:rPr>
        <w:t>代办退税内部风险管控信息系统建设及应用情况。</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《代办退税情况备案表》的内容发生变化时，</w:t>
      </w:r>
      <w:proofErr w:type="gramStart"/>
      <w:r w:rsidRPr="004B3F78">
        <w:rPr>
          <w:rFonts w:hint="eastAsia"/>
        </w:rPr>
        <w:t>综服企业</w:t>
      </w:r>
      <w:proofErr w:type="gramEnd"/>
      <w:r w:rsidRPr="004B3F78">
        <w:rPr>
          <w:rFonts w:hint="eastAsia"/>
        </w:rPr>
        <w:t>应自发生变化之日起</w:t>
      </w:r>
      <w:r w:rsidRPr="004B3F78">
        <w:t>30</w:t>
      </w:r>
      <w:r w:rsidRPr="004B3F78">
        <w:rPr>
          <w:rFonts w:hint="eastAsia"/>
        </w:rPr>
        <w:t>日内重新报送该表。</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proofErr w:type="gramStart"/>
      <w:r w:rsidRPr="004B3F78">
        <w:rPr>
          <w:rFonts w:hint="eastAsia"/>
        </w:rPr>
        <w:t>综服企业</w:t>
      </w:r>
      <w:proofErr w:type="gramEnd"/>
      <w:r w:rsidRPr="004B3F78">
        <w:rPr>
          <w:rFonts w:hint="eastAsia"/>
        </w:rPr>
        <w:t>首次办理代办退税备案时，应将企业代办退税内部风险管控制度一次性报主管税务机关。</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五、</w:t>
      </w:r>
      <w:proofErr w:type="gramStart"/>
      <w:r w:rsidRPr="004B3F78">
        <w:rPr>
          <w:rFonts w:hint="eastAsia"/>
        </w:rPr>
        <w:t>综服企业主</w:t>
      </w:r>
      <w:proofErr w:type="gramEnd"/>
      <w:r w:rsidRPr="004B3F78">
        <w:rPr>
          <w:rFonts w:hint="eastAsia"/>
        </w:rPr>
        <w:t>管税务机关应将</w:t>
      </w:r>
      <w:proofErr w:type="gramStart"/>
      <w:r w:rsidRPr="004B3F78">
        <w:rPr>
          <w:rFonts w:hint="eastAsia"/>
        </w:rPr>
        <w:t>综服企业</w:t>
      </w:r>
      <w:proofErr w:type="gramEnd"/>
      <w:r w:rsidRPr="004B3F78">
        <w:rPr>
          <w:rFonts w:hint="eastAsia"/>
        </w:rPr>
        <w:t>报送的《代办退税情况备案表》内容与相应生产企业的《代办退税情况备案表》内容进行比对，比对相符的，应予以办理代办退税备案</w:t>
      </w:r>
      <w:r w:rsidRPr="004B3F78">
        <w:t>;</w:t>
      </w:r>
      <w:r w:rsidRPr="004B3F78">
        <w:rPr>
          <w:rFonts w:hint="eastAsia"/>
        </w:rPr>
        <w:t>比对不符的，将比对不符情况一次性</w:t>
      </w:r>
      <w:proofErr w:type="gramStart"/>
      <w:r w:rsidRPr="004B3F78">
        <w:rPr>
          <w:rFonts w:hint="eastAsia"/>
        </w:rPr>
        <w:t>告知综服企业</w:t>
      </w:r>
      <w:proofErr w:type="gramEnd"/>
      <w:r w:rsidRPr="004B3F78">
        <w:rPr>
          <w:rFonts w:hint="eastAsia"/>
        </w:rPr>
        <w:t>。</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六、生产企业代办退税的出口货物，应先按出口货物离岸价和增值税适用税率计算销项税额并按规定申报缴纳增值税，同时</w:t>
      </w:r>
      <w:proofErr w:type="gramStart"/>
      <w:r w:rsidRPr="004B3F78">
        <w:rPr>
          <w:rFonts w:hint="eastAsia"/>
        </w:rPr>
        <w:t>向综服企业</w:t>
      </w:r>
      <w:proofErr w:type="gramEnd"/>
      <w:r w:rsidRPr="004B3F78">
        <w:rPr>
          <w:rFonts w:hint="eastAsia"/>
        </w:rPr>
        <w:t>开具备注栏内注明</w:t>
      </w:r>
      <w:r w:rsidRPr="004B3F78">
        <w:t>“</w:t>
      </w:r>
      <w:r w:rsidRPr="004B3F78">
        <w:rPr>
          <w:rFonts w:hint="eastAsia"/>
        </w:rPr>
        <w:t>代办退税专用</w:t>
      </w:r>
      <w:r w:rsidRPr="004B3F78">
        <w:t>”</w:t>
      </w:r>
      <w:r w:rsidRPr="004B3F78">
        <w:rPr>
          <w:rFonts w:hint="eastAsia"/>
        </w:rPr>
        <w:t>的增值税专用发票</w:t>
      </w:r>
      <w:r w:rsidRPr="004B3F78">
        <w:t>(</w:t>
      </w:r>
      <w:r w:rsidRPr="004B3F78">
        <w:rPr>
          <w:rFonts w:hint="eastAsia"/>
        </w:rPr>
        <w:t>以下称代办退税专用发票</w:t>
      </w:r>
      <w:r w:rsidRPr="004B3F78">
        <w:t>)</w:t>
      </w:r>
      <w:r w:rsidRPr="004B3F78">
        <w:rPr>
          <w:rFonts w:hint="eastAsia"/>
        </w:rPr>
        <w:t>，作为</w:t>
      </w:r>
      <w:proofErr w:type="gramStart"/>
      <w:r w:rsidRPr="004B3F78">
        <w:rPr>
          <w:rFonts w:hint="eastAsia"/>
        </w:rPr>
        <w:t>综服企业</w:t>
      </w:r>
      <w:proofErr w:type="gramEnd"/>
      <w:r w:rsidRPr="004B3F78">
        <w:rPr>
          <w:rFonts w:hint="eastAsia"/>
        </w:rPr>
        <w:t>代办退税的凭证。</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出口货物离岸价以人民币以外的货币结算的，其人民币折合率可以选择销售额发生的当天或者当月</w:t>
      </w:r>
      <w:r w:rsidRPr="004B3F78">
        <w:t>1</w:t>
      </w:r>
      <w:r w:rsidRPr="004B3F78">
        <w:rPr>
          <w:rFonts w:hint="eastAsia"/>
        </w:rPr>
        <w:t>日的人民币汇率中间价。</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代办退税专用发票上的</w:t>
      </w:r>
      <w:r w:rsidRPr="004B3F78">
        <w:t>“</w:t>
      </w:r>
      <w:r w:rsidRPr="004B3F78">
        <w:rPr>
          <w:rFonts w:hint="eastAsia"/>
        </w:rPr>
        <w:t>金额</w:t>
      </w:r>
      <w:r w:rsidRPr="004B3F78">
        <w:t>”</w:t>
      </w:r>
      <w:proofErr w:type="gramStart"/>
      <w:r w:rsidRPr="004B3F78">
        <w:rPr>
          <w:rFonts w:hint="eastAsia"/>
        </w:rPr>
        <w:t>栏次须按照</w:t>
      </w:r>
      <w:proofErr w:type="gramEnd"/>
      <w:r w:rsidRPr="004B3F78">
        <w:rPr>
          <w:rFonts w:hint="eastAsia"/>
        </w:rPr>
        <w:t>换算成人民币金额的出口货物离岸价填写。</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七、</w:t>
      </w:r>
      <w:proofErr w:type="gramStart"/>
      <w:r w:rsidRPr="004B3F78">
        <w:rPr>
          <w:rFonts w:hint="eastAsia"/>
        </w:rPr>
        <w:t>综服企业</w:t>
      </w:r>
      <w:proofErr w:type="gramEnd"/>
      <w:r w:rsidRPr="004B3F78">
        <w:rPr>
          <w:rFonts w:hint="eastAsia"/>
        </w:rPr>
        <w:t>向其主管税务机关申报代办退税，应退税额按代办退税</w:t>
      </w:r>
      <w:r w:rsidRPr="004B3F78">
        <w:rPr>
          <w:rFonts w:hint="eastAsia"/>
        </w:rPr>
        <w:lastRenderedPageBreak/>
        <w:t>专用发票上注明的</w:t>
      </w:r>
      <w:r w:rsidRPr="004B3F78">
        <w:t>“</w:t>
      </w:r>
      <w:r w:rsidRPr="004B3F78">
        <w:rPr>
          <w:rFonts w:hint="eastAsia"/>
        </w:rPr>
        <w:t>金额</w:t>
      </w:r>
      <w:r w:rsidRPr="004B3F78">
        <w:t>”</w:t>
      </w:r>
      <w:r w:rsidRPr="004B3F78">
        <w:rPr>
          <w:rFonts w:hint="eastAsia"/>
        </w:rPr>
        <w:t>和出口货物适用的出口退税率计算。</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应退税额</w:t>
      </w:r>
      <w:r w:rsidRPr="004B3F78">
        <w:t>=</w:t>
      </w:r>
      <w:r w:rsidRPr="004B3F78">
        <w:rPr>
          <w:rFonts w:hint="eastAsia"/>
        </w:rPr>
        <w:t>代办退税专用发票上注明的</w:t>
      </w:r>
      <w:r w:rsidRPr="004B3F78">
        <w:t>“</w:t>
      </w:r>
      <w:r w:rsidRPr="004B3F78">
        <w:rPr>
          <w:rFonts w:hint="eastAsia"/>
        </w:rPr>
        <w:t>金额</w:t>
      </w:r>
      <w:r w:rsidRPr="004B3F78">
        <w:t>”</w:t>
      </w:r>
      <w:r w:rsidRPr="004B3F78">
        <w:rPr>
          <w:rFonts w:hint="eastAsia"/>
        </w:rPr>
        <w:t>×出口货物适用的出口退税率</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代办退税专用发票不得作为</w:t>
      </w:r>
      <w:proofErr w:type="gramStart"/>
      <w:r w:rsidRPr="004B3F78">
        <w:rPr>
          <w:rFonts w:hint="eastAsia"/>
        </w:rPr>
        <w:t>综服企业</w:t>
      </w:r>
      <w:proofErr w:type="gramEnd"/>
      <w:r w:rsidRPr="004B3F78">
        <w:rPr>
          <w:rFonts w:hint="eastAsia"/>
        </w:rPr>
        <w:t>的增值税扣税凭证。</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八、</w:t>
      </w:r>
      <w:proofErr w:type="gramStart"/>
      <w:r w:rsidRPr="004B3F78">
        <w:rPr>
          <w:rFonts w:hint="eastAsia"/>
        </w:rPr>
        <w:t>综服企业</w:t>
      </w:r>
      <w:proofErr w:type="gramEnd"/>
      <w:r w:rsidRPr="004B3F78">
        <w:rPr>
          <w:rFonts w:hint="eastAsia"/>
        </w:rPr>
        <w:t>应参照外贸企业出口退税申报相关规定，向主管税务机关单独申报代办退税，报送《外贸综合服务企业代办退税申报表》</w:t>
      </w:r>
      <w:r w:rsidRPr="004B3F78">
        <w:t>(</w:t>
      </w:r>
      <w:r w:rsidRPr="004B3F78">
        <w:rPr>
          <w:rFonts w:hint="eastAsia"/>
        </w:rPr>
        <w:t>附件</w:t>
      </w:r>
      <w:r w:rsidRPr="004B3F78">
        <w:t>2)</w:t>
      </w:r>
      <w:r w:rsidRPr="004B3F78">
        <w:rPr>
          <w:rFonts w:hint="eastAsia"/>
        </w:rPr>
        <w:t>、代办退税专用发票</w:t>
      </w:r>
      <w:r w:rsidRPr="004B3F78">
        <w:t>(</w:t>
      </w:r>
      <w:r w:rsidRPr="004B3F78">
        <w:rPr>
          <w:rFonts w:hint="eastAsia"/>
        </w:rPr>
        <w:t>抵扣联</w:t>
      </w:r>
      <w:r w:rsidRPr="004B3F78">
        <w:t>)</w:t>
      </w:r>
      <w:r w:rsidRPr="004B3F78">
        <w:rPr>
          <w:rFonts w:hint="eastAsia"/>
        </w:rPr>
        <w:t>和其他申报资料。</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九、</w:t>
      </w:r>
      <w:proofErr w:type="gramStart"/>
      <w:r w:rsidRPr="004B3F78">
        <w:rPr>
          <w:rFonts w:hint="eastAsia"/>
        </w:rPr>
        <w:t>综服企业</w:t>
      </w:r>
      <w:proofErr w:type="gramEnd"/>
      <w:r w:rsidRPr="004B3F78">
        <w:rPr>
          <w:rFonts w:hint="eastAsia"/>
        </w:rPr>
        <w:t>应履行代办退税内部风险管控职责，严格审核委托代办退税的生产企业生产经营情况、生产能力及出口业务的真实性。代办退税内部风险管控职责包括：</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proofErr w:type="gramStart"/>
      <w:r w:rsidRPr="004B3F78">
        <w:rPr>
          <w:rFonts w:hint="eastAsia"/>
        </w:rPr>
        <w:t>一</w:t>
      </w:r>
      <w:proofErr w:type="gramEnd"/>
      <w:r w:rsidRPr="004B3F78">
        <w:t>)</w:t>
      </w:r>
      <w:r w:rsidRPr="004B3F78">
        <w:rPr>
          <w:rFonts w:hint="eastAsia"/>
        </w:rPr>
        <w:t>制定代办退税内部风险管控制度，包括风险控制流程、规则、管理制度等。</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二</w:t>
      </w:r>
      <w:r w:rsidRPr="004B3F78">
        <w:t>)</w:t>
      </w:r>
      <w:r w:rsidRPr="004B3F78">
        <w:rPr>
          <w:rFonts w:hint="eastAsia"/>
        </w:rPr>
        <w:t>建立代办退税风险管控信息系统，对生产企业的经营情况和生产能力进行分析，对代办退税的出口业务进行事前、事中、事后的风险识别、分析。</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三</w:t>
      </w:r>
      <w:r w:rsidRPr="004B3F78">
        <w:t>)</w:t>
      </w:r>
      <w:r w:rsidRPr="004B3F78">
        <w:rPr>
          <w:rFonts w:hint="eastAsia"/>
        </w:rPr>
        <w:t>对年度内委托代办退税税额超过</w:t>
      </w:r>
      <w:r w:rsidRPr="004B3F78">
        <w:t>100</w:t>
      </w:r>
      <w:r w:rsidRPr="004B3F78">
        <w:rPr>
          <w:rFonts w:hint="eastAsia"/>
        </w:rPr>
        <w:t>万元的生产企业，应实地核查其经营情况和生产能力，核查内容包括货物出口合同或订单、生产设备、经营场所、企业人员、会计账簿、生产能力等，对有关核查情况应有完备记录和留存相关资料。</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四</w:t>
      </w:r>
      <w:r w:rsidRPr="004B3F78">
        <w:t>)</w:t>
      </w:r>
      <w:r w:rsidRPr="004B3F78">
        <w:rPr>
          <w:rFonts w:hint="eastAsia"/>
        </w:rPr>
        <w:t>对年度内委托代办退税税额超过</w:t>
      </w:r>
      <w:r w:rsidRPr="004B3F78">
        <w:t>100</w:t>
      </w:r>
      <w:r w:rsidRPr="004B3F78">
        <w:rPr>
          <w:rFonts w:hint="eastAsia"/>
        </w:rPr>
        <w:t>万元的生产企业，应进行出口货物的贸易真实性核查。核查内容包括出口货物真实性，出口货物与报关单信息一致性，与生产企业生产能力的匹配性，有相应的物流凭证和出口收入凭证等。每户委托代办退税的生产企业核查覆盖率不应低于其代办退税业务的</w:t>
      </w:r>
      <w:r w:rsidRPr="004B3F78">
        <w:t>75%</w:t>
      </w:r>
      <w:r w:rsidRPr="004B3F78">
        <w:rPr>
          <w:rFonts w:hint="eastAsia"/>
        </w:rPr>
        <w:t>，对有关核查情况应有完备记录和留存相关资料。</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各省</w:t>
      </w:r>
      <w:r w:rsidRPr="004B3F78">
        <w:t>(</w:t>
      </w:r>
      <w:r w:rsidRPr="004B3F78">
        <w:rPr>
          <w:rFonts w:hint="eastAsia"/>
        </w:rPr>
        <w:t>区、市</w:t>
      </w:r>
      <w:r w:rsidRPr="004B3F78">
        <w:t>)</w:t>
      </w:r>
      <w:r w:rsidRPr="004B3F78">
        <w:rPr>
          <w:rFonts w:hint="eastAsia"/>
        </w:rPr>
        <w:t>国家税务局可根据本省实际情况规定</w:t>
      </w:r>
      <w:proofErr w:type="gramStart"/>
      <w:r w:rsidRPr="004B3F78">
        <w:rPr>
          <w:rFonts w:hint="eastAsia"/>
        </w:rPr>
        <w:t>综服企业</w:t>
      </w:r>
      <w:proofErr w:type="gramEnd"/>
      <w:r w:rsidRPr="004B3F78">
        <w:rPr>
          <w:rFonts w:hint="eastAsia"/>
        </w:rPr>
        <w:t>其他应履行代办退税内部风险管控职责，并对本条第</w:t>
      </w:r>
      <w:r w:rsidRPr="004B3F78">
        <w:t>(</w:t>
      </w:r>
      <w:r w:rsidRPr="004B3F78">
        <w:rPr>
          <w:rFonts w:hint="eastAsia"/>
        </w:rPr>
        <w:t>三</w:t>
      </w:r>
      <w:r w:rsidRPr="004B3F78">
        <w:t>)</w:t>
      </w:r>
      <w:r w:rsidRPr="004B3F78">
        <w:rPr>
          <w:rFonts w:hint="eastAsia"/>
        </w:rPr>
        <w:t>、</w:t>
      </w:r>
      <w:r w:rsidRPr="004B3F78">
        <w:t>(</w:t>
      </w:r>
      <w:r w:rsidRPr="004B3F78">
        <w:rPr>
          <w:rFonts w:hint="eastAsia"/>
        </w:rPr>
        <w:t>四</w:t>
      </w:r>
      <w:r w:rsidRPr="004B3F78">
        <w:t>)</w:t>
      </w:r>
      <w:r w:rsidRPr="004B3F78">
        <w:rPr>
          <w:rFonts w:hint="eastAsia"/>
        </w:rPr>
        <w:t>项规定需实地核查的生产企业代办退税税额和生产企业核查覆盖率进行调整。</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w:t>
      </w:r>
      <w:proofErr w:type="gramStart"/>
      <w:r w:rsidRPr="004B3F78">
        <w:rPr>
          <w:rFonts w:hint="eastAsia"/>
        </w:rPr>
        <w:t>综服企业</w:t>
      </w:r>
      <w:proofErr w:type="gramEnd"/>
      <w:r w:rsidRPr="004B3F78">
        <w:rPr>
          <w:rFonts w:hint="eastAsia"/>
        </w:rPr>
        <w:t>应对履行本公告第九条职责的详细记录等信息和每笔代办退税出口业务涉及的合同</w:t>
      </w:r>
      <w:r w:rsidRPr="004B3F78">
        <w:t>(</w:t>
      </w:r>
      <w:r w:rsidRPr="004B3F78">
        <w:rPr>
          <w:rFonts w:hint="eastAsia"/>
        </w:rPr>
        <w:t>协议</w:t>
      </w:r>
      <w:r w:rsidRPr="004B3F78">
        <w:t>)</w:t>
      </w:r>
      <w:r w:rsidRPr="004B3F78">
        <w:rPr>
          <w:rFonts w:hint="eastAsia"/>
        </w:rPr>
        <w:t>、凭证等资料，规范装订、存放、保管并留存备查。</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proofErr w:type="gramStart"/>
      <w:r w:rsidRPr="004B3F78">
        <w:rPr>
          <w:rFonts w:hint="eastAsia"/>
        </w:rPr>
        <w:t>综服企业</w:t>
      </w:r>
      <w:proofErr w:type="gramEnd"/>
      <w:r w:rsidRPr="004B3F78">
        <w:rPr>
          <w:rFonts w:hint="eastAsia"/>
        </w:rPr>
        <w:t>对代办退税的出口业务，应参照外贸企业自营出口业务有关备案单证的规定进行单证备案。</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十一、</w:t>
      </w:r>
      <w:proofErr w:type="gramStart"/>
      <w:r w:rsidRPr="004B3F78">
        <w:rPr>
          <w:rFonts w:hint="eastAsia"/>
        </w:rPr>
        <w:t>综服企业主</w:t>
      </w:r>
      <w:proofErr w:type="gramEnd"/>
      <w:r w:rsidRPr="004B3F78">
        <w:rPr>
          <w:rFonts w:hint="eastAsia"/>
        </w:rPr>
        <w:t>管税务机关应按照</w:t>
      </w:r>
      <w:proofErr w:type="gramStart"/>
      <w:r w:rsidRPr="004B3F78">
        <w:rPr>
          <w:rFonts w:hint="eastAsia"/>
        </w:rPr>
        <w:t>综服企业</w:t>
      </w:r>
      <w:proofErr w:type="gramEnd"/>
      <w:r w:rsidRPr="004B3F78">
        <w:rPr>
          <w:rFonts w:hint="eastAsia"/>
        </w:rPr>
        <w:t>的出口企业管理类别审核办理其代办退税。</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十二、</w:t>
      </w:r>
      <w:proofErr w:type="gramStart"/>
      <w:r w:rsidRPr="004B3F78">
        <w:rPr>
          <w:rFonts w:hint="eastAsia"/>
        </w:rPr>
        <w:t>综服企业主</w:t>
      </w:r>
      <w:proofErr w:type="gramEnd"/>
      <w:r w:rsidRPr="004B3F78">
        <w:rPr>
          <w:rFonts w:hint="eastAsia"/>
        </w:rPr>
        <w:t>管税务机关应将核准通过的代办退税款退还至生产企业提供的代办退税账户，并在办结代办退税后，</w:t>
      </w:r>
      <w:proofErr w:type="gramStart"/>
      <w:r w:rsidRPr="004B3F78">
        <w:rPr>
          <w:rFonts w:hint="eastAsia"/>
        </w:rPr>
        <w:t>向综服企业</w:t>
      </w:r>
      <w:proofErr w:type="gramEnd"/>
      <w:r w:rsidRPr="004B3F78">
        <w:rPr>
          <w:rFonts w:hint="eastAsia"/>
        </w:rPr>
        <w:t>反馈退还给每户生产企业的税款明细。</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lastRenderedPageBreak/>
        <w:t xml:space="preserve">　　十三、生产企业主管税务机关应参照对供货企业出口退</w:t>
      </w:r>
      <w:r w:rsidRPr="004B3F78">
        <w:t>(</w:t>
      </w:r>
      <w:r w:rsidRPr="004B3F78">
        <w:rPr>
          <w:rFonts w:hint="eastAsia"/>
        </w:rPr>
        <w:t>免</w:t>
      </w:r>
      <w:r w:rsidRPr="004B3F78">
        <w:t>)</w:t>
      </w:r>
      <w:proofErr w:type="gramStart"/>
      <w:r w:rsidRPr="004B3F78">
        <w:rPr>
          <w:rFonts w:hint="eastAsia"/>
        </w:rPr>
        <w:t>税风险</w:t>
      </w:r>
      <w:proofErr w:type="gramEnd"/>
      <w:r w:rsidRPr="004B3F78">
        <w:rPr>
          <w:rFonts w:hint="eastAsia"/>
        </w:rPr>
        <w:t>管理有关规定，加强对生产企业的风险管理工作。发现生产企业存在异常情形的，应有针对性的开展评估核查工作。</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十四、代办退税的出口业务存在异常情形或者有按规定暂不办理退税情形的，</w:t>
      </w:r>
      <w:proofErr w:type="gramStart"/>
      <w:r w:rsidRPr="004B3F78">
        <w:rPr>
          <w:rFonts w:hint="eastAsia"/>
        </w:rPr>
        <w:t>综服企业主</w:t>
      </w:r>
      <w:proofErr w:type="gramEnd"/>
      <w:r w:rsidRPr="004B3F78">
        <w:rPr>
          <w:rFonts w:hint="eastAsia"/>
        </w:rPr>
        <w:t>管税务机关应按下列规则处理：</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proofErr w:type="gramStart"/>
      <w:r w:rsidRPr="004B3F78">
        <w:rPr>
          <w:rFonts w:hint="eastAsia"/>
        </w:rPr>
        <w:t>一</w:t>
      </w:r>
      <w:proofErr w:type="gramEnd"/>
      <w:r w:rsidRPr="004B3F78">
        <w:t>)</w:t>
      </w:r>
      <w:r w:rsidRPr="004B3F78">
        <w:rPr>
          <w:rFonts w:hint="eastAsia"/>
        </w:rPr>
        <w:t>未办理退税的，对该出口业务暂缓办理退税。</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二</w:t>
      </w:r>
      <w:r w:rsidRPr="004B3F78">
        <w:t>)</w:t>
      </w:r>
      <w:r w:rsidRPr="004B3F78">
        <w:rPr>
          <w:rFonts w:hint="eastAsia"/>
        </w:rPr>
        <w:t>已办理退税的，按所涉及的退税额，对其已核准通过的应退代办退税税款，等额暂缓办理退税。</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三</w:t>
      </w:r>
      <w:r w:rsidRPr="004B3F78">
        <w:t>)</w:t>
      </w:r>
      <w:r w:rsidRPr="004B3F78">
        <w:rPr>
          <w:rFonts w:hint="eastAsia"/>
        </w:rPr>
        <w:t>排除相应疑点后，</w:t>
      </w:r>
      <w:proofErr w:type="gramStart"/>
      <w:r w:rsidRPr="004B3F78">
        <w:rPr>
          <w:rFonts w:hint="eastAsia"/>
        </w:rPr>
        <w:t>按排</w:t>
      </w:r>
      <w:proofErr w:type="gramEnd"/>
      <w:r w:rsidRPr="004B3F78">
        <w:rPr>
          <w:rFonts w:hint="eastAsia"/>
        </w:rPr>
        <w:t>除疑点的结论，方可继续办理代办退税。</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十五、代办退税的出口业务有按规定应予追回退税款情形的，由生产企业主管税务机关向生产企业进行追缴。</w:t>
      </w:r>
      <w:proofErr w:type="gramStart"/>
      <w:r w:rsidRPr="004B3F78">
        <w:rPr>
          <w:rFonts w:hint="eastAsia"/>
        </w:rPr>
        <w:t>综服企业主</w:t>
      </w:r>
      <w:proofErr w:type="gramEnd"/>
      <w:r w:rsidRPr="004B3F78">
        <w:rPr>
          <w:rFonts w:hint="eastAsia"/>
        </w:rPr>
        <w:t>管税务机关应根据生产企业主管税务机关的通知，按照所涉及的退税额对该生产企业已核准通过的应退税款予以暂扣。</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十六、代办退税的出口业务有按规定应予追回退税款情形，如果</w:t>
      </w:r>
      <w:proofErr w:type="gramStart"/>
      <w:r w:rsidRPr="004B3F78">
        <w:rPr>
          <w:rFonts w:hint="eastAsia"/>
        </w:rPr>
        <w:t>综服企业</w:t>
      </w:r>
      <w:proofErr w:type="gramEnd"/>
      <w:r w:rsidRPr="004B3F78">
        <w:rPr>
          <w:rFonts w:hint="eastAsia"/>
        </w:rPr>
        <w:t>未能按照本公告第九条规定履行其职责，且生产企业未能按规定将税款补缴入库的，</w:t>
      </w:r>
      <w:proofErr w:type="gramStart"/>
      <w:r w:rsidRPr="004B3F78">
        <w:rPr>
          <w:rFonts w:hint="eastAsia"/>
        </w:rPr>
        <w:t>综服企业</w:t>
      </w:r>
      <w:proofErr w:type="gramEnd"/>
      <w:r w:rsidRPr="004B3F78">
        <w:rPr>
          <w:rFonts w:hint="eastAsia"/>
        </w:rPr>
        <w:t>应当承担连带责任，将生产企业未能补缴入库所涉及的税款进行补缴。</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十七、</w:t>
      </w:r>
      <w:proofErr w:type="gramStart"/>
      <w:r w:rsidRPr="004B3F78">
        <w:rPr>
          <w:rFonts w:hint="eastAsia"/>
        </w:rPr>
        <w:t>综服企业</w:t>
      </w:r>
      <w:proofErr w:type="gramEnd"/>
      <w:r w:rsidRPr="004B3F78">
        <w:rPr>
          <w:rFonts w:hint="eastAsia"/>
        </w:rPr>
        <w:t>代办退税存在下列情形的，</w:t>
      </w:r>
      <w:proofErr w:type="gramStart"/>
      <w:r w:rsidRPr="004B3F78">
        <w:rPr>
          <w:rFonts w:hint="eastAsia"/>
        </w:rPr>
        <w:t>综服企业主</w:t>
      </w:r>
      <w:proofErr w:type="gramEnd"/>
      <w:r w:rsidRPr="004B3F78">
        <w:rPr>
          <w:rFonts w:hint="eastAsia"/>
        </w:rPr>
        <w:t>管税务机关应自发现之日起</w:t>
      </w:r>
      <w:r w:rsidRPr="004B3F78">
        <w:t xml:space="preserve"> 20 </w:t>
      </w:r>
      <w:proofErr w:type="gramStart"/>
      <w:r w:rsidRPr="004B3F78">
        <w:rPr>
          <w:rFonts w:hint="eastAsia"/>
        </w:rPr>
        <w:t>个</w:t>
      </w:r>
      <w:proofErr w:type="gramEnd"/>
      <w:r w:rsidRPr="004B3F78">
        <w:rPr>
          <w:rFonts w:hint="eastAsia"/>
        </w:rPr>
        <w:t>工作日内，调整其出口企业管理类别：</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proofErr w:type="gramStart"/>
      <w:r w:rsidRPr="004B3F78">
        <w:rPr>
          <w:rFonts w:hint="eastAsia"/>
        </w:rPr>
        <w:t>一</w:t>
      </w:r>
      <w:proofErr w:type="gramEnd"/>
      <w:r w:rsidRPr="004B3F78">
        <w:t>)</w:t>
      </w:r>
      <w:r w:rsidRPr="004B3F78">
        <w:rPr>
          <w:rFonts w:hint="eastAsia"/>
        </w:rPr>
        <w:t>连续</w:t>
      </w:r>
      <w:r w:rsidRPr="004B3F78">
        <w:t>12</w:t>
      </w:r>
      <w:r w:rsidRPr="004B3F78">
        <w:rPr>
          <w:rFonts w:hint="eastAsia"/>
        </w:rPr>
        <w:t>个月内，经审核发现不予退税的代办退税税额占申报代办退税税额</w:t>
      </w:r>
      <w:r w:rsidRPr="004B3F78">
        <w:t>5%</w:t>
      </w:r>
      <w:r w:rsidRPr="004B3F78">
        <w:rPr>
          <w:rFonts w:hint="eastAsia"/>
        </w:rPr>
        <w:t>以上的，管理类别下调一级。</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二</w:t>
      </w:r>
      <w:r w:rsidRPr="004B3F78">
        <w:t>)</w:t>
      </w:r>
      <w:r w:rsidRPr="004B3F78">
        <w:rPr>
          <w:rFonts w:hint="eastAsia"/>
        </w:rPr>
        <w:t>连续</w:t>
      </w:r>
      <w:r w:rsidRPr="004B3F78">
        <w:t>12</w:t>
      </w:r>
      <w:r w:rsidRPr="004B3F78">
        <w:rPr>
          <w:rFonts w:hint="eastAsia"/>
        </w:rPr>
        <w:t>个月内，经审核发现不予退税的代办退税业务涉及的生产企业户数占申报代办退税生产企业户数</w:t>
      </w:r>
      <w:r w:rsidRPr="004B3F78">
        <w:t>3%</w:t>
      </w:r>
      <w:r w:rsidRPr="004B3F78">
        <w:rPr>
          <w:rFonts w:hint="eastAsia"/>
        </w:rPr>
        <w:t>以上的，管理类别下调一级。</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w:t>
      </w:r>
      <w:r w:rsidRPr="004B3F78">
        <w:rPr>
          <w:rFonts w:hint="eastAsia"/>
        </w:rPr>
        <w:t>三</w:t>
      </w:r>
      <w:r w:rsidRPr="004B3F78">
        <w:t>)</w:t>
      </w:r>
      <w:r w:rsidRPr="004B3F78">
        <w:rPr>
          <w:rFonts w:hint="eastAsia"/>
        </w:rPr>
        <w:t>连续</w:t>
      </w:r>
      <w:r w:rsidRPr="004B3F78">
        <w:t>12</w:t>
      </w:r>
      <w:r w:rsidRPr="004B3F78">
        <w:rPr>
          <w:rFonts w:hint="eastAsia"/>
        </w:rPr>
        <w:t>个月内，被认定为骗取出口退税的代办退税税额占申报代办退税税额</w:t>
      </w:r>
      <w:r w:rsidRPr="004B3F78">
        <w:t>2%</w:t>
      </w:r>
      <w:r w:rsidRPr="004B3F78">
        <w:rPr>
          <w:rFonts w:hint="eastAsia"/>
        </w:rPr>
        <w:t>以上的，管理类别调整为四类。</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十八、</w:t>
      </w:r>
      <w:proofErr w:type="gramStart"/>
      <w:r w:rsidRPr="004B3F78">
        <w:rPr>
          <w:rFonts w:hint="eastAsia"/>
        </w:rPr>
        <w:t>综服企业</w:t>
      </w:r>
      <w:proofErr w:type="gramEnd"/>
      <w:r w:rsidRPr="004B3F78">
        <w:rPr>
          <w:rFonts w:hint="eastAsia"/>
        </w:rPr>
        <w:t>连续</w:t>
      </w:r>
      <w:r w:rsidRPr="004B3F78">
        <w:t>12</w:t>
      </w:r>
      <w:r w:rsidRPr="004B3F78">
        <w:rPr>
          <w:rFonts w:hint="eastAsia"/>
        </w:rPr>
        <w:t>个月内被认定为骗取出口退税的代办退税税额占申报代办退税税额</w:t>
      </w:r>
      <w:r w:rsidRPr="004B3F78">
        <w:t>5%</w:t>
      </w:r>
      <w:r w:rsidRPr="004B3F78">
        <w:rPr>
          <w:rFonts w:hint="eastAsia"/>
        </w:rPr>
        <w:t>以上的，</w:t>
      </w:r>
      <w:r w:rsidRPr="004B3F78">
        <w:t>36</w:t>
      </w:r>
      <w:r w:rsidRPr="004B3F78">
        <w:rPr>
          <w:rFonts w:hint="eastAsia"/>
        </w:rPr>
        <w:t>个月内不得按照本公告规定从事代办退税业务。</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上述</w:t>
      </w:r>
      <w:r w:rsidRPr="004B3F78">
        <w:t>36</w:t>
      </w:r>
      <w:r w:rsidRPr="004B3F78">
        <w:rPr>
          <w:rFonts w:hint="eastAsia"/>
        </w:rPr>
        <w:t>个月，</w:t>
      </w:r>
      <w:proofErr w:type="gramStart"/>
      <w:r w:rsidRPr="004B3F78">
        <w:rPr>
          <w:rFonts w:hint="eastAsia"/>
        </w:rPr>
        <w:t>自综服企业</w:t>
      </w:r>
      <w:proofErr w:type="gramEnd"/>
      <w:r w:rsidRPr="004B3F78">
        <w:rPr>
          <w:rFonts w:hint="eastAsia"/>
        </w:rPr>
        <w:t>收到税务机关书面通知书次月算起，具体日期以出口货物报关单注明的出口日期为准。</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十九、代办退税的出口业务，如发生骗取出口退税等涉税违法行为的，生产企业应作为责任主体承担法律责任。</w:t>
      </w:r>
      <w:proofErr w:type="gramStart"/>
      <w:r w:rsidRPr="004B3F78">
        <w:rPr>
          <w:rFonts w:hint="eastAsia"/>
        </w:rPr>
        <w:t>综服企业</w:t>
      </w:r>
      <w:proofErr w:type="gramEnd"/>
      <w:r w:rsidRPr="004B3F78">
        <w:rPr>
          <w:rFonts w:hint="eastAsia"/>
        </w:rPr>
        <w:t>非法提供银行账户、发票、证明或者其他方便，导致发生骗取出口退税的，对其应按照《中华人民共和国税收征收管理法实施细则》第九十三条的规定进行处罚。</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proofErr w:type="gramStart"/>
      <w:r w:rsidRPr="004B3F78">
        <w:rPr>
          <w:rFonts w:hint="eastAsia"/>
        </w:rPr>
        <w:t>综服企业</w:t>
      </w:r>
      <w:proofErr w:type="gramEnd"/>
      <w:r w:rsidRPr="004B3F78">
        <w:rPr>
          <w:rFonts w:hint="eastAsia"/>
        </w:rPr>
        <w:t>发生参与生产企业骗取出口退税等涉税违法行为的，应依法承担相应法律责任，且</w:t>
      </w:r>
      <w:r w:rsidRPr="004B3F78">
        <w:t>36</w:t>
      </w:r>
      <w:r w:rsidRPr="004B3F78">
        <w:rPr>
          <w:rFonts w:hint="eastAsia"/>
        </w:rPr>
        <w:t>个月内不得按照本公告规定从事代办退税业务。</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上述</w:t>
      </w:r>
      <w:r w:rsidRPr="004B3F78">
        <w:t>36</w:t>
      </w:r>
      <w:r w:rsidRPr="004B3F78">
        <w:rPr>
          <w:rFonts w:hint="eastAsia"/>
        </w:rPr>
        <w:t>个月，</w:t>
      </w:r>
      <w:proofErr w:type="gramStart"/>
      <w:r w:rsidRPr="004B3F78">
        <w:rPr>
          <w:rFonts w:hint="eastAsia"/>
        </w:rPr>
        <w:t>自综服企业</w:t>
      </w:r>
      <w:proofErr w:type="gramEnd"/>
      <w:r w:rsidRPr="004B3F78">
        <w:rPr>
          <w:rFonts w:hint="eastAsia"/>
        </w:rPr>
        <w:t>收到税务机关行政处罚决定</w:t>
      </w:r>
      <w:r w:rsidRPr="004B3F78">
        <w:t>(</w:t>
      </w:r>
      <w:r w:rsidRPr="004B3F78">
        <w:rPr>
          <w:rFonts w:hint="eastAsia"/>
        </w:rPr>
        <w:t>或审判机关判</w:t>
      </w:r>
      <w:r w:rsidRPr="004B3F78">
        <w:rPr>
          <w:rFonts w:hint="eastAsia"/>
        </w:rPr>
        <w:lastRenderedPageBreak/>
        <w:t>决、裁定文书</w:t>
      </w:r>
      <w:r w:rsidRPr="004B3F78">
        <w:t>)</w:t>
      </w:r>
      <w:r w:rsidRPr="004B3F78">
        <w:rPr>
          <w:rFonts w:hint="eastAsia"/>
        </w:rPr>
        <w:t>次月算起，具体日期以出口货物报关单注明的出口日期为准。</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二十、</w:t>
      </w:r>
      <w:proofErr w:type="gramStart"/>
      <w:r w:rsidRPr="004B3F78">
        <w:rPr>
          <w:rFonts w:hint="eastAsia"/>
        </w:rPr>
        <w:t>综服企业</w:t>
      </w:r>
      <w:proofErr w:type="gramEnd"/>
      <w:r w:rsidRPr="004B3F78">
        <w:rPr>
          <w:rFonts w:hint="eastAsia"/>
        </w:rPr>
        <w:t>向生产企业代为办理报关、报检、物流、退税、结算等综合服务取得的收入，应按规定申报缴纳增值税。</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二十一、本公告未尽事宜，按照现行出口退</w:t>
      </w:r>
      <w:r w:rsidRPr="004B3F78">
        <w:t>(</w:t>
      </w:r>
      <w:r w:rsidRPr="004B3F78">
        <w:rPr>
          <w:rFonts w:hint="eastAsia"/>
        </w:rPr>
        <w:t>免</w:t>
      </w:r>
      <w:r w:rsidRPr="004B3F78">
        <w:t>)</w:t>
      </w:r>
      <w:r w:rsidRPr="004B3F78">
        <w:rPr>
          <w:rFonts w:hint="eastAsia"/>
        </w:rPr>
        <w:t>税和增值税相关规定执行。</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各省</w:t>
      </w:r>
      <w:r w:rsidRPr="004B3F78">
        <w:t>(</w:t>
      </w:r>
      <w:r w:rsidRPr="004B3F78">
        <w:rPr>
          <w:rFonts w:hint="eastAsia"/>
        </w:rPr>
        <w:t>区、市</w:t>
      </w:r>
      <w:r w:rsidRPr="004B3F78">
        <w:t>)</w:t>
      </w:r>
      <w:r w:rsidRPr="004B3F78">
        <w:rPr>
          <w:rFonts w:hint="eastAsia"/>
        </w:rPr>
        <w:t>国家税务局可以根据本公告规定，结合本地实际，制定具体操作办法。</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二十二、本公告自</w:t>
      </w:r>
      <w:r w:rsidRPr="004B3F78">
        <w:t>2017</w:t>
      </w:r>
      <w:r w:rsidRPr="004B3F78">
        <w:rPr>
          <w:rFonts w:hint="eastAsia"/>
        </w:rPr>
        <w:t>年</w:t>
      </w:r>
      <w:r w:rsidRPr="004B3F78">
        <w:t>11</w:t>
      </w:r>
      <w:r w:rsidRPr="004B3F78">
        <w:rPr>
          <w:rFonts w:hint="eastAsia"/>
        </w:rPr>
        <w:t>月</w:t>
      </w:r>
      <w:r w:rsidRPr="004B3F78">
        <w:t>1</w:t>
      </w:r>
      <w:r w:rsidRPr="004B3F78">
        <w:rPr>
          <w:rFonts w:hint="eastAsia"/>
        </w:rPr>
        <w:t>日起施行。具体时间以出口货物报关单上注明的出口日期为准。《国家税务总局关于外贸综合服务企业出口货物退</w:t>
      </w:r>
      <w:r w:rsidRPr="004B3F78">
        <w:t>(</w:t>
      </w:r>
      <w:r w:rsidRPr="004B3F78">
        <w:rPr>
          <w:rFonts w:hint="eastAsia"/>
        </w:rPr>
        <w:t>免</w:t>
      </w:r>
      <w:r w:rsidRPr="004B3F78">
        <w:t>)</w:t>
      </w:r>
      <w:r w:rsidRPr="004B3F78">
        <w:rPr>
          <w:rFonts w:hint="eastAsia"/>
        </w:rPr>
        <w:t>税有关问题的公告》</w:t>
      </w:r>
      <w:r w:rsidRPr="004B3F78">
        <w:t>(</w:t>
      </w:r>
      <w:r w:rsidRPr="004B3F78">
        <w:rPr>
          <w:rFonts w:hint="eastAsia"/>
        </w:rPr>
        <w:t>国家税务总局公告</w:t>
      </w:r>
      <w:r w:rsidRPr="004B3F78">
        <w:t>2014</w:t>
      </w:r>
      <w:r w:rsidRPr="004B3F78">
        <w:rPr>
          <w:rFonts w:hint="eastAsia"/>
        </w:rPr>
        <w:t>年第</w:t>
      </w:r>
      <w:r w:rsidRPr="004B3F78">
        <w:t>13</w:t>
      </w:r>
      <w:r w:rsidRPr="004B3F78">
        <w:rPr>
          <w:rFonts w:hint="eastAsia"/>
        </w:rPr>
        <w:t>号</w:t>
      </w:r>
      <w:r w:rsidRPr="004B3F78">
        <w:t>)</w:t>
      </w:r>
      <w:r w:rsidRPr="004B3F78">
        <w:rPr>
          <w:rFonts w:hint="eastAsia"/>
        </w:rPr>
        <w:t>同时废止。</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2017</w:t>
      </w:r>
      <w:r w:rsidRPr="004B3F78">
        <w:rPr>
          <w:rFonts w:hint="eastAsia"/>
        </w:rPr>
        <w:t>年</w:t>
      </w:r>
      <w:r w:rsidRPr="004B3F78">
        <w:t>11</w:t>
      </w:r>
      <w:r w:rsidRPr="004B3F78">
        <w:rPr>
          <w:rFonts w:hint="eastAsia"/>
        </w:rPr>
        <w:t>月</w:t>
      </w:r>
      <w:r w:rsidRPr="004B3F78">
        <w:t>1</w:t>
      </w:r>
      <w:r w:rsidRPr="004B3F78">
        <w:rPr>
          <w:rFonts w:hint="eastAsia"/>
        </w:rPr>
        <w:t>日后报关出口的货物，如生产企业在</w:t>
      </w:r>
      <w:r w:rsidRPr="004B3F78">
        <w:t>2017</w:t>
      </w:r>
      <w:r w:rsidRPr="004B3F78">
        <w:rPr>
          <w:rFonts w:hint="eastAsia"/>
        </w:rPr>
        <w:t>年</w:t>
      </w:r>
      <w:r w:rsidRPr="004B3F78">
        <w:t>11</w:t>
      </w:r>
      <w:r w:rsidRPr="004B3F78">
        <w:rPr>
          <w:rFonts w:hint="eastAsia"/>
        </w:rPr>
        <w:t>月</w:t>
      </w:r>
      <w:r w:rsidRPr="004B3F78">
        <w:t>1</w:t>
      </w:r>
      <w:r w:rsidRPr="004B3F78">
        <w:rPr>
          <w:rFonts w:hint="eastAsia"/>
        </w:rPr>
        <w:t>日前已</w:t>
      </w:r>
      <w:proofErr w:type="gramStart"/>
      <w:r w:rsidRPr="004B3F78">
        <w:rPr>
          <w:rFonts w:hint="eastAsia"/>
        </w:rPr>
        <w:t>向综服企业</w:t>
      </w:r>
      <w:proofErr w:type="gramEnd"/>
      <w:r w:rsidRPr="004B3F78">
        <w:rPr>
          <w:rFonts w:hint="eastAsia"/>
        </w:rPr>
        <w:t>开具增值税专用发票</w:t>
      </w:r>
      <w:r w:rsidRPr="004B3F78">
        <w:t>(</w:t>
      </w:r>
      <w:r w:rsidRPr="004B3F78">
        <w:rPr>
          <w:rFonts w:hint="eastAsia"/>
        </w:rPr>
        <w:t>除代办退税专用发票外</w:t>
      </w:r>
      <w:r w:rsidRPr="004B3F78">
        <w:t>)</w:t>
      </w:r>
      <w:r w:rsidRPr="004B3F78">
        <w:rPr>
          <w:rFonts w:hint="eastAsia"/>
        </w:rPr>
        <w:t>的，仍按照国家税务总局公告</w:t>
      </w:r>
      <w:r w:rsidRPr="004B3F78">
        <w:t>2014</w:t>
      </w:r>
      <w:r w:rsidRPr="004B3F78">
        <w:rPr>
          <w:rFonts w:hint="eastAsia"/>
        </w:rPr>
        <w:t>年第</w:t>
      </w:r>
      <w:r w:rsidRPr="004B3F78">
        <w:t>13</w:t>
      </w:r>
      <w:r w:rsidRPr="004B3F78">
        <w:rPr>
          <w:rFonts w:hint="eastAsia"/>
        </w:rPr>
        <w:t>号的规定办理出口退税。</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特此公告。</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附件</w:t>
      </w:r>
      <w:r w:rsidRPr="004B3F78">
        <w:t>:1.</w:t>
      </w:r>
      <w:r w:rsidRPr="004B3F78">
        <w:rPr>
          <w:rFonts w:hint="eastAsia"/>
        </w:rPr>
        <w:t>代办退税情况备案表</w:t>
      </w:r>
      <w:r w:rsidR="005A7EC7">
        <w:rPr>
          <w:rFonts w:hint="eastAsia"/>
        </w:rPr>
        <w:t>（略）</w:t>
      </w:r>
    </w:p>
    <w:p w:rsidR="004B3F78" w:rsidRPr="004B3F78" w:rsidRDefault="004B3F78" w:rsidP="004B3F78">
      <w:pPr>
        <w:widowControl w:val="0"/>
        <w:autoSpaceDE w:val="0"/>
        <w:autoSpaceDN w:val="0"/>
        <w:adjustRightInd w:val="0"/>
        <w:spacing w:line="240" w:lineRule="auto"/>
        <w:ind w:firstLineChars="0" w:firstLine="0"/>
        <w:jc w:val="left"/>
      </w:pPr>
      <w:r w:rsidRPr="004B3F78">
        <w:rPr>
          <w:rFonts w:hint="eastAsia"/>
        </w:rPr>
        <w:t xml:space="preserve">　　</w:t>
      </w:r>
      <w:r w:rsidRPr="004B3F78">
        <w:t>2.</w:t>
      </w:r>
      <w:r w:rsidRPr="004B3F78">
        <w:rPr>
          <w:rFonts w:hint="eastAsia"/>
        </w:rPr>
        <w:t>外贸综合服务企业代办退税申报表</w:t>
      </w:r>
      <w:r w:rsidR="005A7EC7">
        <w:rPr>
          <w:rFonts w:hint="eastAsia"/>
        </w:rPr>
        <w:t>（略）</w:t>
      </w:r>
    </w:p>
    <w:p w:rsidR="00613FBB" w:rsidRDefault="00613FBB" w:rsidP="00D05B28">
      <w:pPr>
        <w:spacing w:line="380" w:lineRule="exact"/>
        <w:ind w:leftChars="534" w:left="1282" w:firstLineChars="300" w:firstLine="843"/>
        <w:contextualSpacing/>
        <w:rPr>
          <w:rFonts w:eastAsia="黑体"/>
          <w:b/>
          <w:sz w:val="28"/>
        </w:rPr>
      </w:pPr>
    </w:p>
    <w:p w:rsidR="00D05B28" w:rsidRPr="00586D1D" w:rsidRDefault="00D05B28" w:rsidP="00586D1D">
      <w:pPr>
        <w:pStyle w:val="3"/>
      </w:pPr>
      <w:bookmarkStart w:id="8" w:name="_Toc497205168"/>
      <w:r w:rsidRPr="00D05B28">
        <w:rPr>
          <w:rFonts w:hint="eastAsia"/>
        </w:rPr>
        <w:t>国家税务总局办公厅</w:t>
      </w:r>
      <w:r w:rsidR="00586D1D">
        <w:br/>
      </w:r>
      <w:r w:rsidRPr="00586D1D">
        <w:rPr>
          <w:rFonts w:hint="eastAsia"/>
        </w:rPr>
        <w:t>关于全面推行财政票据电子化管理系统的通知</w:t>
      </w:r>
      <w:bookmarkEnd w:id="8"/>
    </w:p>
    <w:p w:rsidR="00E16550" w:rsidRPr="00D05B28" w:rsidRDefault="00E16550" w:rsidP="00C84971">
      <w:pPr>
        <w:widowControl w:val="0"/>
        <w:autoSpaceDE w:val="0"/>
        <w:autoSpaceDN w:val="0"/>
        <w:adjustRightInd w:val="0"/>
        <w:spacing w:line="240" w:lineRule="auto"/>
        <w:ind w:firstLineChars="0" w:firstLine="0"/>
        <w:jc w:val="left"/>
      </w:pPr>
    </w:p>
    <w:p w:rsidR="00E16550" w:rsidRDefault="007323AD" w:rsidP="00586D1D">
      <w:pPr>
        <w:pStyle w:val="4"/>
      </w:pPr>
      <w:bookmarkStart w:id="9" w:name="_Toc497205169"/>
      <w:r w:rsidRPr="007323AD">
        <w:rPr>
          <w:rFonts w:hint="eastAsia"/>
        </w:rPr>
        <w:t>税</w:t>
      </w:r>
      <w:proofErr w:type="gramStart"/>
      <w:r w:rsidRPr="007323AD">
        <w:rPr>
          <w:rFonts w:hint="eastAsia"/>
        </w:rPr>
        <w:t>总办发</w:t>
      </w:r>
      <w:proofErr w:type="gramEnd"/>
      <w:r w:rsidRPr="007323AD">
        <w:rPr>
          <w:rFonts w:hint="eastAsia"/>
        </w:rPr>
        <w:t>〔2017〕125号2017</w:t>
      </w:r>
      <w:r>
        <w:rPr>
          <w:rFonts w:hint="eastAsia"/>
        </w:rPr>
        <w:t>-</w:t>
      </w:r>
      <w:r w:rsidRPr="007323AD">
        <w:rPr>
          <w:rFonts w:hint="eastAsia"/>
        </w:rPr>
        <w:t>9</w:t>
      </w:r>
      <w:r>
        <w:rPr>
          <w:rFonts w:hint="eastAsia"/>
        </w:rPr>
        <w:t>-</w:t>
      </w:r>
      <w:r w:rsidRPr="007323AD">
        <w:rPr>
          <w:rFonts w:hint="eastAsia"/>
        </w:rPr>
        <w:t>30</w:t>
      </w:r>
      <w:bookmarkEnd w:id="9"/>
    </w:p>
    <w:p w:rsidR="007323AD" w:rsidRPr="007323AD" w:rsidRDefault="007323AD" w:rsidP="00C84971">
      <w:pPr>
        <w:widowControl w:val="0"/>
        <w:autoSpaceDE w:val="0"/>
        <w:autoSpaceDN w:val="0"/>
        <w:adjustRightInd w:val="0"/>
        <w:spacing w:line="240" w:lineRule="auto"/>
        <w:ind w:firstLineChars="0" w:firstLine="0"/>
        <w:jc w:val="left"/>
      </w:pPr>
      <w:r w:rsidRPr="007323AD">
        <w:rPr>
          <w:rFonts w:hint="eastAsia"/>
        </w:rPr>
        <w:t>各省、自治区、直辖市和计划单列市国家税务局，税务干部进修学院</w:t>
      </w:r>
      <w:r w:rsidRPr="007323AD">
        <w:rPr>
          <w:rFonts w:hint="eastAsia"/>
        </w:rPr>
        <w:t>:</w:t>
      </w:r>
      <w:r w:rsidRPr="007323AD">
        <w:rPr>
          <w:rFonts w:hint="eastAsia"/>
        </w:rPr>
        <w:br/>
      </w:r>
      <w:r w:rsidRPr="007323AD">
        <w:rPr>
          <w:rFonts w:hint="eastAsia"/>
        </w:rPr>
        <w:t xml:space="preserve">　　根据财政部办公厅《关于进一步加强中央单位财政票据核销管理的通知》（财办</w:t>
      </w:r>
      <w:proofErr w:type="gramStart"/>
      <w:r w:rsidRPr="007323AD">
        <w:rPr>
          <w:rFonts w:hint="eastAsia"/>
        </w:rPr>
        <w:t>综</w:t>
      </w:r>
      <w:proofErr w:type="gramEnd"/>
      <w:r w:rsidRPr="007323AD">
        <w:rPr>
          <w:rFonts w:hint="eastAsia"/>
        </w:rPr>
        <w:t>〔</w:t>
      </w:r>
      <w:r w:rsidRPr="007323AD">
        <w:rPr>
          <w:rFonts w:hint="eastAsia"/>
        </w:rPr>
        <w:t>2017</w:t>
      </w:r>
      <w:r w:rsidRPr="007323AD">
        <w:rPr>
          <w:rFonts w:hint="eastAsia"/>
        </w:rPr>
        <w:t>〕</w:t>
      </w:r>
      <w:r w:rsidRPr="007323AD">
        <w:rPr>
          <w:rFonts w:hint="eastAsia"/>
        </w:rPr>
        <w:t>77</w:t>
      </w:r>
      <w:r w:rsidRPr="007323AD">
        <w:rPr>
          <w:rFonts w:hint="eastAsia"/>
        </w:rPr>
        <w:t>号）要求，</w:t>
      </w:r>
      <w:r w:rsidRPr="007323AD">
        <w:rPr>
          <w:rFonts w:hint="eastAsia"/>
        </w:rPr>
        <w:t>2018</w:t>
      </w:r>
      <w:r w:rsidRPr="007323AD">
        <w:rPr>
          <w:rFonts w:hint="eastAsia"/>
        </w:rPr>
        <w:t>年</w:t>
      </w:r>
      <w:r w:rsidRPr="007323AD">
        <w:rPr>
          <w:rFonts w:hint="eastAsia"/>
        </w:rPr>
        <w:t>1</w:t>
      </w:r>
      <w:r w:rsidRPr="007323AD">
        <w:rPr>
          <w:rFonts w:hint="eastAsia"/>
        </w:rPr>
        <w:t>月</w:t>
      </w:r>
      <w:r w:rsidRPr="007323AD">
        <w:rPr>
          <w:rFonts w:hint="eastAsia"/>
        </w:rPr>
        <w:t>1</w:t>
      </w:r>
      <w:r w:rsidRPr="007323AD">
        <w:rPr>
          <w:rFonts w:hint="eastAsia"/>
        </w:rPr>
        <w:t>日起在国税系统（含税务干部进修学院，下同）全面开展财政票据电子化改革，统一部署、安装运行财政票据电子化管理系统，全面实施财政票据电子化管理，启用机</w:t>
      </w:r>
      <w:proofErr w:type="gramStart"/>
      <w:r w:rsidRPr="007323AD">
        <w:rPr>
          <w:rFonts w:hint="eastAsia"/>
        </w:rPr>
        <w:t>打财政</w:t>
      </w:r>
      <w:proofErr w:type="gramEnd"/>
      <w:r w:rsidRPr="007323AD">
        <w:rPr>
          <w:rFonts w:hint="eastAsia"/>
        </w:rPr>
        <w:t>票据，停用手工财政票据。现将有关事项通知如下：</w:t>
      </w:r>
      <w:r w:rsidRPr="007323AD">
        <w:rPr>
          <w:rFonts w:hint="eastAsia"/>
        </w:rPr>
        <w:br/>
      </w:r>
      <w:r w:rsidRPr="00C84971">
        <w:rPr>
          <w:rFonts w:hint="eastAsia"/>
        </w:rPr>
        <w:t xml:space="preserve">　　一、全面推行财政票据电子化管理系统</w:t>
      </w:r>
      <w:r w:rsidRPr="007323AD">
        <w:rPr>
          <w:rFonts w:hint="eastAsia"/>
        </w:rPr>
        <w:br/>
      </w:r>
      <w:r w:rsidRPr="007323AD">
        <w:rPr>
          <w:rFonts w:hint="eastAsia"/>
        </w:rPr>
        <w:t xml:space="preserve">　</w:t>
      </w:r>
      <w:r w:rsidRPr="00C84971">
        <w:rPr>
          <w:rFonts w:hint="eastAsia"/>
        </w:rPr>
        <w:t xml:space="preserve">　（一）报送信息</w:t>
      </w:r>
      <w:r w:rsidRPr="007323AD">
        <w:rPr>
          <w:rFonts w:hint="eastAsia"/>
        </w:rPr>
        <w:br/>
      </w:r>
      <w:r w:rsidRPr="007323AD">
        <w:rPr>
          <w:rFonts w:hint="eastAsia"/>
        </w:rPr>
        <w:t xml:space="preserve">　　各单位于</w:t>
      </w:r>
      <w:r w:rsidRPr="007323AD">
        <w:rPr>
          <w:rFonts w:hint="eastAsia"/>
        </w:rPr>
        <w:t>2017</w:t>
      </w:r>
      <w:r w:rsidRPr="007323AD">
        <w:rPr>
          <w:rFonts w:hint="eastAsia"/>
        </w:rPr>
        <w:t>年</w:t>
      </w:r>
      <w:r w:rsidRPr="007323AD">
        <w:rPr>
          <w:rFonts w:hint="eastAsia"/>
        </w:rPr>
        <w:t>10</w:t>
      </w:r>
      <w:r w:rsidRPr="007323AD">
        <w:rPr>
          <w:rFonts w:hint="eastAsia"/>
        </w:rPr>
        <w:t>月</w:t>
      </w:r>
      <w:r w:rsidRPr="007323AD">
        <w:rPr>
          <w:rFonts w:hint="eastAsia"/>
        </w:rPr>
        <w:t>31</w:t>
      </w:r>
      <w:r w:rsidRPr="007323AD">
        <w:rPr>
          <w:rFonts w:hint="eastAsia"/>
        </w:rPr>
        <w:t>日前将以下资料报送税务总局（财务管理司）：</w:t>
      </w:r>
      <w:r w:rsidRPr="007323AD">
        <w:rPr>
          <w:rFonts w:hint="eastAsia"/>
        </w:rPr>
        <w:br/>
      </w:r>
      <w:r w:rsidRPr="007323AD">
        <w:rPr>
          <w:rFonts w:hint="eastAsia"/>
        </w:rPr>
        <w:t xml:space="preserve">　　</w:t>
      </w:r>
      <w:r w:rsidRPr="007323AD">
        <w:rPr>
          <w:rFonts w:hint="eastAsia"/>
        </w:rPr>
        <w:t>1.</w:t>
      </w:r>
      <w:r w:rsidRPr="007323AD">
        <w:rPr>
          <w:rFonts w:hint="eastAsia"/>
        </w:rPr>
        <w:t>完整填写并加盖单位公章的《财政票据电子化管理单位基础信息表》。</w:t>
      </w:r>
      <w:r w:rsidRPr="007323AD">
        <w:rPr>
          <w:rFonts w:hint="eastAsia"/>
        </w:rPr>
        <w:br/>
      </w:r>
      <w:r w:rsidRPr="007323AD">
        <w:rPr>
          <w:rFonts w:hint="eastAsia"/>
        </w:rPr>
        <w:t xml:space="preserve">　　</w:t>
      </w:r>
      <w:r w:rsidRPr="007323AD">
        <w:rPr>
          <w:rFonts w:hint="eastAsia"/>
        </w:rPr>
        <w:t>2.</w:t>
      </w:r>
      <w:r w:rsidRPr="007323AD">
        <w:rPr>
          <w:rFonts w:hint="eastAsia"/>
        </w:rPr>
        <w:t>在空白</w:t>
      </w:r>
      <w:r w:rsidRPr="007323AD">
        <w:rPr>
          <w:rFonts w:hint="eastAsia"/>
        </w:rPr>
        <w:t>A4</w:t>
      </w:r>
      <w:r w:rsidRPr="007323AD">
        <w:rPr>
          <w:rFonts w:hint="eastAsia"/>
        </w:rPr>
        <w:t>纸上加盖单位开具财政票据使用的印章（收费专用章或财务专用章）。</w:t>
      </w:r>
      <w:r w:rsidRPr="007323AD">
        <w:rPr>
          <w:rFonts w:hint="eastAsia"/>
        </w:rPr>
        <w:br/>
      </w:r>
      <w:r w:rsidRPr="00C84971">
        <w:rPr>
          <w:rFonts w:hint="eastAsia"/>
        </w:rPr>
        <w:lastRenderedPageBreak/>
        <w:t xml:space="preserve">　　（二）安装系统</w:t>
      </w:r>
      <w:r w:rsidRPr="007323AD">
        <w:rPr>
          <w:rFonts w:hint="eastAsia"/>
        </w:rPr>
        <w:br/>
      </w:r>
      <w:r w:rsidRPr="007323AD">
        <w:rPr>
          <w:rFonts w:hint="eastAsia"/>
        </w:rPr>
        <w:t xml:space="preserve">　　《财政票据电子化管理单位基础信息表》经财政部审核通过后，各单位于</w:t>
      </w:r>
      <w:r w:rsidRPr="007323AD">
        <w:rPr>
          <w:rFonts w:hint="eastAsia"/>
        </w:rPr>
        <w:t>2017</w:t>
      </w:r>
      <w:r w:rsidRPr="007323AD">
        <w:rPr>
          <w:rFonts w:hint="eastAsia"/>
        </w:rPr>
        <w:t>年</w:t>
      </w:r>
      <w:r w:rsidRPr="007323AD">
        <w:rPr>
          <w:rFonts w:hint="eastAsia"/>
        </w:rPr>
        <w:t>12</w:t>
      </w:r>
      <w:r w:rsidRPr="007323AD">
        <w:rPr>
          <w:rFonts w:hint="eastAsia"/>
        </w:rPr>
        <w:t>月</w:t>
      </w:r>
      <w:r w:rsidRPr="007323AD">
        <w:rPr>
          <w:rFonts w:hint="eastAsia"/>
        </w:rPr>
        <w:t>31</w:t>
      </w:r>
      <w:r w:rsidRPr="007323AD">
        <w:rPr>
          <w:rFonts w:hint="eastAsia"/>
        </w:rPr>
        <w:t>日前完成财政票据电子化管理系统安装，</w:t>
      </w:r>
      <w:r w:rsidRPr="007323AD">
        <w:rPr>
          <w:rFonts w:hint="eastAsia"/>
        </w:rPr>
        <w:t>2018</w:t>
      </w:r>
      <w:r w:rsidRPr="007323AD">
        <w:rPr>
          <w:rFonts w:hint="eastAsia"/>
        </w:rPr>
        <w:t>年</w:t>
      </w:r>
      <w:r w:rsidRPr="007323AD">
        <w:rPr>
          <w:rFonts w:hint="eastAsia"/>
        </w:rPr>
        <w:t>1</w:t>
      </w:r>
      <w:r w:rsidRPr="007323AD">
        <w:rPr>
          <w:rFonts w:hint="eastAsia"/>
        </w:rPr>
        <w:t>月</w:t>
      </w:r>
      <w:r w:rsidRPr="007323AD">
        <w:rPr>
          <w:rFonts w:hint="eastAsia"/>
        </w:rPr>
        <w:t>1</w:t>
      </w:r>
      <w:r w:rsidRPr="007323AD">
        <w:rPr>
          <w:rFonts w:hint="eastAsia"/>
        </w:rPr>
        <w:t>日起使用财政部制发的安全认证设备登录该系统开具机</w:t>
      </w:r>
      <w:proofErr w:type="gramStart"/>
      <w:r w:rsidRPr="007323AD">
        <w:rPr>
          <w:rFonts w:hint="eastAsia"/>
        </w:rPr>
        <w:t>打财政</w:t>
      </w:r>
      <w:proofErr w:type="gramEnd"/>
      <w:r w:rsidRPr="007323AD">
        <w:rPr>
          <w:rFonts w:hint="eastAsia"/>
        </w:rPr>
        <w:t>票据。</w:t>
      </w:r>
      <w:r w:rsidRPr="007323AD">
        <w:rPr>
          <w:rFonts w:hint="eastAsia"/>
        </w:rPr>
        <w:br/>
      </w:r>
      <w:r w:rsidRPr="007323AD">
        <w:rPr>
          <w:rFonts w:hint="eastAsia"/>
        </w:rPr>
        <w:t xml:space="preserve">　</w:t>
      </w:r>
      <w:r w:rsidRPr="00C84971">
        <w:rPr>
          <w:rFonts w:hint="eastAsia"/>
        </w:rPr>
        <w:t xml:space="preserve">　（三）申领票据</w:t>
      </w:r>
      <w:r w:rsidRPr="007323AD">
        <w:rPr>
          <w:rFonts w:hint="eastAsia"/>
        </w:rPr>
        <w:br/>
      </w:r>
      <w:r w:rsidRPr="007323AD">
        <w:rPr>
          <w:rFonts w:hint="eastAsia"/>
        </w:rPr>
        <w:t xml:space="preserve">　　各单位预估</w:t>
      </w:r>
      <w:r w:rsidRPr="007323AD">
        <w:rPr>
          <w:rFonts w:hint="eastAsia"/>
        </w:rPr>
        <w:t>2018</w:t>
      </w:r>
      <w:r w:rsidRPr="007323AD">
        <w:rPr>
          <w:rFonts w:hint="eastAsia"/>
        </w:rPr>
        <w:t>年度《中央非税收入统一票据》和《中央行政事业单位资金往来结算票据》机打票据需求，汇总填写《国家税务局系统中央行政事业单位财政票据领用申请表》，于</w:t>
      </w:r>
      <w:r w:rsidRPr="007323AD">
        <w:rPr>
          <w:rFonts w:hint="eastAsia"/>
        </w:rPr>
        <w:t>2017</w:t>
      </w:r>
      <w:r w:rsidRPr="007323AD">
        <w:rPr>
          <w:rFonts w:hint="eastAsia"/>
        </w:rPr>
        <w:t>年</w:t>
      </w:r>
      <w:r w:rsidRPr="007323AD">
        <w:rPr>
          <w:rFonts w:hint="eastAsia"/>
        </w:rPr>
        <w:t>10</w:t>
      </w:r>
      <w:r w:rsidRPr="007323AD">
        <w:rPr>
          <w:rFonts w:hint="eastAsia"/>
        </w:rPr>
        <w:t>月</w:t>
      </w:r>
      <w:r w:rsidRPr="007323AD">
        <w:rPr>
          <w:rFonts w:hint="eastAsia"/>
        </w:rPr>
        <w:t>31</w:t>
      </w:r>
      <w:r w:rsidRPr="007323AD">
        <w:rPr>
          <w:rFonts w:hint="eastAsia"/>
        </w:rPr>
        <w:t>日前上报税务总局（财务管理司）。</w:t>
      </w:r>
      <w:r w:rsidRPr="007323AD">
        <w:rPr>
          <w:rFonts w:hint="eastAsia"/>
        </w:rPr>
        <w:br/>
      </w:r>
      <w:r w:rsidRPr="00C84971">
        <w:rPr>
          <w:rFonts w:hint="eastAsia"/>
        </w:rPr>
        <w:t xml:space="preserve">　　（四）开展培训</w:t>
      </w:r>
      <w:r w:rsidRPr="007323AD">
        <w:rPr>
          <w:rFonts w:hint="eastAsia"/>
        </w:rPr>
        <w:br/>
      </w:r>
      <w:r w:rsidRPr="007323AD">
        <w:rPr>
          <w:rFonts w:hint="eastAsia"/>
        </w:rPr>
        <w:t xml:space="preserve">　　税务总局邀请财政部票据监管中心开展财政票据电子化管理系统实务培训，具体时间另行通知。各单位经办人员务必认真自学《财政部财政票据电子化管理系统单位端操作手册》（可在“</w:t>
      </w:r>
      <w:r w:rsidRPr="007323AD">
        <w:rPr>
          <w:rFonts w:hint="eastAsia"/>
        </w:rPr>
        <w:t>FTP://E:/local(</w:t>
      </w:r>
      <w:r w:rsidRPr="007323AD">
        <w:rPr>
          <w:rFonts w:hint="eastAsia"/>
        </w:rPr>
        <w:t>供各省下载使用</w:t>
      </w:r>
      <w:r w:rsidRPr="007323AD">
        <w:rPr>
          <w:rFonts w:hint="eastAsia"/>
        </w:rPr>
        <w:t>)/</w:t>
      </w:r>
      <w:r w:rsidRPr="007323AD">
        <w:rPr>
          <w:rFonts w:hint="eastAsia"/>
        </w:rPr>
        <w:t>财务管理司</w:t>
      </w:r>
      <w:r w:rsidRPr="007323AD">
        <w:rPr>
          <w:rFonts w:hint="eastAsia"/>
        </w:rPr>
        <w:t>/</w:t>
      </w:r>
      <w:r w:rsidRPr="007323AD">
        <w:rPr>
          <w:rFonts w:hint="eastAsia"/>
        </w:rPr>
        <w:t>国库集中支付处”目录下载）。如在软件使用过程中有疑问，由各省国税局财务部门汇总相关问题，统一向财政部软件运</w:t>
      </w:r>
      <w:proofErr w:type="gramStart"/>
      <w:r w:rsidRPr="007323AD">
        <w:rPr>
          <w:rFonts w:hint="eastAsia"/>
        </w:rPr>
        <w:t>维人员</w:t>
      </w:r>
      <w:proofErr w:type="gramEnd"/>
      <w:r w:rsidRPr="007323AD">
        <w:rPr>
          <w:rFonts w:hint="eastAsia"/>
        </w:rPr>
        <w:t>反映。</w:t>
      </w:r>
      <w:r w:rsidRPr="007323AD">
        <w:rPr>
          <w:rFonts w:hint="eastAsia"/>
        </w:rPr>
        <w:br/>
      </w:r>
      <w:r w:rsidRPr="00C84971">
        <w:rPr>
          <w:rFonts w:hint="eastAsia"/>
        </w:rPr>
        <w:t xml:space="preserve">　　二、清理未核销的手工票据</w:t>
      </w:r>
      <w:r w:rsidRPr="007323AD">
        <w:rPr>
          <w:rFonts w:hint="eastAsia"/>
        </w:rPr>
        <w:br/>
      </w:r>
      <w:r w:rsidRPr="007323AD">
        <w:rPr>
          <w:rFonts w:hint="eastAsia"/>
        </w:rPr>
        <w:t xml:space="preserve">　　</w:t>
      </w:r>
      <w:r w:rsidRPr="00C84971">
        <w:rPr>
          <w:rFonts w:hint="eastAsia"/>
        </w:rPr>
        <w:t>（一）清理核销范围</w:t>
      </w:r>
      <w:r w:rsidRPr="007323AD">
        <w:rPr>
          <w:rFonts w:hint="eastAsia"/>
        </w:rPr>
        <w:br/>
      </w:r>
      <w:r w:rsidRPr="007323AD">
        <w:rPr>
          <w:rFonts w:hint="eastAsia"/>
        </w:rPr>
        <w:t xml:space="preserve">　　从</w:t>
      </w:r>
      <w:r w:rsidRPr="007323AD">
        <w:rPr>
          <w:rFonts w:hint="eastAsia"/>
        </w:rPr>
        <w:t>2018</w:t>
      </w:r>
      <w:r w:rsidRPr="007323AD">
        <w:rPr>
          <w:rFonts w:hint="eastAsia"/>
        </w:rPr>
        <w:t>年</w:t>
      </w:r>
      <w:r w:rsidRPr="007323AD">
        <w:rPr>
          <w:rFonts w:hint="eastAsia"/>
        </w:rPr>
        <w:t>1</w:t>
      </w:r>
      <w:r w:rsidRPr="007323AD">
        <w:rPr>
          <w:rFonts w:hint="eastAsia"/>
        </w:rPr>
        <w:t>月</w:t>
      </w:r>
      <w:r w:rsidRPr="007323AD">
        <w:rPr>
          <w:rFonts w:hint="eastAsia"/>
        </w:rPr>
        <w:t>1</w:t>
      </w:r>
      <w:r w:rsidRPr="007323AD">
        <w:rPr>
          <w:rFonts w:hint="eastAsia"/>
        </w:rPr>
        <w:t>日起已领用的手工票据停止使用。已使用尚未核销以及未使用的空白《中央非税收入统一票据》、《中央行政事业单位资金往来结算票据》和《公益事业捐赠统一票据》手工票据按财政部要求予以清理核销。</w:t>
      </w:r>
      <w:r w:rsidRPr="007323AD">
        <w:rPr>
          <w:rFonts w:hint="eastAsia"/>
        </w:rPr>
        <w:br/>
      </w:r>
      <w:r w:rsidRPr="00C84971">
        <w:rPr>
          <w:rFonts w:hint="eastAsia"/>
        </w:rPr>
        <w:t xml:space="preserve">　　（二）清理核销方式</w:t>
      </w:r>
      <w:r w:rsidRPr="007323AD">
        <w:rPr>
          <w:rFonts w:hint="eastAsia"/>
        </w:rPr>
        <w:br/>
      </w:r>
      <w:r w:rsidRPr="007323AD">
        <w:rPr>
          <w:rFonts w:hint="eastAsia"/>
        </w:rPr>
        <w:t xml:space="preserve">　　此次清理采取自清自查和重点检查相结合的方式。</w:t>
      </w:r>
      <w:r w:rsidRPr="007323AD">
        <w:rPr>
          <w:rFonts w:hint="eastAsia"/>
        </w:rPr>
        <w:br/>
      </w:r>
      <w:r w:rsidRPr="007323AD">
        <w:rPr>
          <w:rFonts w:hint="eastAsia"/>
        </w:rPr>
        <w:t xml:space="preserve">　　各单位认真开展本单位财政票据清理自查工作，将票据存根按票据种类分类整理，按号段顺序码放整齐备查，完整填写《中央单位财政票据核销表》，于</w:t>
      </w:r>
      <w:r w:rsidRPr="007323AD">
        <w:rPr>
          <w:rFonts w:hint="eastAsia"/>
        </w:rPr>
        <w:t>2018</w:t>
      </w:r>
      <w:r w:rsidRPr="007323AD">
        <w:rPr>
          <w:rFonts w:hint="eastAsia"/>
        </w:rPr>
        <w:t>年</w:t>
      </w:r>
      <w:r w:rsidRPr="007323AD">
        <w:rPr>
          <w:rFonts w:hint="eastAsia"/>
        </w:rPr>
        <w:t>3</w:t>
      </w:r>
      <w:r w:rsidRPr="007323AD">
        <w:rPr>
          <w:rFonts w:hint="eastAsia"/>
        </w:rPr>
        <w:t>月</w:t>
      </w:r>
      <w:r w:rsidRPr="007323AD">
        <w:rPr>
          <w:rFonts w:hint="eastAsia"/>
        </w:rPr>
        <w:t>31</w:t>
      </w:r>
      <w:r w:rsidRPr="007323AD">
        <w:rPr>
          <w:rFonts w:hint="eastAsia"/>
        </w:rPr>
        <w:t>日前将《中央单位财政票据核销表》逐级报送至各省国税局财务部门。如有票据遗失情况，由各省国税局、税务干部进修学院在《中国税务报》刊登遗失声明，并将有关情况通过税务总局（财务管理司）报财政部票据监管中心备案。</w:t>
      </w:r>
      <w:r w:rsidRPr="007323AD">
        <w:rPr>
          <w:rFonts w:hint="eastAsia"/>
        </w:rPr>
        <w:br/>
      </w:r>
      <w:r w:rsidRPr="007323AD">
        <w:rPr>
          <w:rFonts w:hint="eastAsia"/>
        </w:rPr>
        <w:t xml:space="preserve">　　自清自查结束后，各省国税局、税务干部进修学院财务部门尽快与当地财政厅（局）票据监管机构联系，协商重点检查与核销方案。</w:t>
      </w:r>
    </w:p>
    <w:p w:rsidR="007323AD" w:rsidRPr="007323AD" w:rsidRDefault="007323AD" w:rsidP="00C84971">
      <w:pPr>
        <w:widowControl w:val="0"/>
        <w:autoSpaceDE w:val="0"/>
        <w:autoSpaceDN w:val="0"/>
        <w:adjustRightInd w:val="0"/>
        <w:spacing w:line="240" w:lineRule="auto"/>
        <w:ind w:firstLineChars="0" w:firstLine="0"/>
        <w:jc w:val="left"/>
      </w:pPr>
      <w:r w:rsidRPr="007323AD">
        <w:rPr>
          <w:rFonts w:hint="eastAsia"/>
        </w:rPr>
        <w:t>附件：</w:t>
      </w:r>
      <w:r w:rsidRPr="007323AD">
        <w:rPr>
          <w:rFonts w:hint="eastAsia"/>
        </w:rPr>
        <w:t>1.</w:t>
      </w:r>
      <w:r w:rsidRPr="007323AD">
        <w:rPr>
          <w:rFonts w:hint="eastAsia"/>
        </w:rPr>
        <w:t>财政票据电子化管理单位基础信息表</w:t>
      </w:r>
      <w:r>
        <w:rPr>
          <w:rFonts w:hint="eastAsia"/>
        </w:rPr>
        <w:t>（略）</w:t>
      </w:r>
    </w:p>
    <w:p w:rsidR="007323AD" w:rsidRPr="007323AD" w:rsidRDefault="007323AD" w:rsidP="00C84971">
      <w:pPr>
        <w:widowControl w:val="0"/>
        <w:autoSpaceDE w:val="0"/>
        <w:autoSpaceDN w:val="0"/>
        <w:adjustRightInd w:val="0"/>
        <w:spacing w:line="240" w:lineRule="auto"/>
        <w:ind w:firstLineChars="0" w:firstLine="0"/>
        <w:jc w:val="left"/>
      </w:pPr>
      <w:r>
        <w:rPr>
          <w:rFonts w:hint="eastAsia"/>
        </w:rPr>
        <w:t xml:space="preserve">　　　</w:t>
      </w:r>
      <w:r w:rsidRPr="007323AD">
        <w:rPr>
          <w:rFonts w:hint="eastAsia"/>
        </w:rPr>
        <w:t>2.</w:t>
      </w:r>
      <w:r w:rsidRPr="007323AD">
        <w:rPr>
          <w:rFonts w:hint="eastAsia"/>
        </w:rPr>
        <w:t>国家税务局系统中央行政事业单位财政票据领用申请表</w:t>
      </w:r>
      <w:r>
        <w:rPr>
          <w:rFonts w:hint="eastAsia"/>
        </w:rPr>
        <w:t>（略）</w:t>
      </w:r>
    </w:p>
    <w:p w:rsidR="007323AD" w:rsidRPr="007323AD" w:rsidRDefault="007323AD" w:rsidP="00C84971">
      <w:pPr>
        <w:widowControl w:val="0"/>
        <w:autoSpaceDE w:val="0"/>
        <w:autoSpaceDN w:val="0"/>
        <w:adjustRightInd w:val="0"/>
        <w:spacing w:line="240" w:lineRule="auto"/>
        <w:ind w:firstLineChars="0" w:firstLine="0"/>
        <w:jc w:val="left"/>
      </w:pPr>
      <w:r>
        <w:rPr>
          <w:rFonts w:hint="eastAsia"/>
        </w:rPr>
        <w:t xml:space="preserve">　　　</w:t>
      </w:r>
      <w:r w:rsidRPr="007323AD">
        <w:rPr>
          <w:rFonts w:hint="eastAsia"/>
        </w:rPr>
        <w:t>3.</w:t>
      </w:r>
      <w:r w:rsidRPr="007323AD">
        <w:rPr>
          <w:rFonts w:hint="eastAsia"/>
        </w:rPr>
        <w:t>中央单位财政票据核销表</w:t>
      </w:r>
      <w:r>
        <w:rPr>
          <w:rFonts w:hint="eastAsia"/>
        </w:rPr>
        <w:t>（略）</w:t>
      </w:r>
    </w:p>
    <w:p w:rsidR="00E16550" w:rsidRPr="007323AD" w:rsidRDefault="00E16550" w:rsidP="00C84971">
      <w:pPr>
        <w:widowControl w:val="0"/>
        <w:autoSpaceDE w:val="0"/>
        <w:autoSpaceDN w:val="0"/>
        <w:adjustRightInd w:val="0"/>
        <w:spacing w:line="240" w:lineRule="auto"/>
        <w:ind w:firstLineChars="0" w:firstLine="0"/>
        <w:jc w:val="left"/>
      </w:pPr>
    </w:p>
    <w:p w:rsidR="0054791E" w:rsidRDefault="0054791E" w:rsidP="0077299F">
      <w:pPr>
        <w:spacing w:line="380" w:lineRule="exact"/>
        <w:ind w:leftChars="534" w:left="1282" w:firstLineChars="393" w:firstLine="1105"/>
        <w:contextualSpacing/>
        <w:rPr>
          <w:rFonts w:eastAsia="黑体"/>
          <w:b/>
          <w:sz w:val="28"/>
        </w:rPr>
      </w:pPr>
    </w:p>
    <w:p w:rsidR="0054791E" w:rsidRDefault="0054791E" w:rsidP="0077299F">
      <w:pPr>
        <w:spacing w:line="380" w:lineRule="exact"/>
        <w:ind w:leftChars="534" w:left="1282" w:firstLineChars="393" w:firstLine="1105"/>
        <w:contextualSpacing/>
        <w:rPr>
          <w:rFonts w:eastAsia="黑体"/>
          <w:b/>
          <w:sz w:val="28"/>
        </w:rPr>
      </w:pPr>
    </w:p>
    <w:p w:rsidR="0054791E" w:rsidRDefault="0054791E" w:rsidP="0077299F">
      <w:pPr>
        <w:spacing w:line="380" w:lineRule="exact"/>
        <w:ind w:leftChars="534" w:left="1282" w:firstLineChars="393" w:firstLine="1105"/>
        <w:contextualSpacing/>
        <w:rPr>
          <w:rFonts w:eastAsia="黑体"/>
          <w:b/>
          <w:sz w:val="28"/>
        </w:rPr>
      </w:pPr>
    </w:p>
    <w:p w:rsidR="0077299F" w:rsidRPr="0077299F" w:rsidRDefault="0077299F" w:rsidP="00586D1D">
      <w:pPr>
        <w:pStyle w:val="3"/>
      </w:pPr>
      <w:bookmarkStart w:id="10" w:name="_Toc497205170"/>
      <w:r w:rsidRPr="0077299F">
        <w:rPr>
          <w:rFonts w:hint="eastAsia"/>
        </w:rPr>
        <w:t>国家税务总局办公厅</w:t>
      </w:r>
      <w:r w:rsidR="00586D1D">
        <w:br/>
      </w:r>
      <w:r w:rsidRPr="0077299F">
        <w:rPr>
          <w:rFonts w:hint="eastAsia"/>
        </w:rPr>
        <w:t>关于调整税务总局领导基层联系点的通知</w:t>
      </w:r>
      <w:bookmarkEnd w:id="10"/>
    </w:p>
    <w:p w:rsidR="007323AD" w:rsidRPr="0077299F" w:rsidRDefault="007323AD" w:rsidP="00C84971">
      <w:pPr>
        <w:widowControl w:val="0"/>
        <w:autoSpaceDE w:val="0"/>
        <w:autoSpaceDN w:val="0"/>
        <w:adjustRightInd w:val="0"/>
        <w:spacing w:line="240" w:lineRule="auto"/>
        <w:ind w:firstLineChars="0" w:firstLine="0"/>
        <w:jc w:val="left"/>
      </w:pPr>
    </w:p>
    <w:p w:rsidR="00376680" w:rsidRPr="0077299F" w:rsidRDefault="0077299F" w:rsidP="00586D1D">
      <w:pPr>
        <w:pStyle w:val="4"/>
      </w:pPr>
      <w:bookmarkStart w:id="11" w:name="_Toc497205171"/>
      <w:r w:rsidRPr="0077299F">
        <w:rPr>
          <w:rFonts w:hint="eastAsia"/>
        </w:rPr>
        <w:t>税</w:t>
      </w:r>
      <w:proofErr w:type="gramStart"/>
      <w:r w:rsidRPr="0077299F">
        <w:rPr>
          <w:rFonts w:hint="eastAsia"/>
        </w:rPr>
        <w:t>总办发</w:t>
      </w:r>
      <w:proofErr w:type="gramEnd"/>
      <w:r w:rsidRPr="0077299F">
        <w:rPr>
          <w:rFonts w:hint="eastAsia"/>
        </w:rPr>
        <w:t>〔2017〕126号2017</w:t>
      </w:r>
      <w:r>
        <w:rPr>
          <w:rFonts w:hint="eastAsia"/>
        </w:rPr>
        <w:t>-</w:t>
      </w:r>
      <w:r w:rsidRPr="0077299F">
        <w:rPr>
          <w:rFonts w:hint="eastAsia"/>
        </w:rPr>
        <w:t>10</w:t>
      </w:r>
      <w:r>
        <w:rPr>
          <w:rFonts w:hint="eastAsia"/>
        </w:rPr>
        <w:t>-</w:t>
      </w:r>
      <w:r w:rsidRPr="0077299F">
        <w:rPr>
          <w:rFonts w:hint="eastAsia"/>
        </w:rPr>
        <w:t>13</w:t>
      </w:r>
      <w:bookmarkEnd w:id="11"/>
    </w:p>
    <w:p w:rsidR="00B51744" w:rsidRDefault="0077299F" w:rsidP="00C84971">
      <w:pPr>
        <w:widowControl w:val="0"/>
        <w:autoSpaceDE w:val="0"/>
        <w:autoSpaceDN w:val="0"/>
        <w:adjustRightInd w:val="0"/>
        <w:spacing w:line="240" w:lineRule="auto"/>
        <w:ind w:firstLineChars="0" w:firstLine="0"/>
        <w:jc w:val="left"/>
      </w:pPr>
      <w:r w:rsidRPr="0077299F">
        <w:rPr>
          <w:rFonts w:hint="eastAsia"/>
        </w:rPr>
        <w:t>各省、自治区、直辖市和计划单列市国家税务局、地方税务局，局内各单位：</w:t>
      </w:r>
      <w:r w:rsidRPr="0077299F">
        <w:rPr>
          <w:rFonts w:hint="eastAsia"/>
        </w:rPr>
        <w:br/>
      </w:r>
      <w:r w:rsidRPr="0077299F">
        <w:rPr>
          <w:rFonts w:hint="eastAsia"/>
        </w:rPr>
        <w:t xml:space="preserve">　　根据国家税务总局领导调整情况，现将局领导基层联系点调整情况通知如下：</w:t>
      </w:r>
      <w:r w:rsidRPr="0077299F">
        <w:rPr>
          <w:rFonts w:hint="eastAsia"/>
        </w:rPr>
        <w:br/>
      </w:r>
      <w:r w:rsidRPr="0077299F">
        <w:rPr>
          <w:rFonts w:hint="eastAsia"/>
        </w:rPr>
        <w:t xml:space="preserve">　　王军局长负责基层联系点全面工作。</w:t>
      </w:r>
      <w:r w:rsidRPr="0077299F">
        <w:rPr>
          <w:rFonts w:hint="eastAsia"/>
        </w:rPr>
        <w:br/>
      </w:r>
      <w:r w:rsidRPr="0077299F">
        <w:rPr>
          <w:rFonts w:hint="eastAsia"/>
        </w:rPr>
        <w:t xml:space="preserve">　　</w:t>
      </w:r>
      <w:proofErr w:type="gramStart"/>
      <w:r w:rsidRPr="0077299F">
        <w:rPr>
          <w:rFonts w:hint="eastAsia"/>
        </w:rPr>
        <w:t>王秦丰副局长</w:t>
      </w:r>
      <w:proofErr w:type="gramEnd"/>
      <w:r w:rsidRPr="0077299F">
        <w:rPr>
          <w:rFonts w:hint="eastAsia"/>
        </w:rPr>
        <w:t>联系天津市、河北省、山西省、山东省、青岛市国家税务局、地方税务局。</w:t>
      </w:r>
      <w:r w:rsidRPr="0077299F">
        <w:rPr>
          <w:rFonts w:hint="eastAsia"/>
        </w:rPr>
        <w:br/>
      </w:r>
      <w:r w:rsidRPr="0077299F">
        <w:rPr>
          <w:rFonts w:hint="eastAsia"/>
        </w:rPr>
        <w:t xml:space="preserve">　　于春生副局长联系北京市、上海市、贵州省、云南省国家税务局、地方税务局和西藏自治区国家税务局。</w:t>
      </w:r>
      <w:r w:rsidRPr="0077299F">
        <w:rPr>
          <w:rFonts w:hint="eastAsia"/>
        </w:rPr>
        <w:br/>
      </w:r>
      <w:r w:rsidRPr="0077299F">
        <w:rPr>
          <w:rFonts w:hint="eastAsia"/>
        </w:rPr>
        <w:t xml:space="preserve">　　汪康副局长联系湖南省、广东省、广西壮族自治区、海南省、深圳市国家税务局、地方税务局。</w:t>
      </w:r>
      <w:r w:rsidRPr="0077299F">
        <w:rPr>
          <w:rFonts w:hint="eastAsia"/>
        </w:rPr>
        <w:br/>
      </w:r>
      <w:r w:rsidRPr="0077299F">
        <w:rPr>
          <w:rFonts w:hint="eastAsia"/>
        </w:rPr>
        <w:t xml:space="preserve">　　顾炬副局长联系重庆市、四川省国家税务局、地方税务局。</w:t>
      </w:r>
      <w:r w:rsidRPr="0077299F">
        <w:rPr>
          <w:rFonts w:hint="eastAsia"/>
        </w:rPr>
        <w:br/>
      </w:r>
      <w:r w:rsidRPr="0077299F">
        <w:rPr>
          <w:rFonts w:hint="eastAsia"/>
        </w:rPr>
        <w:t xml:space="preserve">　　张敏纪检组长负责对税务系统巡视和纪检工作的业务指导和监督检查。</w:t>
      </w:r>
      <w:r w:rsidRPr="0077299F">
        <w:rPr>
          <w:rFonts w:hint="eastAsia"/>
        </w:rPr>
        <w:br/>
      </w:r>
      <w:r w:rsidRPr="0077299F">
        <w:rPr>
          <w:rFonts w:hint="eastAsia"/>
        </w:rPr>
        <w:t xml:space="preserve">　　</w:t>
      </w:r>
      <w:proofErr w:type="gramStart"/>
      <w:r w:rsidRPr="0077299F">
        <w:rPr>
          <w:rFonts w:hint="eastAsia"/>
        </w:rPr>
        <w:t>孙瑞标副局长</w:t>
      </w:r>
      <w:proofErr w:type="gramEnd"/>
      <w:r w:rsidRPr="0077299F">
        <w:rPr>
          <w:rFonts w:hint="eastAsia"/>
        </w:rPr>
        <w:t>联系福建省、江西省、河南省、湖北省、厦门市国家税务局、地方税务局。</w:t>
      </w:r>
      <w:r w:rsidRPr="0077299F">
        <w:rPr>
          <w:rFonts w:hint="eastAsia"/>
        </w:rPr>
        <w:br/>
      </w:r>
      <w:r w:rsidRPr="0077299F">
        <w:rPr>
          <w:rFonts w:hint="eastAsia"/>
        </w:rPr>
        <w:t xml:space="preserve">　　任荣发总经济师联系内蒙古自治区、辽宁省、吉林省、黑龙江省、大连市国家税务局、地方税务局；协助联系重庆市、四川省国家税务局、地方税务局。</w:t>
      </w:r>
      <w:r w:rsidRPr="0077299F">
        <w:rPr>
          <w:rFonts w:hint="eastAsia"/>
        </w:rPr>
        <w:br/>
      </w:r>
      <w:r w:rsidRPr="0077299F">
        <w:rPr>
          <w:rFonts w:hint="eastAsia"/>
        </w:rPr>
        <w:t xml:space="preserve">　　</w:t>
      </w:r>
      <w:proofErr w:type="gramStart"/>
      <w:r w:rsidRPr="0077299F">
        <w:rPr>
          <w:rFonts w:hint="eastAsia"/>
        </w:rPr>
        <w:t>王陆进总会计师</w:t>
      </w:r>
      <w:proofErr w:type="gramEnd"/>
      <w:r w:rsidRPr="0077299F">
        <w:rPr>
          <w:rFonts w:hint="eastAsia"/>
        </w:rPr>
        <w:t>联系陕西省、甘肃省、青海省、宁夏回族自治区、新疆维吾尔自治区国家税务局、地方税务局。</w:t>
      </w:r>
      <w:r w:rsidRPr="0077299F">
        <w:rPr>
          <w:rFonts w:hint="eastAsia"/>
        </w:rPr>
        <w:br/>
      </w:r>
      <w:r w:rsidRPr="0077299F">
        <w:rPr>
          <w:rFonts w:hint="eastAsia"/>
        </w:rPr>
        <w:t xml:space="preserve">　　刘丽</w:t>
      </w:r>
      <w:proofErr w:type="gramStart"/>
      <w:r w:rsidRPr="0077299F">
        <w:rPr>
          <w:rFonts w:hint="eastAsia"/>
        </w:rPr>
        <w:t>坚</w:t>
      </w:r>
      <w:proofErr w:type="gramEnd"/>
      <w:r w:rsidRPr="0077299F">
        <w:rPr>
          <w:rFonts w:hint="eastAsia"/>
        </w:rPr>
        <w:t>总审计师联系江苏省、浙江省、安徽省、宁波市国家税务局、地方税务局。</w:t>
      </w:r>
      <w:r w:rsidRPr="0077299F">
        <w:rPr>
          <w:rFonts w:hint="eastAsia"/>
        </w:rPr>
        <w:br/>
      </w:r>
      <w:r w:rsidRPr="0077299F">
        <w:rPr>
          <w:rFonts w:hint="eastAsia"/>
        </w:rPr>
        <w:t xml:space="preserve">　　请各单位认真执行税务系统基层联系点制度，按照税务总局领导基层联系点情况协助做好各项服务保障工作。</w:t>
      </w:r>
    </w:p>
    <w:p w:rsidR="00B51744" w:rsidRDefault="00B51744">
      <w:pPr>
        <w:spacing w:line="380" w:lineRule="exact"/>
        <w:ind w:firstLine="480"/>
        <w:contextualSpacing/>
      </w:pPr>
    </w:p>
    <w:p w:rsidR="00645B3A" w:rsidRPr="00645B3A" w:rsidRDefault="00645B3A" w:rsidP="00586D1D">
      <w:pPr>
        <w:pStyle w:val="3"/>
      </w:pPr>
      <w:bookmarkStart w:id="12" w:name="_Toc497205172"/>
      <w:r w:rsidRPr="00645B3A">
        <w:rPr>
          <w:rFonts w:hint="eastAsia"/>
        </w:rPr>
        <w:lastRenderedPageBreak/>
        <w:t>国家税务总局稽查局</w:t>
      </w:r>
      <w:r w:rsidR="00586D1D">
        <w:br/>
      </w:r>
      <w:r w:rsidRPr="00645B3A">
        <w:rPr>
          <w:rFonts w:hint="eastAsia"/>
        </w:rPr>
        <w:t>关于</w:t>
      </w:r>
      <w:r w:rsidRPr="00645B3A">
        <w:rPr>
          <w:rFonts w:hint="eastAsia"/>
        </w:rPr>
        <w:t>2017</w:t>
      </w:r>
      <w:r w:rsidRPr="00645B3A">
        <w:rPr>
          <w:rFonts w:hint="eastAsia"/>
        </w:rPr>
        <w:t>年股权转让检查工作的指导意见</w:t>
      </w:r>
      <w:bookmarkEnd w:id="12"/>
    </w:p>
    <w:p w:rsidR="00B51744" w:rsidRPr="00645B3A" w:rsidRDefault="00B51744">
      <w:pPr>
        <w:spacing w:line="380" w:lineRule="exact"/>
        <w:ind w:firstLine="480"/>
        <w:contextualSpacing/>
      </w:pPr>
    </w:p>
    <w:p w:rsidR="00645B3A" w:rsidRPr="00645B3A" w:rsidRDefault="00645B3A" w:rsidP="00586D1D">
      <w:pPr>
        <w:pStyle w:val="4"/>
      </w:pPr>
      <w:r>
        <w:tab/>
      </w:r>
      <w:bookmarkStart w:id="13" w:name="_Toc497205173"/>
      <w:r w:rsidRPr="00645B3A">
        <w:rPr>
          <w:rFonts w:hint="eastAsia"/>
        </w:rPr>
        <w:t>税总</w:t>
      </w:r>
      <w:proofErr w:type="gramStart"/>
      <w:r w:rsidRPr="00645B3A">
        <w:rPr>
          <w:rFonts w:hint="eastAsia"/>
        </w:rPr>
        <w:t>稽</w:t>
      </w:r>
      <w:proofErr w:type="gramEnd"/>
      <w:r w:rsidRPr="00645B3A">
        <w:rPr>
          <w:rFonts w:hint="eastAsia"/>
        </w:rPr>
        <w:t>便函[2017]165号</w:t>
      </w:r>
      <w:r>
        <w:rPr>
          <w:rFonts w:hint="eastAsia"/>
        </w:rPr>
        <w:t xml:space="preserve">  2017-9-14</w:t>
      </w:r>
      <w:bookmarkEnd w:id="13"/>
    </w:p>
    <w:p w:rsidR="00645B3A" w:rsidRPr="00645B3A" w:rsidRDefault="00645B3A" w:rsidP="00645B3A">
      <w:pPr>
        <w:spacing w:line="380" w:lineRule="exact"/>
        <w:ind w:firstLine="480"/>
        <w:contextualSpacing/>
        <w:jc w:val="left"/>
      </w:pPr>
      <w:r w:rsidRPr="00645B3A">
        <w:rPr>
          <w:rFonts w:hint="eastAsia"/>
        </w:rPr>
        <w:t>各省、自治区、直辖市和计划单列市国家税务局稽查局、地方税务局稽查局：</w:t>
      </w:r>
    </w:p>
    <w:p w:rsidR="00645B3A" w:rsidRPr="00645B3A" w:rsidRDefault="00645B3A" w:rsidP="00645B3A">
      <w:pPr>
        <w:spacing w:line="380" w:lineRule="exact"/>
        <w:ind w:firstLine="480"/>
        <w:contextualSpacing/>
        <w:jc w:val="left"/>
      </w:pPr>
      <w:r w:rsidRPr="00645B3A">
        <w:rPr>
          <w:rFonts w:hint="eastAsia"/>
        </w:rPr>
        <w:t>针对</w:t>
      </w:r>
      <w:r w:rsidRPr="00645B3A">
        <w:t>2017</w:t>
      </w:r>
      <w:r w:rsidRPr="00645B3A">
        <w:rPr>
          <w:rFonts w:hint="eastAsia"/>
        </w:rPr>
        <w:t>年股权转让检查工作中各地反映的一些有待解决的问题，我局与税务总局相关司进行了研究，现将具体指导意见下发，请你局参照执行：</w:t>
      </w:r>
    </w:p>
    <w:p w:rsidR="00645B3A" w:rsidRPr="00645B3A" w:rsidRDefault="00645B3A" w:rsidP="00645B3A">
      <w:pPr>
        <w:spacing w:line="380" w:lineRule="exact"/>
        <w:ind w:firstLine="480"/>
        <w:contextualSpacing/>
        <w:jc w:val="left"/>
      </w:pPr>
      <w:r w:rsidRPr="00645B3A">
        <w:rPr>
          <w:rFonts w:hint="eastAsia"/>
        </w:rPr>
        <w:t>一、关于限售股解禁转让征收营业税的滞纳金加收问题</w:t>
      </w:r>
    </w:p>
    <w:p w:rsidR="00645B3A" w:rsidRPr="00645B3A" w:rsidRDefault="00645B3A" w:rsidP="00645B3A">
      <w:pPr>
        <w:spacing w:line="380" w:lineRule="exact"/>
        <w:ind w:firstLine="480"/>
        <w:contextualSpacing/>
        <w:jc w:val="left"/>
      </w:pPr>
      <w:r w:rsidRPr="00645B3A">
        <w:rPr>
          <w:rFonts w:hint="eastAsia"/>
        </w:rPr>
        <w:t>根据《国家税务总局关于营改增试点若干征管问题的公告》</w:t>
      </w:r>
      <w:r w:rsidRPr="00645B3A">
        <w:t>(</w:t>
      </w:r>
      <w:r w:rsidRPr="00645B3A">
        <w:rPr>
          <w:rFonts w:hint="eastAsia"/>
        </w:rPr>
        <w:t>国家税务总局</w:t>
      </w:r>
      <w:r w:rsidRPr="00645B3A">
        <w:t>2016</w:t>
      </w:r>
      <w:r w:rsidRPr="00645B3A">
        <w:rPr>
          <w:rFonts w:hint="eastAsia"/>
        </w:rPr>
        <w:t>年第</w:t>
      </w:r>
      <w:r w:rsidRPr="00645B3A">
        <w:t>53</w:t>
      </w:r>
      <w:r w:rsidRPr="00645B3A">
        <w:rPr>
          <w:rFonts w:hint="eastAsia"/>
        </w:rPr>
        <w:t>号</w:t>
      </w:r>
      <w:r w:rsidRPr="00645B3A">
        <w:t>)</w:t>
      </w:r>
      <w:r w:rsidRPr="00645B3A">
        <w:rPr>
          <w:rFonts w:hint="eastAsia"/>
        </w:rPr>
        <w:t>第十条规定：“本公告自</w:t>
      </w:r>
      <w:r w:rsidRPr="00645B3A">
        <w:t>2016</w:t>
      </w:r>
      <w:r w:rsidRPr="00645B3A">
        <w:rPr>
          <w:rFonts w:hint="eastAsia"/>
        </w:rPr>
        <w:t>年</w:t>
      </w:r>
      <w:r w:rsidRPr="00645B3A">
        <w:t>9</w:t>
      </w:r>
      <w:r w:rsidRPr="00645B3A">
        <w:rPr>
          <w:rFonts w:hint="eastAsia"/>
        </w:rPr>
        <w:t>月</w:t>
      </w:r>
      <w:r w:rsidRPr="00645B3A">
        <w:t>1</w:t>
      </w:r>
      <w:r w:rsidRPr="00645B3A">
        <w:rPr>
          <w:rFonts w:hint="eastAsia"/>
        </w:rPr>
        <w:t>日起施行，</w:t>
      </w:r>
      <w:r w:rsidRPr="00645B3A">
        <w:t>2016</w:t>
      </w:r>
      <w:r w:rsidRPr="00645B3A">
        <w:rPr>
          <w:rFonts w:hint="eastAsia"/>
        </w:rPr>
        <w:t>年</w:t>
      </w:r>
      <w:r w:rsidRPr="00645B3A">
        <w:t>5</w:t>
      </w:r>
      <w:r w:rsidRPr="00645B3A">
        <w:rPr>
          <w:rFonts w:hint="eastAsia"/>
        </w:rPr>
        <w:t>月</w:t>
      </w:r>
      <w:r w:rsidRPr="00645B3A">
        <w:t>1</w:t>
      </w:r>
      <w:r w:rsidRPr="00645B3A">
        <w:rPr>
          <w:rFonts w:hint="eastAsia"/>
        </w:rPr>
        <w:t>日前，纳税人发生本公告第二、五、六条规定的应税行为，此前未处理的，比照本公告规定缴纳营业税”。对</w:t>
      </w:r>
      <w:r w:rsidRPr="00645B3A">
        <w:t>2016</w:t>
      </w:r>
      <w:r w:rsidRPr="00645B3A">
        <w:rPr>
          <w:rFonts w:hint="eastAsia"/>
        </w:rPr>
        <w:t>年</w:t>
      </w:r>
      <w:r w:rsidRPr="00645B3A">
        <w:t>5</w:t>
      </w:r>
      <w:r w:rsidRPr="00645B3A">
        <w:rPr>
          <w:rFonts w:hint="eastAsia"/>
        </w:rPr>
        <w:t>月</w:t>
      </w:r>
      <w:r w:rsidRPr="00645B3A">
        <w:t>1</w:t>
      </w:r>
      <w:r w:rsidRPr="00645B3A">
        <w:rPr>
          <w:rFonts w:hint="eastAsia"/>
        </w:rPr>
        <w:t>日前发生限售股解禁转让未缴纳的营业税依法追征，自</w:t>
      </w:r>
      <w:r w:rsidRPr="00645B3A">
        <w:t>2016</w:t>
      </w:r>
      <w:r w:rsidRPr="00645B3A">
        <w:rPr>
          <w:rFonts w:hint="eastAsia"/>
        </w:rPr>
        <w:t>年</w:t>
      </w:r>
      <w:r w:rsidRPr="00645B3A">
        <w:t>9</w:t>
      </w:r>
      <w:r w:rsidRPr="00645B3A">
        <w:rPr>
          <w:rFonts w:hint="eastAsia"/>
        </w:rPr>
        <w:t>月</w:t>
      </w:r>
      <w:r w:rsidRPr="00645B3A">
        <w:t>1</w:t>
      </w:r>
      <w:r w:rsidRPr="00645B3A">
        <w:rPr>
          <w:rFonts w:hint="eastAsia"/>
        </w:rPr>
        <w:t>日起加收滞纳金。</w:t>
      </w:r>
    </w:p>
    <w:p w:rsidR="00645B3A" w:rsidRPr="00645B3A" w:rsidRDefault="00645B3A" w:rsidP="00645B3A">
      <w:pPr>
        <w:spacing w:line="380" w:lineRule="exact"/>
        <w:ind w:firstLine="480"/>
        <w:contextualSpacing/>
        <w:jc w:val="left"/>
      </w:pPr>
      <w:r w:rsidRPr="00645B3A">
        <w:rPr>
          <w:rFonts w:hint="eastAsia"/>
        </w:rPr>
        <w:t>二、关于对以不合理低价转让上市流通股进行调整的问题</w:t>
      </w:r>
    </w:p>
    <w:p w:rsidR="00645B3A" w:rsidRPr="00645B3A" w:rsidRDefault="00645B3A" w:rsidP="00645B3A">
      <w:pPr>
        <w:spacing w:line="380" w:lineRule="exact"/>
        <w:ind w:firstLine="480"/>
        <w:contextualSpacing/>
        <w:jc w:val="left"/>
      </w:pPr>
      <w:r w:rsidRPr="00645B3A">
        <w:rPr>
          <w:rFonts w:hint="eastAsia"/>
        </w:rPr>
        <w:t>对于交易双方以协议方式转让上市流通股，价格仅为前一交易日收盘价的</w:t>
      </w:r>
      <w:r w:rsidRPr="00645B3A">
        <w:t>50%</w:t>
      </w:r>
      <w:r w:rsidRPr="00645B3A">
        <w:rPr>
          <w:rFonts w:hint="eastAsia"/>
        </w:rPr>
        <w:t>至</w:t>
      </w:r>
      <w:r w:rsidRPr="00645B3A">
        <w:t>70%</w:t>
      </w:r>
      <w:r w:rsidRPr="00645B3A">
        <w:rPr>
          <w:rFonts w:hint="eastAsia"/>
        </w:rPr>
        <w:t>的交易，应依法调整并征收营业税及所得税：</w:t>
      </w:r>
    </w:p>
    <w:p w:rsidR="00645B3A" w:rsidRPr="00645B3A" w:rsidRDefault="00645B3A" w:rsidP="00645B3A">
      <w:pPr>
        <w:spacing w:line="380" w:lineRule="exact"/>
        <w:ind w:firstLine="480"/>
        <w:contextualSpacing/>
        <w:jc w:val="left"/>
      </w:pPr>
      <w:r w:rsidRPr="00645B3A">
        <w:rPr>
          <w:rFonts w:hint="eastAsia"/>
        </w:rPr>
        <w:t>（一）属于《征管法》第三十六条（第三十六条企业或者外国企业在中国境内设立的从事生产、经营的机构、场所与其关联企业之间的业务往来，应当按照独立企业之间的业务往来收取或者支付价款、费用；不按照独立企业之间的业务往来收取或者支付价款、费用，而减少其应纳税的收入或者所得额的，税务机关有权进行合理调整。）或《企业所得税法》第四十一条（第四十一条企业与其关联方之间的业务往来，不符合独立交易原则而减少企业或者其关联方应纳税收入或者所得额的，税务机关有权按照合理方法调整。企业与其关联方共同开发、受让无形资产，或者共同提供、接受劳务发生的成本，在计算应纳税所得额时应当按照独立交易原则进行分摊。）规定的情形，应按《征管法》及其细则和《企业所得税法》及其条例的相关规定进行调整并征收营业税及企业所得税。</w:t>
      </w:r>
    </w:p>
    <w:p w:rsidR="00645B3A" w:rsidRPr="00645B3A" w:rsidRDefault="00645B3A" w:rsidP="00645B3A">
      <w:pPr>
        <w:spacing w:line="380" w:lineRule="exact"/>
        <w:ind w:firstLine="480"/>
        <w:contextualSpacing/>
        <w:jc w:val="left"/>
      </w:pPr>
      <w:r w:rsidRPr="00645B3A">
        <w:rPr>
          <w:rFonts w:hint="eastAsia"/>
        </w:rPr>
        <w:lastRenderedPageBreak/>
        <w:t>（二）属于《征管法》第三十五条第六款（（六）纳税人申报的计税依据明显偏低，又无正当理由的。）规定情形的，按以下规定进行调整并征收营业税及企业所得税：《征管法实施细则》第四十七条（第四十七条纳税人有税收征管法第三十五条或者第三十七条所列情形之一的，税务机关有权采用下列任何一种方法核定其应纳税额</w:t>
      </w:r>
      <w:r w:rsidRPr="00645B3A">
        <w:t>:</w:t>
      </w:r>
    </w:p>
    <w:p w:rsidR="00645B3A" w:rsidRPr="00645B3A" w:rsidRDefault="00645B3A" w:rsidP="00645B3A">
      <w:pPr>
        <w:spacing w:line="380" w:lineRule="exact"/>
        <w:ind w:firstLine="480"/>
        <w:contextualSpacing/>
        <w:jc w:val="left"/>
      </w:pPr>
      <w:r w:rsidRPr="00645B3A">
        <w:rPr>
          <w:rFonts w:hint="eastAsia"/>
        </w:rPr>
        <w:t>（一）参照当地同类行业或者类似行业中经营规模和收入水平相近的纳税人的税负水平核定；（二）按照营业收入或者成本加合理的费用和利润的方法核定；（三）按照耗用的原材料、燃料、动力等推算或者测算核定；（四）按照其他合理方法核定。采用前款所列一种方法不足以正确核定应纳税额时，可以同时采用两种以上的方法核定。纳税人对税务机关采取本条规定的方法核定的应纳税额有异议的，应当提供相关证据，经税务机关认定后，调整应纳税额。）的规定；《企业所得税核定征收办法（试行）》（国税发〔</w:t>
      </w:r>
      <w:r w:rsidRPr="00645B3A">
        <w:t>2008</w:t>
      </w:r>
      <w:r w:rsidRPr="00645B3A">
        <w:rPr>
          <w:rFonts w:hint="eastAsia"/>
        </w:rPr>
        <w:t>〕</w:t>
      </w:r>
      <w:r w:rsidRPr="00645B3A">
        <w:t>30</w:t>
      </w:r>
      <w:r w:rsidRPr="00645B3A">
        <w:rPr>
          <w:rFonts w:hint="eastAsia"/>
        </w:rPr>
        <w:t>号）；《股权转让所得个人所得税管理办法（试行）》（国家税务总局公告</w:t>
      </w:r>
      <w:r w:rsidRPr="00645B3A">
        <w:t>2014</w:t>
      </w:r>
      <w:r w:rsidRPr="00645B3A">
        <w:rPr>
          <w:rFonts w:hint="eastAsia"/>
        </w:rPr>
        <w:t>年第</w:t>
      </w:r>
      <w:r w:rsidRPr="00645B3A">
        <w:t>67</w:t>
      </w:r>
      <w:r w:rsidRPr="00645B3A">
        <w:rPr>
          <w:rFonts w:hint="eastAsia"/>
        </w:rPr>
        <w:t>号）。</w:t>
      </w:r>
    </w:p>
    <w:p w:rsidR="00645B3A" w:rsidRPr="00645B3A" w:rsidRDefault="00645B3A" w:rsidP="00645B3A">
      <w:pPr>
        <w:spacing w:line="380" w:lineRule="exact"/>
        <w:ind w:firstLine="480"/>
        <w:contextualSpacing/>
        <w:jc w:val="left"/>
      </w:pPr>
      <w:r w:rsidRPr="00645B3A">
        <w:rPr>
          <w:rFonts w:hint="eastAsia"/>
        </w:rPr>
        <w:t>（三）不合理的低价的判定及调整标准可参照《最高人民法院关于适用</w:t>
      </w:r>
      <w:r w:rsidRPr="00645B3A">
        <w:t>&lt;&lt;/span&gt;</w:t>
      </w:r>
      <w:r w:rsidRPr="00645B3A">
        <w:rPr>
          <w:rFonts w:hint="eastAsia"/>
        </w:rPr>
        <w:t>中华人民共和国合同法</w:t>
      </w:r>
      <w:r w:rsidRPr="00645B3A">
        <w:t>&gt;</w:t>
      </w:r>
      <w:r w:rsidRPr="00645B3A">
        <w:rPr>
          <w:rFonts w:hint="eastAsia"/>
        </w:rPr>
        <w:t>若干问题的解释（二）》（法释〔</w:t>
      </w:r>
      <w:r w:rsidRPr="00645B3A">
        <w:t>2009</w:t>
      </w:r>
      <w:r w:rsidRPr="00645B3A">
        <w:rPr>
          <w:rFonts w:hint="eastAsia"/>
        </w:rPr>
        <w:t>〕</w:t>
      </w:r>
      <w:r w:rsidRPr="00645B3A">
        <w:t>]5</w:t>
      </w:r>
      <w:r w:rsidRPr="00645B3A">
        <w:rPr>
          <w:rFonts w:hint="eastAsia"/>
        </w:rPr>
        <w:t>号）第十九条第二款的规定：“转让价格达不到交易时交易地的指导价或者市场交易价</w:t>
      </w:r>
      <w:r w:rsidRPr="00645B3A">
        <w:t>70%</w:t>
      </w:r>
      <w:r w:rsidRPr="00645B3A">
        <w:rPr>
          <w:rFonts w:hint="eastAsia"/>
        </w:rPr>
        <w:t>的，一般可以视为明显不合理的低价”，以及各地已完成的股权转让调整征税的案例。</w:t>
      </w:r>
    </w:p>
    <w:p w:rsidR="00645B3A" w:rsidRPr="00645B3A" w:rsidRDefault="00645B3A" w:rsidP="00645B3A">
      <w:pPr>
        <w:spacing w:line="380" w:lineRule="exact"/>
        <w:ind w:firstLine="480"/>
        <w:contextualSpacing/>
        <w:jc w:val="left"/>
      </w:pPr>
      <w:r w:rsidRPr="00645B3A">
        <w:rPr>
          <w:rFonts w:hint="eastAsia"/>
        </w:rPr>
        <w:t>三、关于对个别地区违法实施核定征收问题的处理</w:t>
      </w:r>
    </w:p>
    <w:p w:rsidR="00645B3A" w:rsidRPr="00645B3A" w:rsidRDefault="00645B3A" w:rsidP="00645B3A">
      <w:pPr>
        <w:spacing w:line="380" w:lineRule="exact"/>
        <w:ind w:firstLine="480"/>
        <w:contextualSpacing/>
        <w:jc w:val="left"/>
      </w:pPr>
      <w:r w:rsidRPr="00645B3A">
        <w:rPr>
          <w:rFonts w:hint="eastAsia"/>
        </w:rPr>
        <w:t>检查中发现有些地方政府为发展地方经济，增加地方财政收入，引进投资类公司（多为上市公司或拟上市公司的控股股东），自行与企业签订核定征收税款的协议，如与企业协议的涉税内容如下：按企业实际经营收入（含股权转让收入）核定征收</w:t>
      </w:r>
      <w:r w:rsidRPr="00645B3A">
        <w:t>5.6%</w:t>
      </w:r>
      <w:r w:rsidRPr="00645B3A">
        <w:rPr>
          <w:rFonts w:hint="eastAsia"/>
        </w:rPr>
        <w:t>的营业税及附加，</w:t>
      </w:r>
      <w:r w:rsidRPr="00645B3A">
        <w:t>3%</w:t>
      </w:r>
      <w:r w:rsidRPr="00645B3A">
        <w:rPr>
          <w:rFonts w:hint="eastAsia"/>
        </w:rPr>
        <w:t>的企业所得税，</w:t>
      </w:r>
      <w:r w:rsidRPr="00645B3A">
        <w:t>0.72%</w:t>
      </w:r>
      <w:r w:rsidRPr="00645B3A">
        <w:rPr>
          <w:rFonts w:hint="eastAsia"/>
        </w:rPr>
        <w:t>的个人所得税。企业在取得减持股份收入后，按照与政府签订协议中确定的征收率自行申报缴纳税款。上述协议违反了《征管法》第三条的规定，以及《国家税务总局关于企业所得税核定征收有关问题的公告》（</w:t>
      </w:r>
      <w:r w:rsidRPr="00645B3A">
        <w:t>2012</w:t>
      </w:r>
      <w:r w:rsidRPr="00645B3A">
        <w:rPr>
          <w:rFonts w:hint="eastAsia"/>
        </w:rPr>
        <w:t>年第</w:t>
      </w:r>
      <w:r w:rsidRPr="00645B3A">
        <w:t>27</w:t>
      </w:r>
      <w:r w:rsidRPr="00645B3A">
        <w:rPr>
          <w:rFonts w:hint="eastAsia"/>
        </w:rPr>
        <w:t>号）关于投资类公司不得核定征收企业所得税的规定，后果是导致企业少缴企业所得税同时多缴营业税。对地方政府和企业的上述违法行为要坚决依法纠正，对以上从事股票转让的企业按查账征收方式计征企业所得税，如涉及个人所得税同时依法征收。</w:t>
      </w:r>
    </w:p>
    <w:p w:rsidR="00645B3A" w:rsidRPr="00645B3A" w:rsidRDefault="00645B3A" w:rsidP="00645B3A">
      <w:pPr>
        <w:spacing w:line="380" w:lineRule="exact"/>
        <w:ind w:firstLine="480"/>
        <w:contextualSpacing/>
        <w:jc w:val="left"/>
      </w:pPr>
      <w:r w:rsidRPr="00645B3A">
        <w:rPr>
          <w:rFonts w:hint="eastAsia"/>
        </w:rPr>
        <w:t>四、关于国资委控股企业间的股权无偿划拨适用政策的问题</w:t>
      </w:r>
    </w:p>
    <w:p w:rsidR="00645B3A" w:rsidRPr="00645B3A" w:rsidRDefault="00645B3A" w:rsidP="00645B3A">
      <w:pPr>
        <w:spacing w:line="380" w:lineRule="exact"/>
        <w:ind w:firstLine="480"/>
        <w:contextualSpacing/>
        <w:jc w:val="left"/>
      </w:pPr>
      <w:r w:rsidRPr="00645B3A">
        <w:rPr>
          <w:rFonts w:hint="eastAsia"/>
        </w:rPr>
        <w:lastRenderedPageBreak/>
        <w:t>《财政部</w:t>
      </w:r>
      <w:r w:rsidRPr="00645B3A">
        <w:t> </w:t>
      </w:r>
      <w:r w:rsidRPr="00645B3A">
        <w:rPr>
          <w:rFonts w:hint="eastAsia"/>
        </w:rPr>
        <w:t>国家税务总局关于促进企业重组有关企业所得税处理问题的通知》（财税〔</w:t>
      </w:r>
      <w:r w:rsidRPr="00645B3A">
        <w:t>2014</w:t>
      </w:r>
      <w:r w:rsidRPr="00645B3A">
        <w:rPr>
          <w:rFonts w:hint="eastAsia"/>
        </w:rPr>
        <w:t>〕</w:t>
      </w:r>
      <w:r w:rsidRPr="00645B3A">
        <w:t>109</w:t>
      </w:r>
      <w:r w:rsidRPr="00645B3A">
        <w:rPr>
          <w:rFonts w:hint="eastAsia"/>
        </w:rPr>
        <w:t>号）第三条规定：对</w:t>
      </w:r>
      <w:r w:rsidRPr="00645B3A">
        <w:t>100%</w:t>
      </w:r>
      <w:r w:rsidRPr="00645B3A">
        <w:rPr>
          <w:rFonts w:hint="eastAsia"/>
        </w:rPr>
        <w:t>直接控制的居民企业之间，以及受同一或相同多家居民企业</w:t>
      </w:r>
      <w:r w:rsidRPr="00645B3A">
        <w:t>100%</w:t>
      </w:r>
      <w:r w:rsidRPr="00645B3A">
        <w:rPr>
          <w:rFonts w:hint="eastAsia"/>
        </w:rPr>
        <w:t>直接控制的居民企业之间按账面净值划转股权或资产，凡具有合理商业目的、不以减少、免除或者推迟缴纳税款为主要目的，股权或资产划转后连续</w:t>
      </w:r>
      <w:r w:rsidRPr="00645B3A">
        <w:t>12</w:t>
      </w:r>
      <w:r w:rsidRPr="00645B3A">
        <w:rPr>
          <w:rFonts w:hint="eastAsia"/>
        </w:rPr>
        <w:t>个月内不改变被划转股权或资产原来实质性经营活动，且划出方企业和划入方企业均未在会计上确认损益的，可以适用特殊性税务处理。</w:t>
      </w:r>
    </w:p>
    <w:p w:rsidR="00645B3A" w:rsidRPr="00645B3A" w:rsidRDefault="00645B3A" w:rsidP="00645B3A">
      <w:pPr>
        <w:spacing w:line="380" w:lineRule="exact"/>
        <w:ind w:firstLine="480"/>
        <w:contextualSpacing/>
        <w:jc w:val="left"/>
      </w:pPr>
      <w:r w:rsidRPr="00645B3A">
        <w:rPr>
          <w:rFonts w:hint="eastAsia"/>
        </w:rPr>
        <w:t>因国资委并不是企业，国资委</w:t>
      </w:r>
      <w:r w:rsidRPr="00645B3A">
        <w:t>100%</w:t>
      </w:r>
      <w:r w:rsidRPr="00645B3A">
        <w:rPr>
          <w:rFonts w:hint="eastAsia"/>
        </w:rPr>
        <w:t>控股企业间的股权无偿划拨的情况，不适用这一政策。</w:t>
      </w:r>
    </w:p>
    <w:p w:rsidR="00645B3A" w:rsidRPr="00645B3A" w:rsidRDefault="00645B3A" w:rsidP="00645B3A">
      <w:pPr>
        <w:spacing w:line="380" w:lineRule="exact"/>
        <w:ind w:firstLine="480"/>
        <w:contextualSpacing/>
        <w:jc w:val="left"/>
      </w:pPr>
      <w:r w:rsidRPr="00645B3A">
        <w:rPr>
          <w:rFonts w:hint="eastAsia"/>
        </w:rPr>
        <w:t>五、</w:t>
      </w:r>
      <w:proofErr w:type="gramStart"/>
      <w:r w:rsidRPr="00645B3A">
        <w:rPr>
          <w:rFonts w:hint="eastAsia"/>
        </w:rPr>
        <w:t>关于代持股票</w:t>
      </w:r>
      <w:proofErr w:type="gramEnd"/>
      <w:r w:rsidRPr="00645B3A">
        <w:rPr>
          <w:rFonts w:hint="eastAsia"/>
        </w:rPr>
        <w:t>的纳税主体确定问题</w:t>
      </w:r>
    </w:p>
    <w:p w:rsidR="00645B3A" w:rsidRPr="00645B3A" w:rsidRDefault="00645B3A" w:rsidP="00645B3A">
      <w:pPr>
        <w:spacing w:line="380" w:lineRule="exact"/>
        <w:ind w:firstLine="480"/>
        <w:contextualSpacing/>
        <w:jc w:val="left"/>
      </w:pPr>
      <w:r w:rsidRPr="00645B3A">
        <w:rPr>
          <w:rFonts w:hint="eastAsia"/>
        </w:rPr>
        <w:t>对于企业</w:t>
      </w:r>
      <w:proofErr w:type="gramStart"/>
      <w:r w:rsidRPr="00645B3A">
        <w:rPr>
          <w:rFonts w:hint="eastAsia"/>
        </w:rPr>
        <w:t>代个人</w:t>
      </w:r>
      <w:proofErr w:type="gramEnd"/>
      <w:r w:rsidRPr="00645B3A">
        <w:rPr>
          <w:rFonts w:hint="eastAsia"/>
        </w:rPr>
        <w:t>持股的所得税征收，《国家税务总局关于企业转让上市公司限售股有关所得税问题的公告》</w:t>
      </w:r>
      <w:r w:rsidRPr="00645B3A">
        <w:t>(2011</w:t>
      </w:r>
      <w:r w:rsidRPr="00645B3A">
        <w:rPr>
          <w:rFonts w:hint="eastAsia"/>
        </w:rPr>
        <w:t>年第</w:t>
      </w:r>
      <w:r w:rsidRPr="00645B3A">
        <w:t>39</w:t>
      </w:r>
      <w:r w:rsidRPr="00645B3A">
        <w:rPr>
          <w:rFonts w:hint="eastAsia"/>
        </w:rPr>
        <w:t>号</w:t>
      </w:r>
      <w:r w:rsidRPr="00645B3A">
        <w:t>)</w:t>
      </w:r>
      <w:r w:rsidRPr="00645B3A">
        <w:rPr>
          <w:rFonts w:hint="eastAsia"/>
        </w:rPr>
        <w:t>第二条有明确规定：“因股权分置改革造成原由个人出资而由企业代持有的限售股……企业转让上述限售股取得的收入，应作为企业应税收入计算纳税”。</w:t>
      </w:r>
    </w:p>
    <w:p w:rsidR="00645B3A" w:rsidRPr="00645B3A" w:rsidRDefault="00645B3A" w:rsidP="00645B3A">
      <w:pPr>
        <w:spacing w:line="380" w:lineRule="exact"/>
        <w:ind w:firstLine="480"/>
        <w:contextualSpacing/>
        <w:jc w:val="left"/>
      </w:pPr>
      <w:proofErr w:type="gramStart"/>
      <w:r w:rsidRPr="00645B3A">
        <w:rPr>
          <w:rFonts w:hint="eastAsia"/>
        </w:rPr>
        <w:t>对代持股票</w:t>
      </w:r>
      <w:proofErr w:type="gramEnd"/>
      <w:r w:rsidRPr="00645B3A">
        <w:rPr>
          <w:rFonts w:hint="eastAsia"/>
        </w:rPr>
        <w:t>转让的营业税征收以及企业</w:t>
      </w:r>
      <w:proofErr w:type="gramStart"/>
      <w:r w:rsidRPr="00645B3A">
        <w:rPr>
          <w:rFonts w:hint="eastAsia"/>
        </w:rPr>
        <w:t>之间代持</w:t>
      </w:r>
      <w:proofErr w:type="gramEnd"/>
      <w:r w:rsidRPr="00645B3A">
        <w:rPr>
          <w:rFonts w:hint="eastAsia"/>
        </w:rPr>
        <w:t>股票转让的企业所得税征收，应按其法定形式确认纳税主体，</w:t>
      </w:r>
      <w:proofErr w:type="gramStart"/>
      <w:r w:rsidRPr="00645B3A">
        <w:rPr>
          <w:rFonts w:hint="eastAsia"/>
        </w:rPr>
        <w:t>以代持方</w:t>
      </w:r>
      <w:proofErr w:type="gramEnd"/>
      <w:r w:rsidRPr="00645B3A">
        <w:rPr>
          <w:rFonts w:hint="eastAsia"/>
        </w:rPr>
        <w:t>为纳税人征收营业税及所得税，如委托方已将收到的转让款缴纳了营业税及所得税，且两方所得税又无实际税负差别的，可以不再</w:t>
      </w:r>
      <w:proofErr w:type="gramStart"/>
      <w:r w:rsidRPr="00645B3A">
        <w:rPr>
          <w:rFonts w:hint="eastAsia"/>
        </w:rPr>
        <w:t>向代持</w:t>
      </w:r>
      <w:proofErr w:type="gramEnd"/>
      <w:r w:rsidRPr="00645B3A">
        <w:rPr>
          <w:rFonts w:hint="eastAsia"/>
        </w:rPr>
        <w:t>方追征税款。</w:t>
      </w:r>
    </w:p>
    <w:p w:rsidR="00FE7DF6" w:rsidRDefault="00FE7DF6" w:rsidP="004551DC">
      <w:pPr>
        <w:spacing w:line="380" w:lineRule="exact"/>
        <w:ind w:firstLineChars="545" w:firstLine="1532"/>
        <w:contextualSpacing/>
        <w:rPr>
          <w:rFonts w:eastAsia="黑体"/>
          <w:b/>
          <w:bCs/>
          <w:sz w:val="28"/>
        </w:rPr>
      </w:pPr>
    </w:p>
    <w:p w:rsidR="00376680" w:rsidRPr="00586D1D" w:rsidRDefault="00376680" w:rsidP="00586D1D">
      <w:pPr>
        <w:pStyle w:val="3"/>
      </w:pPr>
      <w:bookmarkStart w:id="14" w:name="_Toc497205174"/>
      <w:r w:rsidRPr="00376680">
        <w:rPr>
          <w:rFonts w:hint="eastAsia"/>
        </w:rPr>
        <w:t>国家税务总局</w:t>
      </w:r>
      <w:r w:rsidR="00586D1D">
        <w:br/>
      </w:r>
      <w:r w:rsidR="00586D1D">
        <w:rPr>
          <w:rFonts w:hint="eastAsia"/>
        </w:rPr>
        <w:t xml:space="preserve">    </w:t>
      </w:r>
      <w:r w:rsidRPr="00376680">
        <w:rPr>
          <w:rFonts w:hint="eastAsia"/>
        </w:rPr>
        <w:t>关于创新跨区域涉税事项报验管理制度的通知</w:t>
      </w:r>
      <w:bookmarkEnd w:id="14"/>
    </w:p>
    <w:p w:rsidR="001B51A3" w:rsidRDefault="00376680" w:rsidP="00586D1D">
      <w:pPr>
        <w:pStyle w:val="4"/>
      </w:pPr>
      <w:bookmarkStart w:id="15" w:name="_Toc497205175"/>
      <w:proofErr w:type="gramStart"/>
      <w:r w:rsidRPr="00376680">
        <w:rPr>
          <w:rFonts w:hint="eastAsia"/>
        </w:rPr>
        <w:t>税总发</w:t>
      </w:r>
      <w:proofErr w:type="gramEnd"/>
      <w:r w:rsidRPr="00376680">
        <w:rPr>
          <w:rFonts w:hint="eastAsia"/>
        </w:rPr>
        <w:t>〔2017〕103号2017</w:t>
      </w:r>
      <w:r>
        <w:rPr>
          <w:rFonts w:hint="eastAsia"/>
        </w:rPr>
        <w:t>-</w:t>
      </w:r>
      <w:r w:rsidRPr="00376680">
        <w:rPr>
          <w:rFonts w:hint="eastAsia"/>
        </w:rPr>
        <w:t>9</w:t>
      </w:r>
      <w:r>
        <w:rPr>
          <w:rFonts w:hint="eastAsia"/>
        </w:rPr>
        <w:t>-</w:t>
      </w:r>
      <w:r w:rsidRPr="00376680">
        <w:rPr>
          <w:rFonts w:hint="eastAsia"/>
        </w:rPr>
        <w:t>15</w:t>
      </w:r>
      <w:bookmarkEnd w:id="15"/>
    </w:p>
    <w:p w:rsidR="001B51A3" w:rsidRDefault="001B51A3" w:rsidP="001B51A3">
      <w:pPr>
        <w:spacing w:line="380" w:lineRule="exact"/>
        <w:ind w:firstLine="480"/>
        <w:contextualSpacing/>
      </w:pPr>
      <w:r w:rsidRPr="001B51A3">
        <w:rPr>
          <w:rFonts w:hint="eastAsia"/>
        </w:rPr>
        <w:t>各省、自治区、直辖市和计划单列市国家税务局、地方税务局</w:t>
      </w:r>
      <w:r>
        <w:rPr>
          <w:rFonts w:hint="eastAsia"/>
        </w:rPr>
        <w:t>:</w:t>
      </w:r>
      <w:r w:rsidRPr="001B51A3">
        <w:rPr>
          <w:rFonts w:hint="eastAsia"/>
        </w:rPr>
        <w:t xml:space="preserve">　</w:t>
      </w:r>
    </w:p>
    <w:p w:rsidR="001B51A3" w:rsidRPr="001B51A3" w:rsidRDefault="001B51A3" w:rsidP="001B51A3">
      <w:pPr>
        <w:spacing w:line="380" w:lineRule="exact"/>
        <w:ind w:firstLine="480"/>
        <w:contextualSpacing/>
      </w:pPr>
      <w:r w:rsidRPr="001B51A3">
        <w:rPr>
          <w:rFonts w:hint="eastAsia"/>
        </w:rPr>
        <w:t>根据《国家税务总局关于进一步深化税务系统“放管服”改革优化税收环境的若干意见》（</w:t>
      </w:r>
      <w:proofErr w:type="gramStart"/>
      <w:r w:rsidRPr="001B51A3">
        <w:rPr>
          <w:rFonts w:hint="eastAsia"/>
        </w:rPr>
        <w:t>税总发</w:t>
      </w:r>
      <w:proofErr w:type="gramEnd"/>
      <w:r w:rsidRPr="001B51A3">
        <w:rPr>
          <w:rFonts w:hint="eastAsia"/>
        </w:rPr>
        <w:t>〔</w:t>
      </w:r>
      <w:r w:rsidRPr="001B51A3">
        <w:rPr>
          <w:rFonts w:hint="eastAsia"/>
        </w:rPr>
        <w:t>2017</w:t>
      </w:r>
      <w:r w:rsidRPr="001B51A3">
        <w:rPr>
          <w:rFonts w:hint="eastAsia"/>
        </w:rPr>
        <w:t>〕</w:t>
      </w:r>
      <w:r w:rsidRPr="001B51A3">
        <w:rPr>
          <w:rFonts w:hint="eastAsia"/>
        </w:rPr>
        <w:t>101</w:t>
      </w:r>
      <w:r w:rsidRPr="001B51A3">
        <w:rPr>
          <w:rFonts w:hint="eastAsia"/>
        </w:rPr>
        <w:t>号）要求，切实减轻纳税人办税负担，提高税收征管效率，现就创新跨区域涉税事项报验管理制度，优化办理流程等有关事项通知如下：</w:t>
      </w:r>
      <w:r w:rsidRPr="001B51A3">
        <w:rPr>
          <w:rFonts w:hint="eastAsia"/>
        </w:rPr>
        <w:br/>
      </w:r>
      <w:r w:rsidRPr="001B51A3">
        <w:rPr>
          <w:rFonts w:hint="eastAsia"/>
          <w:b/>
          <w:bCs/>
        </w:rPr>
        <w:t xml:space="preserve">　　一、外出经营活动税收管理的更名与创新</w:t>
      </w:r>
      <w:r w:rsidRPr="001B51A3">
        <w:rPr>
          <w:rFonts w:hint="eastAsia"/>
        </w:rPr>
        <w:br/>
      </w:r>
      <w:r w:rsidRPr="001B51A3">
        <w:rPr>
          <w:rFonts w:hint="eastAsia"/>
        </w:rPr>
        <w:t xml:space="preserve">　　（一）将“外出经营活动税收管理”更名为“跨区域涉税事项报验管理”。外出经营活动税收管理作为现行税收征管的一项基本制度，是税收</w:t>
      </w:r>
      <w:r w:rsidRPr="001B51A3">
        <w:rPr>
          <w:rFonts w:hint="eastAsia"/>
        </w:rPr>
        <w:lastRenderedPageBreak/>
        <w:t>征管法实施细则和增值税暂行条例规定的法定事项，也是落实现行财政分配体制、解决跨区域经营纳税人的税收收入及征管职责在机构所在地与经营地之间划分问题的管理方式，对维持税收属地入库原则、防止漏征漏管和重复征收具有重要作用。按照该项制度的管理实质，将其更名为“跨区域涉税事项报验管理”。</w:t>
      </w:r>
      <w:r w:rsidRPr="001B51A3">
        <w:rPr>
          <w:rFonts w:hint="eastAsia"/>
        </w:rPr>
        <w:br/>
      </w:r>
      <w:r w:rsidRPr="001B51A3">
        <w:rPr>
          <w:rFonts w:hint="eastAsia"/>
        </w:rPr>
        <w:t xml:space="preserve">　　（二）纳税人跨区域经营前不再开具相关证明，改为填报《跨区域涉税事项报告表》。纳税人跨省（自治区、直辖市和计划单列市）临时从事生产经营活动的，不再开具《外出经营活动税收管理证明》，改向机构所在地的国税机关填报《跨区域涉税事项报告表》（附件</w:t>
      </w:r>
      <w:r w:rsidRPr="001B51A3">
        <w:rPr>
          <w:rFonts w:hint="eastAsia"/>
        </w:rPr>
        <w:t>1</w:t>
      </w:r>
      <w:r w:rsidRPr="001B51A3">
        <w:rPr>
          <w:rFonts w:hint="eastAsia"/>
        </w:rPr>
        <w:t>）。纳税人在省（自治区、直辖市和计划单列市）内跨县（市）临时从事生产经营活动的，是否实施跨区域涉税事项报验管理由各省（自治区、直辖市和计划单列市）税务机关自行确定。</w:t>
      </w:r>
      <w:r w:rsidRPr="001B51A3">
        <w:rPr>
          <w:rFonts w:hint="eastAsia"/>
        </w:rPr>
        <w:br/>
      </w:r>
      <w:r w:rsidRPr="001B51A3">
        <w:rPr>
          <w:rFonts w:hint="eastAsia"/>
        </w:rPr>
        <w:t xml:space="preserve">　　（三）取消跨区域涉税事项报验管理的固定有效期。税务机关不再按照</w:t>
      </w:r>
      <w:r w:rsidRPr="001B51A3">
        <w:rPr>
          <w:rFonts w:hint="eastAsia"/>
        </w:rPr>
        <w:t>180</w:t>
      </w:r>
      <w:r w:rsidRPr="001B51A3">
        <w:rPr>
          <w:rFonts w:hint="eastAsia"/>
        </w:rPr>
        <w:t>天设置报验管理的固定有效期，</w:t>
      </w:r>
      <w:proofErr w:type="gramStart"/>
      <w:r w:rsidRPr="001B51A3">
        <w:rPr>
          <w:rFonts w:hint="eastAsia"/>
        </w:rPr>
        <w:t>改按跨区域</w:t>
      </w:r>
      <w:proofErr w:type="gramEnd"/>
      <w:r w:rsidRPr="001B51A3">
        <w:rPr>
          <w:rFonts w:hint="eastAsia"/>
        </w:rPr>
        <w:t>经营合同执行期限作为有效期限。合同延期的，纳税人可向经营地或机构所在地的国税机关办理报验管理有效期限延期手续。</w:t>
      </w:r>
      <w:r w:rsidRPr="001B51A3">
        <w:rPr>
          <w:rFonts w:hint="eastAsia"/>
        </w:rPr>
        <w:br/>
      </w:r>
      <w:r w:rsidRPr="001B51A3">
        <w:rPr>
          <w:rFonts w:hint="eastAsia"/>
        </w:rPr>
        <w:t xml:space="preserve">　　（四）实行跨区域涉税事项报验管理信息电子化。跨区域报验管理事项的报告、报验、延期、反馈等信息，通过信息系统在机构所在地和经营地的国税机关之间传递，机构所在地的国税机关、地税机关之间，经营地的国税机关、地税机关之间均要实时共享相关信息。</w:t>
      </w:r>
      <w:r w:rsidRPr="001B51A3">
        <w:rPr>
          <w:rFonts w:hint="eastAsia"/>
        </w:rPr>
        <w:br/>
      </w:r>
      <w:r w:rsidRPr="001B51A3">
        <w:rPr>
          <w:rFonts w:hint="eastAsia"/>
        </w:rPr>
        <w:t xml:space="preserve">　　</w:t>
      </w:r>
      <w:r w:rsidRPr="001B51A3">
        <w:rPr>
          <w:rFonts w:hint="eastAsia"/>
          <w:b/>
          <w:bCs/>
        </w:rPr>
        <w:t>二、跨区域涉税事项报告、报验及反馈</w:t>
      </w:r>
      <w:r w:rsidRPr="001B51A3">
        <w:rPr>
          <w:rFonts w:hint="eastAsia"/>
        </w:rPr>
        <w:br/>
      </w:r>
      <w:r w:rsidRPr="001B51A3">
        <w:rPr>
          <w:rFonts w:hint="eastAsia"/>
        </w:rPr>
        <w:t xml:space="preserve">　　（一）《跨区域涉税事项报告表》填报</w:t>
      </w:r>
      <w:r w:rsidRPr="001B51A3">
        <w:rPr>
          <w:rFonts w:hint="eastAsia"/>
        </w:rPr>
        <w:br/>
      </w:r>
      <w:r w:rsidRPr="001B51A3">
        <w:rPr>
          <w:rFonts w:hint="eastAsia"/>
        </w:rPr>
        <w:t xml:space="preserve">　　具备网上办税条件的，纳税人可通过网上办税系统，自主填报《跨区域涉税事项报告表》。不具备网上办税条件的，纳税人向主管税务机关（办税服务厅）填报《跨区域涉税事项报告表》，并出示加载统一社会信用代码的营业执照副本（未换照的出示税务登记证副本），或加盖纳税人公章的副本复印件（以下统称“税务登记证件”）；已实行实名办税的纳税人只需填报《跨区域涉税事项报告表》。</w:t>
      </w:r>
      <w:r w:rsidRPr="001B51A3">
        <w:rPr>
          <w:rFonts w:hint="eastAsia"/>
        </w:rPr>
        <w:br/>
      </w:r>
      <w:r w:rsidRPr="001B51A3">
        <w:rPr>
          <w:rFonts w:hint="eastAsia"/>
        </w:rPr>
        <w:t xml:space="preserve">　　（二）跨区域涉税事项报验</w:t>
      </w:r>
      <w:r w:rsidRPr="001B51A3">
        <w:rPr>
          <w:rFonts w:hint="eastAsia"/>
        </w:rPr>
        <w:br/>
      </w:r>
      <w:r w:rsidRPr="001B51A3">
        <w:rPr>
          <w:rFonts w:hint="eastAsia"/>
        </w:rPr>
        <w:t xml:space="preserve">　　跨区域涉税事项由纳税人首次在经营地办理涉税事宜时，向经营地的国税机关报验。纳税人报验跨区域涉税事项时，应当出示税务登记证件。</w:t>
      </w:r>
      <w:r w:rsidRPr="001B51A3">
        <w:rPr>
          <w:rFonts w:hint="eastAsia"/>
        </w:rPr>
        <w:br/>
      </w:r>
      <w:r w:rsidRPr="001B51A3">
        <w:rPr>
          <w:rFonts w:hint="eastAsia"/>
        </w:rPr>
        <w:t xml:space="preserve">　　（三）跨区域涉税事项信息反馈</w:t>
      </w:r>
      <w:r w:rsidRPr="001B51A3">
        <w:rPr>
          <w:rFonts w:hint="eastAsia"/>
        </w:rPr>
        <w:br/>
      </w:r>
      <w:r w:rsidRPr="001B51A3">
        <w:rPr>
          <w:rFonts w:hint="eastAsia"/>
        </w:rPr>
        <w:lastRenderedPageBreak/>
        <w:t xml:space="preserve">　　纳税人跨区域经营活动结束后，应当结清经营地的国税机关、地税机关的应纳税款以及其他涉税事项，向经营地的国税机关填报《经营地涉税事项反馈表》（附件</w:t>
      </w:r>
      <w:r w:rsidRPr="001B51A3">
        <w:rPr>
          <w:rFonts w:hint="eastAsia"/>
        </w:rPr>
        <w:t>2</w:t>
      </w:r>
      <w:r w:rsidRPr="001B51A3">
        <w:rPr>
          <w:rFonts w:hint="eastAsia"/>
        </w:rPr>
        <w:t>）。</w:t>
      </w:r>
      <w:r w:rsidRPr="001B51A3">
        <w:rPr>
          <w:rFonts w:hint="eastAsia"/>
        </w:rPr>
        <w:br/>
      </w:r>
      <w:r w:rsidRPr="001B51A3">
        <w:rPr>
          <w:rFonts w:hint="eastAsia"/>
        </w:rPr>
        <w:t xml:space="preserve">　　经营地的国税机关核对《经营地涉税事项反馈表》后，将相关信息推送经营地的地税机关核对（</w:t>
      </w:r>
      <w:r w:rsidRPr="001B51A3">
        <w:rPr>
          <w:rFonts w:hint="eastAsia"/>
        </w:rPr>
        <w:t>2</w:t>
      </w:r>
      <w:r w:rsidRPr="001B51A3">
        <w:rPr>
          <w:rFonts w:hint="eastAsia"/>
        </w:rPr>
        <w:t>个工作日内完成核对并回复，实行联合办税的即时回复），地税机关同意办结的，经营地的国税机关应当及时将相关信息反馈给机构所在地的国税机关。纳税人不需要另行向机构所在地的税务机关反馈。</w:t>
      </w:r>
      <w:r w:rsidRPr="001B51A3">
        <w:rPr>
          <w:rFonts w:hint="eastAsia"/>
        </w:rPr>
        <w:br/>
      </w:r>
      <w:r w:rsidRPr="001B51A3">
        <w:rPr>
          <w:rFonts w:hint="eastAsia"/>
        </w:rPr>
        <w:t xml:space="preserve">　　（四）跨区域涉税事项反馈信息的处理</w:t>
      </w:r>
      <w:r w:rsidRPr="001B51A3">
        <w:rPr>
          <w:rFonts w:hint="eastAsia"/>
        </w:rPr>
        <w:br/>
      </w:r>
      <w:r w:rsidRPr="001B51A3">
        <w:rPr>
          <w:rFonts w:hint="eastAsia"/>
        </w:rPr>
        <w:t xml:space="preserve">　　机构所在地的国税机关要设置专岗，负责接收经营地的国税机关反馈信息，及时以适当方式告知纳税人，并适时对纳税人已抵减税款、在经营地已预缴税款和应预缴税款进行分析、比对，发现疑点的，及时推送至风险管理部门或者稽查部门组织应对。</w:t>
      </w:r>
      <w:r w:rsidRPr="001B51A3">
        <w:rPr>
          <w:rFonts w:hint="eastAsia"/>
        </w:rPr>
        <w:br/>
      </w:r>
      <w:r w:rsidRPr="001B51A3">
        <w:rPr>
          <w:rFonts w:hint="eastAsia"/>
        </w:rPr>
        <w:t xml:space="preserve">　</w:t>
      </w:r>
      <w:r w:rsidRPr="001B51A3">
        <w:rPr>
          <w:rFonts w:hint="eastAsia"/>
          <w:b/>
          <w:bCs/>
        </w:rPr>
        <w:t xml:space="preserve">　三、落实工作要求</w:t>
      </w:r>
      <w:r w:rsidRPr="001B51A3">
        <w:rPr>
          <w:rFonts w:hint="eastAsia"/>
        </w:rPr>
        <w:br/>
      </w:r>
      <w:r w:rsidRPr="001B51A3">
        <w:rPr>
          <w:rFonts w:hint="eastAsia"/>
        </w:rPr>
        <w:t xml:space="preserve">　　（一）各级税务机关要高度重视，充分认识跨区域涉税事项报验管理的重要意义。该项制度创新是落实国务院“放管服”改革要求的重要举措，是转变税收管理理念和管理方式的重要内容。该项工作的顺利推进，既有利于提高纳税人的办税便利化程度，也有利于促进经营地和机构所在地国税机关、地税机关协同开展事中事后管理。</w:t>
      </w:r>
      <w:r w:rsidRPr="001B51A3">
        <w:rPr>
          <w:rFonts w:hint="eastAsia"/>
        </w:rPr>
        <w:br/>
      </w:r>
      <w:r w:rsidRPr="001B51A3">
        <w:rPr>
          <w:rFonts w:hint="eastAsia"/>
        </w:rPr>
        <w:t xml:space="preserve">　　（二）各地税务机关要主动向当地政府汇报，向政府有关部门做好宣传解释工作，配合做好相关新旧制度的衔接。各地税务机关之间要加强沟通联系和协同配合，形成工作合力，采取切实有效措施解决工作中出现的问题，确保优化流程、精简资料等措施落到实处、取得实效，让纳税人真正享受到改革的红利。</w:t>
      </w:r>
      <w:r w:rsidRPr="001B51A3">
        <w:rPr>
          <w:rFonts w:hint="eastAsia"/>
        </w:rPr>
        <w:br/>
      </w:r>
      <w:r w:rsidRPr="001B51A3">
        <w:rPr>
          <w:rFonts w:hint="eastAsia"/>
        </w:rPr>
        <w:t xml:space="preserve">　　（三）各地税务机关要建立分管局领导为责任人、各部门分工协作的工作机制。信息化管理部门要按照新制度要求，优化和完善网上办税系统，保障跨区域涉税事项报验在线办理，顺畅运行。纳税服务部门要做好办税服务</w:t>
      </w:r>
      <w:proofErr w:type="gramStart"/>
      <w:r w:rsidRPr="001B51A3">
        <w:rPr>
          <w:rFonts w:hint="eastAsia"/>
        </w:rPr>
        <w:t>厅人员</w:t>
      </w:r>
      <w:proofErr w:type="gramEnd"/>
      <w:r w:rsidRPr="001B51A3">
        <w:rPr>
          <w:rFonts w:hint="eastAsia"/>
        </w:rPr>
        <w:t>培训，并充分利用办税服务厅宣传栏、</w:t>
      </w:r>
      <w:r w:rsidRPr="001B51A3">
        <w:rPr>
          <w:rFonts w:hint="eastAsia"/>
        </w:rPr>
        <w:t>12366</w:t>
      </w:r>
      <w:r w:rsidRPr="001B51A3">
        <w:rPr>
          <w:rFonts w:hint="eastAsia"/>
        </w:rPr>
        <w:t>纳税服务热线、税务机关门户网站等渠道开展对纳税人的宣传辅导工作；其他部门要依照自身职责做好相关配合工作。</w:t>
      </w:r>
      <w:r w:rsidRPr="001B51A3">
        <w:rPr>
          <w:rFonts w:hint="eastAsia"/>
        </w:rPr>
        <w:t> </w:t>
      </w:r>
      <w:r w:rsidRPr="001B51A3">
        <w:rPr>
          <w:rFonts w:hint="eastAsia"/>
        </w:rPr>
        <w:br/>
      </w:r>
      <w:r w:rsidRPr="001B51A3">
        <w:rPr>
          <w:rFonts w:hint="eastAsia"/>
        </w:rPr>
        <w:t xml:space="preserve">　　（四）税务总局已于</w:t>
      </w:r>
      <w:r w:rsidRPr="001B51A3">
        <w:rPr>
          <w:rFonts w:hint="eastAsia"/>
        </w:rPr>
        <w:t>2017</w:t>
      </w:r>
      <w:r w:rsidRPr="001B51A3">
        <w:rPr>
          <w:rFonts w:hint="eastAsia"/>
        </w:rPr>
        <w:t>年上半年在京津冀、长江经济</w:t>
      </w:r>
      <w:proofErr w:type="gramStart"/>
      <w:r w:rsidRPr="001B51A3">
        <w:rPr>
          <w:rFonts w:hint="eastAsia"/>
        </w:rPr>
        <w:t>带试点</w:t>
      </w:r>
      <w:proofErr w:type="gramEnd"/>
      <w:r w:rsidRPr="001B51A3">
        <w:rPr>
          <w:rFonts w:hint="eastAsia"/>
        </w:rPr>
        <w:t>相关管理制度，其他省税务机关可以借鉴试点地区的经验做法，进一步优化工</w:t>
      </w:r>
      <w:r w:rsidRPr="001B51A3">
        <w:rPr>
          <w:rFonts w:hint="eastAsia"/>
        </w:rPr>
        <w:lastRenderedPageBreak/>
        <w:t>作方案、细化工作措施，确保跨区域涉税事项报验管理工作的顺利推进。</w:t>
      </w:r>
      <w:r w:rsidRPr="001B51A3">
        <w:rPr>
          <w:rFonts w:hint="eastAsia"/>
        </w:rPr>
        <w:t> </w:t>
      </w:r>
      <w:r w:rsidRPr="001B51A3">
        <w:rPr>
          <w:rFonts w:hint="eastAsia"/>
        </w:rPr>
        <w:br/>
      </w:r>
      <w:r w:rsidRPr="001B51A3">
        <w:rPr>
          <w:rFonts w:hint="eastAsia"/>
        </w:rPr>
        <w:t xml:space="preserve">　　本规定自</w:t>
      </w:r>
      <w:r w:rsidRPr="001B51A3">
        <w:rPr>
          <w:rFonts w:hint="eastAsia"/>
        </w:rPr>
        <w:t>2017</w:t>
      </w:r>
      <w:r w:rsidRPr="001B51A3">
        <w:rPr>
          <w:rFonts w:hint="eastAsia"/>
        </w:rPr>
        <w:t>年</w:t>
      </w:r>
      <w:r w:rsidRPr="001B51A3">
        <w:rPr>
          <w:rFonts w:hint="eastAsia"/>
        </w:rPr>
        <w:t>9</w:t>
      </w:r>
      <w:r w:rsidRPr="001B51A3">
        <w:rPr>
          <w:rFonts w:hint="eastAsia"/>
        </w:rPr>
        <w:t>月</w:t>
      </w:r>
      <w:r w:rsidRPr="001B51A3">
        <w:rPr>
          <w:rFonts w:hint="eastAsia"/>
        </w:rPr>
        <w:t>30</w:t>
      </w:r>
      <w:r w:rsidRPr="001B51A3">
        <w:rPr>
          <w:rFonts w:hint="eastAsia"/>
        </w:rPr>
        <w:t>日起试行，</w:t>
      </w:r>
      <w:r w:rsidRPr="001B51A3">
        <w:rPr>
          <w:rFonts w:hint="eastAsia"/>
        </w:rPr>
        <w:t>10</w:t>
      </w:r>
      <w:r w:rsidRPr="001B51A3">
        <w:rPr>
          <w:rFonts w:hint="eastAsia"/>
        </w:rPr>
        <w:t>月</w:t>
      </w:r>
      <w:r w:rsidRPr="001B51A3">
        <w:rPr>
          <w:rFonts w:hint="eastAsia"/>
        </w:rPr>
        <w:t>30</w:t>
      </w:r>
      <w:r w:rsidRPr="001B51A3">
        <w:rPr>
          <w:rFonts w:hint="eastAsia"/>
        </w:rPr>
        <w:t>日起正式实施。</w:t>
      </w:r>
      <w:r w:rsidRPr="001B51A3">
        <w:rPr>
          <w:rFonts w:hint="eastAsia"/>
        </w:rPr>
        <w:t>2017</w:t>
      </w:r>
      <w:r w:rsidRPr="001B51A3">
        <w:rPr>
          <w:rFonts w:hint="eastAsia"/>
        </w:rPr>
        <w:t>年</w:t>
      </w:r>
      <w:r w:rsidRPr="001B51A3">
        <w:rPr>
          <w:rFonts w:hint="eastAsia"/>
        </w:rPr>
        <w:t>10</w:t>
      </w:r>
      <w:r w:rsidRPr="001B51A3">
        <w:rPr>
          <w:rFonts w:hint="eastAsia"/>
        </w:rPr>
        <w:t>月</w:t>
      </w:r>
      <w:r w:rsidRPr="001B51A3">
        <w:rPr>
          <w:rFonts w:hint="eastAsia"/>
        </w:rPr>
        <w:t>30</w:t>
      </w:r>
      <w:r w:rsidRPr="001B51A3">
        <w:rPr>
          <w:rFonts w:hint="eastAsia"/>
        </w:rPr>
        <w:t>日前已办理《外出经营活动税收管理证明》业务的仍按照《国家税务总局关于优化〈外出经营活动税收管理证明〉相关制度和办理程序的意见》（</w:t>
      </w:r>
      <w:proofErr w:type="gramStart"/>
      <w:r w:rsidRPr="001B51A3">
        <w:rPr>
          <w:rFonts w:hint="eastAsia"/>
        </w:rPr>
        <w:t>税总发</w:t>
      </w:r>
      <w:proofErr w:type="gramEnd"/>
      <w:r w:rsidRPr="001B51A3">
        <w:rPr>
          <w:rFonts w:hint="eastAsia"/>
        </w:rPr>
        <w:t>〔</w:t>
      </w:r>
      <w:r w:rsidRPr="001B51A3">
        <w:rPr>
          <w:rFonts w:hint="eastAsia"/>
        </w:rPr>
        <w:t>2016</w:t>
      </w:r>
      <w:r w:rsidRPr="001B51A3">
        <w:rPr>
          <w:rFonts w:hint="eastAsia"/>
        </w:rPr>
        <w:t>〕</w:t>
      </w:r>
      <w:r w:rsidRPr="001B51A3">
        <w:rPr>
          <w:rFonts w:hint="eastAsia"/>
        </w:rPr>
        <w:t>106</w:t>
      </w:r>
      <w:r w:rsidRPr="001B51A3">
        <w:rPr>
          <w:rFonts w:hint="eastAsia"/>
        </w:rPr>
        <w:t>号）执行。</w:t>
      </w:r>
    </w:p>
    <w:p w:rsidR="001B51A3" w:rsidRPr="001B51A3" w:rsidRDefault="001B51A3" w:rsidP="001B51A3">
      <w:pPr>
        <w:spacing w:line="380" w:lineRule="exact"/>
        <w:ind w:firstLineChars="0" w:firstLine="0"/>
        <w:contextualSpacing/>
      </w:pPr>
      <w:r w:rsidRPr="001B51A3">
        <w:rPr>
          <w:rFonts w:hint="eastAsia"/>
        </w:rPr>
        <w:t>附件：</w:t>
      </w:r>
      <w:r w:rsidRPr="001B51A3">
        <w:rPr>
          <w:rFonts w:hint="eastAsia"/>
        </w:rPr>
        <w:t>1.</w:t>
      </w:r>
      <w:hyperlink r:id="rId17" w:history="1">
        <w:r w:rsidRPr="001B51A3">
          <w:rPr>
            <w:rFonts w:hint="eastAsia"/>
          </w:rPr>
          <w:t>跨区域涉税事项报告表</w:t>
        </w:r>
      </w:hyperlink>
      <w:r>
        <w:rPr>
          <w:rFonts w:hint="eastAsia"/>
        </w:rPr>
        <w:t>（略）</w:t>
      </w:r>
    </w:p>
    <w:p w:rsidR="001B51A3" w:rsidRDefault="001B51A3" w:rsidP="001B51A3">
      <w:pPr>
        <w:spacing w:line="380" w:lineRule="exact"/>
        <w:ind w:firstLineChars="332" w:firstLine="797"/>
        <w:contextualSpacing/>
      </w:pPr>
      <w:r w:rsidRPr="001B51A3">
        <w:rPr>
          <w:rFonts w:hint="eastAsia"/>
        </w:rPr>
        <w:t>2.</w:t>
      </w:r>
      <w:hyperlink r:id="rId18" w:history="1">
        <w:r w:rsidRPr="001B51A3">
          <w:rPr>
            <w:rFonts w:hint="eastAsia"/>
          </w:rPr>
          <w:t>经营地涉税事项反馈表</w:t>
        </w:r>
      </w:hyperlink>
      <w:r>
        <w:rPr>
          <w:rFonts w:hint="eastAsia"/>
        </w:rPr>
        <w:t>（略）</w:t>
      </w:r>
    </w:p>
    <w:p w:rsidR="0054791E" w:rsidRDefault="0054791E" w:rsidP="001B51A3">
      <w:pPr>
        <w:spacing w:line="380" w:lineRule="exact"/>
        <w:ind w:firstLineChars="332" w:firstLine="797"/>
        <w:contextualSpacing/>
      </w:pPr>
    </w:p>
    <w:p w:rsidR="0054791E" w:rsidRPr="001B51A3" w:rsidRDefault="0054791E" w:rsidP="001B51A3">
      <w:pPr>
        <w:spacing w:line="380" w:lineRule="exact"/>
        <w:ind w:firstLineChars="332" w:firstLine="797"/>
        <w:contextualSpacing/>
      </w:pPr>
    </w:p>
    <w:p w:rsidR="00FE7DF6" w:rsidRDefault="00162274">
      <w:pPr>
        <w:widowControl w:val="0"/>
        <w:spacing w:line="380" w:lineRule="exact"/>
        <w:ind w:firstLineChars="0" w:firstLine="0"/>
        <w:contextualSpacing/>
        <w:rPr>
          <w:rFonts w:ascii="华文行楷" w:eastAsia="华文行楷" w:hAnsi="宋体" w:cs="宋体"/>
          <w:b/>
          <w:kern w:val="0"/>
          <w:sz w:val="32"/>
          <w:szCs w:val="32"/>
          <w:bdr w:val="single" w:sz="4" w:space="0" w:color="auto"/>
        </w:rPr>
      </w:pPr>
      <w:r>
        <w:rPr>
          <w:rFonts w:ascii="华文行楷" w:eastAsia="华文行楷" w:hAnsi="宋体" w:cs="宋体"/>
          <w:b/>
          <w:kern w:val="0"/>
          <w:sz w:val="32"/>
          <w:szCs w:val="32"/>
          <w:bdr w:val="single" w:sz="4" w:space="0" w:color="auto"/>
        </w:rPr>
        <w:t>相关</w:t>
      </w:r>
      <w:r>
        <w:rPr>
          <w:rFonts w:ascii="华文行楷" w:eastAsia="华文行楷" w:hAnsi="宋体" w:cs="宋体" w:hint="eastAsia"/>
          <w:b/>
          <w:kern w:val="0"/>
          <w:sz w:val="32"/>
          <w:szCs w:val="32"/>
          <w:bdr w:val="single" w:sz="4" w:space="0" w:color="auto"/>
        </w:rPr>
        <w:t>法规</w:t>
      </w:r>
    </w:p>
    <w:p w:rsidR="00FE7DF6" w:rsidRDefault="00FE7DF6">
      <w:pPr>
        <w:spacing w:line="380" w:lineRule="exact"/>
        <w:ind w:firstLineChars="0" w:firstLine="0"/>
        <w:contextualSpacing/>
        <w:rPr>
          <w:rFonts w:eastAsia="黑体"/>
          <w:b/>
          <w:sz w:val="28"/>
        </w:rPr>
      </w:pPr>
    </w:p>
    <w:p w:rsidR="00645B3A" w:rsidRPr="00586D1D" w:rsidRDefault="00645B3A" w:rsidP="00586D1D">
      <w:pPr>
        <w:pStyle w:val="3"/>
      </w:pPr>
      <w:bookmarkStart w:id="16" w:name="_Toc497205176"/>
      <w:r w:rsidRPr="00645B3A">
        <w:rPr>
          <w:rFonts w:hint="eastAsia"/>
        </w:rPr>
        <w:t>财政部关于印发《管理会计应用指引</w:t>
      </w:r>
      <w:r w:rsidR="00586D1D">
        <w:br/>
      </w:r>
      <w:r w:rsidRPr="00586D1D">
        <w:rPr>
          <w:rFonts w:hint="eastAsia"/>
          <w:bCs/>
        </w:rPr>
        <w:t>第</w:t>
      </w:r>
      <w:r w:rsidRPr="00586D1D">
        <w:rPr>
          <w:rFonts w:hint="eastAsia"/>
          <w:bCs/>
        </w:rPr>
        <w:t>100</w:t>
      </w:r>
      <w:r w:rsidRPr="00586D1D">
        <w:rPr>
          <w:rFonts w:hint="eastAsia"/>
          <w:bCs/>
        </w:rPr>
        <w:t>号</w:t>
      </w:r>
      <w:r w:rsidRPr="00586D1D">
        <w:rPr>
          <w:rFonts w:hint="eastAsia"/>
          <w:bCs/>
        </w:rPr>
        <w:t xml:space="preserve">-- </w:t>
      </w:r>
      <w:r w:rsidRPr="00586D1D">
        <w:rPr>
          <w:rFonts w:hint="eastAsia"/>
          <w:bCs/>
        </w:rPr>
        <w:t>战略管理》等</w:t>
      </w:r>
      <w:r w:rsidRPr="00586D1D">
        <w:rPr>
          <w:rFonts w:hint="eastAsia"/>
          <w:bCs/>
        </w:rPr>
        <w:t>22</w:t>
      </w:r>
      <w:r w:rsidRPr="00586D1D">
        <w:rPr>
          <w:rFonts w:hint="eastAsia"/>
          <w:bCs/>
        </w:rPr>
        <w:t>项管理会计应用指引的通知</w:t>
      </w:r>
      <w:bookmarkEnd w:id="16"/>
    </w:p>
    <w:p w:rsidR="00645B3A" w:rsidRDefault="00645B3A" w:rsidP="00586D1D">
      <w:pPr>
        <w:pStyle w:val="4"/>
      </w:pPr>
      <w:bookmarkStart w:id="17" w:name="_Toc497205177"/>
      <w:r w:rsidRPr="00645B3A">
        <w:rPr>
          <w:rFonts w:hint="eastAsia"/>
        </w:rPr>
        <w:t>财会〔2017〕24号</w:t>
      </w:r>
      <w:r w:rsidR="004551DC" w:rsidRPr="004551DC">
        <w:t>2017</w:t>
      </w:r>
      <w:r w:rsidR="004551DC">
        <w:rPr>
          <w:rFonts w:hint="eastAsia"/>
        </w:rPr>
        <w:t>-</w:t>
      </w:r>
      <w:r w:rsidR="004551DC" w:rsidRPr="004551DC">
        <w:t>9</w:t>
      </w:r>
      <w:r w:rsidR="004551DC">
        <w:rPr>
          <w:rFonts w:hint="eastAsia"/>
        </w:rPr>
        <w:t>-</w:t>
      </w:r>
      <w:r w:rsidR="004551DC" w:rsidRPr="004551DC">
        <w:t>29</w:t>
      </w:r>
      <w:bookmarkEnd w:id="17"/>
    </w:p>
    <w:p w:rsidR="00645B3A" w:rsidRPr="00645B3A" w:rsidRDefault="00645B3A" w:rsidP="00645B3A">
      <w:pPr>
        <w:spacing w:line="380" w:lineRule="exact"/>
        <w:ind w:firstLine="480"/>
        <w:contextualSpacing/>
      </w:pPr>
      <w:r w:rsidRPr="00645B3A">
        <w:rPr>
          <w:rFonts w:hint="eastAsia"/>
        </w:rPr>
        <w:t>党中央有关部门，国务院各部委、各直属机构，全国人大常委会办公厅，全国政协办公厅，高法院，高检院，各省、自治区、直辖市、计划单列市财政厅（局），新疆生产建设兵团财务局，财政部驻各省、自治区、直辖市、计划单列市财政监察专员办事处</w:t>
      </w:r>
      <w:r w:rsidRPr="00645B3A">
        <w:rPr>
          <w:rFonts w:hint="eastAsia"/>
        </w:rPr>
        <w:t>:</w:t>
      </w:r>
    </w:p>
    <w:p w:rsidR="00645B3A" w:rsidRPr="00645B3A" w:rsidRDefault="00645B3A" w:rsidP="00645B3A">
      <w:pPr>
        <w:spacing w:line="380" w:lineRule="exact"/>
        <w:ind w:firstLine="480"/>
        <w:contextualSpacing/>
      </w:pPr>
      <w:r w:rsidRPr="00645B3A">
        <w:rPr>
          <w:rFonts w:hint="eastAsia"/>
        </w:rPr>
        <w:t>为促进企业加强管理会计工作，提升内部管理水平，促进经济转型升级，根据《管理会计基本指引》，我部制定了《管理会计应用指引第</w:t>
      </w:r>
      <w:r w:rsidRPr="00645B3A">
        <w:t>100</w:t>
      </w:r>
      <w:r w:rsidRPr="00645B3A">
        <w:rPr>
          <w:rFonts w:hint="eastAsia"/>
        </w:rPr>
        <w:t>号</w:t>
      </w:r>
      <w:r>
        <w:rPr>
          <w:rFonts w:hint="eastAsia"/>
        </w:rPr>
        <w:t xml:space="preserve">-- </w:t>
      </w:r>
      <w:r w:rsidRPr="00645B3A">
        <w:rPr>
          <w:rFonts w:hint="eastAsia"/>
        </w:rPr>
        <w:t>战略管理》等首批</w:t>
      </w:r>
      <w:r w:rsidRPr="00645B3A">
        <w:t>22</w:t>
      </w:r>
      <w:r w:rsidRPr="00645B3A">
        <w:rPr>
          <w:rFonts w:hint="eastAsia"/>
        </w:rPr>
        <w:t>项管理会计应用指引，现予印发，请各单位在开展管理会计工作中参照执行。</w:t>
      </w:r>
    </w:p>
    <w:p w:rsidR="00645B3A" w:rsidRPr="00645B3A" w:rsidRDefault="00645B3A" w:rsidP="00645B3A">
      <w:pPr>
        <w:spacing w:line="380" w:lineRule="exact"/>
        <w:ind w:firstLineChars="0" w:firstLine="0"/>
        <w:contextualSpacing/>
      </w:pPr>
      <w:r w:rsidRPr="00645B3A">
        <w:t>附件：</w:t>
      </w:r>
      <w:r w:rsidRPr="00645B3A">
        <w:t xml:space="preserve">1. </w:t>
      </w:r>
      <w:r w:rsidRPr="00645B3A">
        <w:t>管理会计应用指引第</w:t>
      </w:r>
      <w:r w:rsidRPr="00645B3A">
        <w:t>100-101</w:t>
      </w:r>
      <w:r w:rsidRPr="00645B3A">
        <w:t>号</w:t>
      </w:r>
      <w:proofErr w:type="gramStart"/>
      <w:r w:rsidRPr="00645B3A">
        <w:t>—</w:t>
      </w:r>
      <w:r w:rsidRPr="00645B3A">
        <w:t>战略</w:t>
      </w:r>
      <w:proofErr w:type="gramEnd"/>
      <w:r w:rsidRPr="00645B3A">
        <w:t>管理相关应用指引</w:t>
      </w:r>
      <w:r w:rsidR="004551DC">
        <w:rPr>
          <w:rFonts w:hint="eastAsia"/>
        </w:rPr>
        <w:t>（略）</w:t>
      </w:r>
    </w:p>
    <w:p w:rsidR="00645B3A" w:rsidRPr="00645B3A" w:rsidRDefault="00645B3A" w:rsidP="00645B3A">
      <w:pPr>
        <w:spacing w:line="380" w:lineRule="exact"/>
        <w:ind w:firstLine="480"/>
        <w:contextualSpacing/>
      </w:pPr>
      <w:r w:rsidRPr="00645B3A">
        <w:t xml:space="preserve">　</w:t>
      </w:r>
      <w:r w:rsidRPr="00645B3A">
        <w:t xml:space="preserve">2. </w:t>
      </w:r>
      <w:r w:rsidRPr="00645B3A">
        <w:t>管理会计应用指引第</w:t>
      </w:r>
      <w:r w:rsidRPr="00645B3A">
        <w:t>200-201</w:t>
      </w:r>
      <w:r w:rsidRPr="00645B3A">
        <w:t>号</w:t>
      </w:r>
      <w:r w:rsidRPr="00645B3A">
        <w:t>—</w:t>
      </w:r>
      <w:r w:rsidRPr="00645B3A">
        <w:t>预算管理相关应用指引</w:t>
      </w:r>
      <w:r w:rsidR="004551DC">
        <w:rPr>
          <w:rFonts w:hint="eastAsia"/>
        </w:rPr>
        <w:t>（略）</w:t>
      </w:r>
    </w:p>
    <w:p w:rsidR="00645B3A" w:rsidRPr="00645B3A" w:rsidRDefault="00645B3A" w:rsidP="00645B3A">
      <w:pPr>
        <w:spacing w:line="380" w:lineRule="exact"/>
        <w:ind w:firstLine="480"/>
        <w:contextualSpacing/>
      </w:pPr>
      <w:r>
        <w:t xml:space="preserve">　</w:t>
      </w:r>
      <w:r w:rsidRPr="00645B3A">
        <w:t>3</w:t>
      </w:r>
      <w:r w:rsidRPr="00645B3A">
        <w:t>．管理会计应用指引第</w:t>
      </w:r>
      <w:r w:rsidRPr="00645B3A">
        <w:t>300-304</w:t>
      </w:r>
      <w:r w:rsidRPr="00645B3A">
        <w:t>号</w:t>
      </w:r>
      <w:r w:rsidRPr="00645B3A">
        <w:t>—</w:t>
      </w:r>
      <w:r w:rsidRPr="00645B3A">
        <w:t>成本管理相关应用指引</w:t>
      </w:r>
      <w:r w:rsidR="004551DC">
        <w:rPr>
          <w:rFonts w:hint="eastAsia"/>
        </w:rPr>
        <w:t>（略）</w:t>
      </w:r>
    </w:p>
    <w:p w:rsidR="00645B3A" w:rsidRPr="00645B3A" w:rsidRDefault="00645B3A" w:rsidP="00645B3A">
      <w:pPr>
        <w:spacing w:line="380" w:lineRule="exact"/>
        <w:ind w:firstLine="480"/>
        <w:contextualSpacing/>
      </w:pPr>
      <w:r>
        <w:t xml:space="preserve">　</w:t>
      </w:r>
      <w:r w:rsidRPr="00645B3A">
        <w:t>4</w:t>
      </w:r>
      <w:r w:rsidRPr="00645B3A">
        <w:t>．管理会计应用指引第</w:t>
      </w:r>
      <w:r w:rsidRPr="00645B3A">
        <w:t>400-403</w:t>
      </w:r>
      <w:r w:rsidRPr="00645B3A">
        <w:t>号</w:t>
      </w:r>
      <w:r w:rsidRPr="00645B3A">
        <w:t>—</w:t>
      </w:r>
      <w:r w:rsidRPr="00645B3A">
        <w:t>营运管理相关应用指引</w:t>
      </w:r>
      <w:r w:rsidR="004551DC">
        <w:rPr>
          <w:rFonts w:hint="eastAsia"/>
        </w:rPr>
        <w:t>（略）</w:t>
      </w:r>
    </w:p>
    <w:p w:rsidR="00645B3A" w:rsidRPr="00645B3A" w:rsidRDefault="00645B3A" w:rsidP="00645B3A">
      <w:pPr>
        <w:spacing w:line="380" w:lineRule="exact"/>
        <w:ind w:firstLine="480"/>
        <w:contextualSpacing/>
      </w:pPr>
      <w:r>
        <w:t xml:space="preserve">　</w:t>
      </w:r>
      <w:r w:rsidRPr="00645B3A">
        <w:t>5</w:t>
      </w:r>
      <w:r w:rsidRPr="00645B3A">
        <w:t>．管理会计应用指引第</w:t>
      </w:r>
      <w:r w:rsidRPr="00645B3A">
        <w:t>500-</w:t>
      </w:r>
      <w:proofErr w:type="gramStart"/>
      <w:r w:rsidRPr="00645B3A">
        <w:t>502</w:t>
      </w:r>
      <w:r w:rsidRPr="00645B3A">
        <w:t>号</w:t>
      </w:r>
      <w:r w:rsidRPr="00645B3A">
        <w:t>—</w:t>
      </w:r>
      <w:r w:rsidRPr="00645B3A">
        <w:t>投融资</w:t>
      </w:r>
      <w:proofErr w:type="gramEnd"/>
      <w:r w:rsidRPr="00645B3A">
        <w:t>管理相关应用指引</w:t>
      </w:r>
      <w:r w:rsidR="004551DC" w:rsidRPr="004551DC">
        <w:rPr>
          <w:rFonts w:hint="eastAsia"/>
        </w:rPr>
        <w:t>（略）</w:t>
      </w:r>
    </w:p>
    <w:p w:rsidR="00645B3A" w:rsidRPr="00645B3A" w:rsidRDefault="00645B3A" w:rsidP="00645B3A">
      <w:pPr>
        <w:spacing w:line="380" w:lineRule="exact"/>
        <w:ind w:firstLine="480"/>
        <w:contextualSpacing/>
      </w:pPr>
      <w:r>
        <w:t xml:space="preserve">　</w:t>
      </w:r>
      <w:r w:rsidRPr="00645B3A">
        <w:t>6</w:t>
      </w:r>
      <w:r w:rsidRPr="00645B3A">
        <w:t>．管理会计应用指引第</w:t>
      </w:r>
      <w:r w:rsidRPr="00645B3A">
        <w:t>600-603</w:t>
      </w:r>
      <w:r w:rsidRPr="00645B3A">
        <w:t>号</w:t>
      </w:r>
      <w:r w:rsidRPr="00645B3A">
        <w:t>—</w:t>
      </w:r>
      <w:r w:rsidRPr="00645B3A">
        <w:t>绩效管理相关应用指引</w:t>
      </w:r>
      <w:r w:rsidR="004551DC" w:rsidRPr="004551DC">
        <w:rPr>
          <w:rFonts w:hint="eastAsia"/>
        </w:rPr>
        <w:t>（略）</w:t>
      </w:r>
    </w:p>
    <w:p w:rsidR="00645B3A" w:rsidRPr="00645B3A" w:rsidRDefault="00645B3A" w:rsidP="00645B3A">
      <w:pPr>
        <w:spacing w:line="380" w:lineRule="exact"/>
        <w:ind w:firstLine="480"/>
        <w:contextualSpacing/>
      </w:pPr>
      <w:r w:rsidRPr="00645B3A">
        <w:t xml:space="preserve">　</w:t>
      </w:r>
      <w:r w:rsidRPr="00645B3A">
        <w:t>7</w:t>
      </w:r>
      <w:r w:rsidRPr="00645B3A">
        <w:t>．管理会计应用指引第</w:t>
      </w:r>
      <w:r w:rsidRPr="00645B3A">
        <w:t>801</w:t>
      </w:r>
      <w:r w:rsidRPr="00645B3A">
        <w:t>号</w:t>
      </w:r>
      <w:r w:rsidRPr="00645B3A">
        <w:t>—</w:t>
      </w:r>
      <w:r w:rsidRPr="00645B3A">
        <w:t>企业管理会计报告应用指引</w:t>
      </w:r>
      <w:r w:rsidR="004551DC" w:rsidRPr="004551DC">
        <w:rPr>
          <w:rFonts w:hint="eastAsia"/>
        </w:rPr>
        <w:t>（略）</w:t>
      </w:r>
    </w:p>
    <w:p w:rsidR="004C0829" w:rsidRPr="00586D1D" w:rsidRDefault="00645B3A" w:rsidP="00586D1D">
      <w:pPr>
        <w:spacing w:line="380" w:lineRule="exact"/>
        <w:ind w:firstLine="480"/>
        <w:contextualSpacing/>
      </w:pPr>
      <w:r>
        <w:t xml:space="preserve">　</w:t>
      </w:r>
      <w:r w:rsidRPr="00645B3A">
        <w:t>8</w:t>
      </w:r>
      <w:r w:rsidRPr="00645B3A">
        <w:t>．管理会计应用指引第</w:t>
      </w:r>
      <w:r w:rsidRPr="00645B3A">
        <w:t>802</w:t>
      </w:r>
      <w:r w:rsidRPr="00645B3A">
        <w:t>号</w:t>
      </w:r>
      <w:proofErr w:type="gramStart"/>
      <w:r w:rsidRPr="00645B3A">
        <w:t>—</w:t>
      </w:r>
      <w:r w:rsidRPr="00645B3A">
        <w:t>管理</w:t>
      </w:r>
      <w:proofErr w:type="gramEnd"/>
      <w:r w:rsidRPr="00645B3A">
        <w:t>会计信息系统应用指引</w:t>
      </w:r>
      <w:r w:rsidR="004551DC" w:rsidRPr="004551DC">
        <w:rPr>
          <w:rFonts w:hint="eastAsia"/>
        </w:rPr>
        <w:t>（略）</w:t>
      </w:r>
    </w:p>
    <w:sectPr w:rsidR="004C0829" w:rsidRPr="00586D1D" w:rsidSect="00142F99">
      <w:pgSz w:w="11164" w:h="15485"/>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B6F" w:rsidRDefault="00CB6B6F" w:rsidP="002550D7">
      <w:pPr>
        <w:spacing w:line="240" w:lineRule="auto"/>
        <w:ind w:firstLine="480"/>
      </w:pPr>
      <w:r>
        <w:separator/>
      </w:r>
    </w:p>
  </w:endnote>
  <w:endnote w:type="continuationSeparator" w:id="0">
    <w:p w:rsidR="00CB6B6F" w:rsidRDefault="00CB6B6F" w:rsidP="002550D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142F99">
    <w:pPr>
      <w:pStyle w:val="a4"/>
      <w:ind w:firstLine="360"/>
      <w:jc w:val="center"/>
    </w:pPr>
    <w:r>
      <w:fldChar w:fldCharType="begin"/>
    </w:r>
    <w:r w:rsidR="00162274">
      <w:instrText xml:space="preserve"> PAGE   \* MERGEFORMAT </w:instrText>
    </w:r>
    <w:r>
      <w:fldChar w:fldCharType="separate"/>
    </w:r>
    <w:r w:rsidR="006049A8" w:rsidRPr="006049A8">
      <w:rPr>
        <w:noProof/>
        <w:lang w:val="zh-CN"/>
      </w:rPr>
      <w:t>1</w:t>
    </w:r>
    <w:r>
      <w:rPr>
        <w:lang w:val="zh-CN"/>
      </w:rPr>
      <w:fldChar w:fldCharType="end"/>
    </w:r>
  </w:p>
  <w:p w:rsidR="00FE7DF6" w:rsidRDefault="00FE7DF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B6F" w:rsidRDefault="00CB6B6F" w:rsidP="002550D7">
      <w:pPr>
        <w:spacing w:line="240" w:lineRule="auto"/>
        <w:ind w:firstLine="480"/>
      </w:pPr>
      <w:r>
        <w:separator/>
      </w:r>
    </w:p>
  </w:footnote>
  <w:footnote w:type="continuationSeparator" w:id="0">
    <w:p w:rsidR="00CB6B6F" w:rsidRDefault="00CB6B6F" w:rsidP="002550D7">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5"/>
      <w:ind w:firstLine="643"/>
      <w:jc w:val="left"/>
      <w:rPr>
        <w:b/>
        <w:sz w:val="32"/>
        <w:szCs w:val="32"/>
      </w:rPr>
    </w:pPr>
  </w:p>
  <w:p w:rsidR="00FE7DF6" w:rsidRDefault="00FE7DF6">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F6" w:rsidRDefault="00FE7DF6">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2574"/>
    <w:multiLevelType w:val="multilevel"/>
    <w:tmpl w:val="01D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E0F18"/>
    <w:multiLevelType w:val="hybridMultilevel"/>
    <w:tmpl w:val="632CF80E"/>
    <w:lvl w:ilvl="0" w:tplc="59DB246E">
      <w:start w:val="1"/>
      <w:numFmt w:val="bullet"/>
      <w:lvlText w:val=""/>
      <w:lvlJc w:val="left"/>
      <w:pPr>
        <w:ind w:left="1540" w:hanging="420"/>
      </w:pPr>
      <w:rPr>
        <w:rFonts w:ascii="Wingdings" w:hAnsi="Wingdings"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2">
    <w:nsid w:val="195042D4"/>
    <w:multiLevelType w:val="multilevel"/>
    <w:tmpl w:val="0FA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6215F"/>
    <w:multiLevelType w:val="multilevel"/>
    <w:tmpl w:val="2BB6215F"/>
    <w:lvl w:ilvl="0">
      <w:start w:val="1"/>
      <w:numFmt w:val="chineseCountingThousand"/>
      <w:pStyle w:val="3"/>
      <w:lvlText w:val="%1、"/>
      <w:lvlJc w:val="left"/>
      <w:pPr>
        <w:ind w:left="1413" w:hanging="420"/>
      </w:pPr>
    </w:lvl>
    <w:lvl w:ilvl="1">
      <w:start w:val="1"/>
      <w:numFmt w:val="lowerLetter"/>
      <w:lvlText w:val="%2)"/>
      <w:lvlJc w:val="left"/>
      <w:pPr>
        <w:ind w:left="1149" w:hanging="420"/>
      </w:pPr>
    </w:lvl>
    <w:lvl w:ilvl="2">
      <w:start w:val="1"/>
      <w:numFmt w:val="lowerRoman"/>
      <w:lvlText w:val="%3."/>
      <w:lvlJc w:val="right"/>
      <w:pPr>
        <w:ind w:left="1569" w:hanging="420"/>
      </w:pPr>
    </w:lvl>
    <w:lvl w:ilvl="3">
      <w:start w:val="1"/>
      <w:numFmt w:val="decimal"/>
      <w:lvlText w:val="%4."/>
      <w:lvlJc w:val="left"/>
      <w:pPr>
        <w:ind w:left="1989" w:hanging="420"/>
      </w:pPr>
    </w:lvl>
    <w:lvl w:ilvl="4">
      <w:start w:val="1"/>
      <w:numFmt w:val="lowerLetter"/>
      <w:lvlText w:val="%5)"/>
      <w:lvlJc w:val="left"/>
      <w:pPr>
        <w:ind w:left="2409" w:hanging="420"/>
      </w:pPr>
    </w:lvl>
    <w:lvl w:ilvl="5">
      <w:start w:val="1"/>
      <w:numFmt w:val="lowerRoman"/>
      <w:lvlText w:val="%6."/>
      <w:lvlJc w:val="right"/>
      <w:pPr>
        <w:ind w:left="2829" w:hanging="420"/>
      </w:pPr>
    </w:lvl>
    <w:lvl w:ilvl="6">
      <w:start w:val="1"/>
      <w:numFmt w:val="decimal"/>
      <w:lvlText w:val="%7."/>
      <w:lvlJc w:val="left"/>
      <w:pPr>
        <w:ind w:left="3249" w:hanging="420"/>
      </w:pPr>
    </w:lvl>
    <w:lvl w:ilvl="7">
      <w:start w:val="1"/>
      <w:numFmt w:val="lowerLetter"/>
      <w:lvlText w:val="%8)"/>
      <w:lvlJc w:val="left"/>
      <w:pPr>
        <w:ind w:left="3669" w:hanging="420"/>
      </w:pPr>
    </w:lvl>
    <w:lvl w:ilvl="8">
      <w:start w:val="1"/>
      <w:numFmt w:val="lowerRoman"/>
      <w:lvlText w:val="%9."/>
      <w:lvlJc w:val="right"/>
      <w:pPr>
        <w:ind w:left="4089" w:hanging="420"/>
      </w:pPr>
    </w:lvl>
  </w:abstractNum>
  <w:abstractNum w:abstractNumId="4">
    <w:nsid w:val="37032740"/>
    <w:multiLevelType w:val="multilevel"/>
    <w:tmpl w:val="019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E1A1C"/>
    <w:multiLevelType w:val="multilevel"/>
    <w:tmpl w:val="B718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6707F"/>
    <w:multiLevelType w:val="hybridMultilevel"/>
    <w:tmpl w:val="F1BEC6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4C324DBE"/>
    <w:multiLevelType w:val="hybridMultilevel"/>
    <w:tmpl w:val="73ECC996"/>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8">
    <w:nsid w:val="52862F16"/>
    <w:multiLevelType w:val="multilevel"/>
    <w:tmpl w:val="159A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D00B3"/>
    <w:multiLevelType w:val="hybridMultilevel"/>
    <w:tmpl w:val="BD58790E"/>
    <w:lvl w:ilvl="0" w:tplc="7CFC3444">
      <w:start w:val="1"/>
      <w:numFmt w:val="bullet"/>
      <w:lvlText w:val=""/>
      <w:lvlJc w:val="left"/>
      <w:pPr>
        <w:ind w:left="1413" w:hanging="420"/>
      </w:pPr>
      <w:rPr>
        <w:rFonts w:ascii="Wingdings" w:hAnsi="Wingdings" w:hint="default"/>
        <w:sz w:val="28"/>
        <w:szCs w:val="28"/>
      </w:rPr>
    </w:lvl>
    <w:lvl w:ilvl="1" w:tplc="04090003" w:tentative="1">
      <w:start w:val="1"/>
      <w:numFmt w:val="bullet"/>
      <w:lvlText w:val=""/>
      <w:lvlJc w:val="left"/>
      <w:pPr>
        <w:ind w:left="1833" w:hanging="420"/>
      </w:pPr>
      <w:rPr>
        <w:rFonts w:ascii="Wingdings" w:hAnsi="Wingdings" w:hint="default"/>
      </w:rPr>
    </w:lvl>
    <w:lvl w:ilvl="2" w:tplc="04090005"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3" w:tentative="1">
      <w:start w:val="1"/>
      <w:numFmt w:val="bullet"/>
      <w:lvlText w:val=""/>
      <w:lvlJc w:val="left"/>
      <w:pPr>
        <w:ind w:left="3093" w:hanging="420"/>
      </w:pPr>
      <w:rPr>
        <w:rFonts w:ascii="Wingdings" w:hAnsi="Wingdings" w:hint="default"/>
      </w:rPr>
    </w:lvl>
    <w:lvl w:ilvl="5" w:tplc="04090005"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3" w:tentative="1">
      <w:start w:val="1"/>
      <w:numFmt w:val="bullet"/>
      <w:lvlText w:val=""/>
      <w:lvlJc w:val="left"/>
      <w:pPr>
        <w:ind w:left="4353" w:hanging="420"/>
      </w:pPr>
      <w:rPr>
        <w:rFonts w:ascii="Wingdings" w:hAnsi="Wingdings" w:hint="default"/>
      </w:rPr>
    </w:lvl>
    <w:lvl w:ilvl="8" w:tplc="04090005" w:tentative="1">
      <w:start w:val="1"/>
      <w:numFmt w:val="bullet"/>
      <w:lvlText w:val=""/>
      <w:lvlJc w:val="left"/>
      <w:pPr>
        <w:ind w:left="4773" w:hanging="420"/>
      </w:pPr>
      <w:rPr>
        <w:rFonts w:ascii="Wingdings" w:hAnsi="Wingdings" w:hint="default"/>
      </w:rPr>
    </w:lvl>
  </w:abstractNum>
  <w:abstractNum w:abstractNumId="10">
    <w:nsid w:val="5846AA04"/>
    <w:multiLevelType w:val="multilevel"/>
    <w:tmpl w:val="5846AA04"/>
    <w:lvl w:ilvl="0">
      <w:start w:val="1"/>
      <w:numFmt w:val="chineseCountingThousand"/>
      <w:pStyle w:val="1"/>
      <w:lvlText w:val="%1、"/>
      <w:lvlJc w:val="left"/>
      <w:pPr>
        <w:ind w:left="420" w:hanging="420"/>
      </w:pPr>
      <w:rPr>
        <w:rFonts w:hint="eastAsia"/>
      </w:rPr>
    </w:lvl>
    <w:lvl w:ilvl="1">
      <w:start w:val="1"/>
      <w:numFmt w:val="chineseCounting"/>
      <w:pStyle w:val="2"/>
      <w:suff w:val="nothing"/>
      <w:lvlText w:val="（%2）"/>
      <w:lvlJc w:val="left"/>
      <w:pPr>
        <w:tabs>
          <w:tab w:val="left" w:pos="142"/>
        </w:tabs>
        <w:ind w:left="142" w:firstLine="0"/>
      </w:pPr>
      <w:rPr>
        <w:rFonts w:hint="eastAsia"/>
        <w:lang w:val="en-US"/>
      </w:rPr>
    </w:lvl>
    <w:lvl w:ilvl="2">
      <w:start w:val="1"/>
      <w:numFmt w:val="decimal"/>
      <w:suff w:val="nothing"/>
      <w:lvlText w:val="%3、"/>
      <w:lvlJc w:val="left"/>
      <w:pPr>
        <w:tabs>
          <w:tab w:val="left" w:pos="309"/>
        </w:tabs>
        <w:ind w:left="309" w:firstLine="400"/>
      </w:pPr>
      <w:rPr>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none"/>
      <w:pStyle w:val="4"/>
      <w:suff w:val="nothing"/>
      <w:lvlText w:val=""/>
      <w:lvlJc w:val="left"/>
      <w:pPr>
        <w:tabs>
          <w:tab w:val="left" w:pos="0"/>
        </w:tabs>
        <w:ind w:left="0" w:firstLine="402"/>
      </w:pPr>
      <w:rPr>
        <w:rFonts w:ascii="宋体" w:eastAsia="宋体" w:hAnsi="宋体" w:cs="宋体"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1">
    <w:nsid w:val="587B20E2"/>
    <w:multiLevelType w:val="multilevel"/>
    <w:tmpl w:val="792E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B246E"/>
    <w:multiLevelType w:val="singleLevel"/>
    <w:tmpl w:val="59DB246E"/>
    <w:lvl w:ilvl="0">
      <w:start w:val="1"/>
      <w:numFmt w:val="bullet"/>
      <w:lvlText w:val=""/>
      <w:lvlJc w:val="left"/>
      <w:pPr>
        <w:ind w:left="420" w:hanging="420"/>
      </w:pPr>
      <w:rPr>
        <w:rFonts w:ascii="Wingdings" w:hAnsi="Wingdings" w:hint="default"/>
      </w:rPr>
    </w:lvl>
  </w:abstractNum>
  <w:abstractNum w:abstractNumId="13">
    <w:nsid w:val="59DB24C9"/>
    <w:multiLevelType w:val="singleLevel"/>
    <w:tmpl w:val="59DB24C9"/>
    <w:lvl w:ilvl="0">
      <w:start w:val="1"/>
      <w:numFmt w:val="bullet"/>
      <w:lvlText w:val=""/>
      <w:lvlJc w:val="left"/>
      <w:pPr>
        <w:ind w:left="420" w:hanging="420"/>
      </w:pPr>
      <w:rPr>
        <w:rFonts w:ascii="Wingdings" w:hAnsi="Wingdings" w:hint="default"/>
      </w:rPr>
    </w:lvl>
  </w:abstractNum>
  <w:abstractNum w:abstractNumId="14">
    <w:nsid w:val="59DB24D9"/>
    <w:multiLevelType w:val="singleLevel"/>
    <w:tmpl w:val="59DB24D9"/>
    <w:lvl w:ilvl="0">
      <w:start w:val="1"/>
      <w:numFmt w:val="bullet"/>
      <w:lvlText w:val=""/>
      <w:lvlJc w:val="left"/>
      <w:pPr>
        <w:ind w:left="420" w:hanging="420"/>
      </w:pPr>
      <w:rPr>
        <w:rFonts w:ascii="Wingdings" w:hAnsi="Wingdings" w:hint="default"/>
      </w:rPr>
    </w:lvl>
  </w:abstractNum>
  <w:abstractNum w:abstractNumId="15">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65717830"/>
    <w:multiLevelType w:val="multilevel"/>
    <w:tmpl w:val="4E3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8E32D5"/>
    <w:multiLevelType w:val="multilevel"/>
    <w:tmpl w:val="99CC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2"/>
  </w:num>
  <w:num w:numId="4">
    <w:abstractNumId w:val="13"/>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9"/>
  </w:num>
  <w:num w:numId="10">
    <w:abstractNumId w:val="8"/>
  </w:num>
  <w:num w:numId="11">
    <w:abstractNumId w:val="17"/>
  </w:num>
  <w:num w:numId="12">
    <w:abstractNumId w:val="0"/>
  </w:num>
  <w:num w:numId="13">
    <w:abstractNumId w:val="16"/>
  </w:num>
  <w:num w:numId="14">
    <w:abstractNumId w:val="11"/>
  </w:num>
  <w:num w:numId="15">
    <w:abstractNumId w:val="5"/>
  </w:num>
  <w:num w:numId="16">
    <w:abstractNumId w:val="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92D4CA4"/>
    <w:rsid w:val="00000603"/>
    <w:rsid w:val="00007A5C"/>
    <w:rsid w:val="000112BC"/>
    <w:rsid w:val="00014206"/>
    <w:rsid w:val="00014A1F"/>
    <w:rsid w:val="00015403"/>
    <w:rsid w:val="00020E8E"/>
    <w:rsid w:val="000225EF"/>
    <w:rsid w:val="000227A8"/>
    <w:rsid w:val="00023193"/>
    <w:rsid w:val="00026E2C"/>
    <w:rsid w:val="000318F0"/>
    <w:rsid w:val="00033E06"/>
    <w:rsid w:val="000476F3"/>
    <w:rsid w:val="00052787"/>
    <w:rsid w:val="00052800"/>
    <w:rsid w:val="00057306"/>
    <w:rsid w:val="00060F4C"/>
    <w:rsid w:val="00063B24"/>
    <w:rsid w:val="000661C3"/>
    <w:rsid w:val="000669C3"/>
    <w:rsid w:val="0007116C"/>
    <w:rsid w:val="00071D07"/>
    <w:rsid w:val="0007606F"/>
    <w:rsid w:val="0008269C"/>
    <w:rsid w:val="00083E4B"/>
    <w:rsid w:val="0008591E"/>
    <w:rsid w:val="00087F69"/>
    <w:rsid w:val="000957C6"/>
    <w:rsid w:val="000A080B"/>
    <w:rsid w:val="000A2F1A"/>
    <w:rsid w:val="000A59D7"/>
    <w:rsid w:val="000A5F9C"/>
    <w:rsid w:val="000A7C13"/>
    <w:rsid w:val="000B4327"/>
    <w:rsid w:val="000B74D0"/>
    <w:rsid w:val="000C1863"/>
    <w:rsid w:val="000C2864"/>
    <w:rsid w:val="000C48A2"/>
    <w:rsid w:val="000C4FFA"/>
    <w:rsid w:val="000C5361"/>
    <w:rsid w:val="000C5A5F"/>
    <w:rsid w:val="000C6388"/>
    <w:rsid w:val="000D776E"/>
    <w:rsid w:val="000E2481"/>
    <w:rsid w:val="000E4BD3"/>
    <w:rsid w:val="000F4F72"/>
    <w:rsid w:val="0010108D"/>
    <w:rsid w:val="00102A10"/>
    <w:rsid w:val="001059DE"/>
    <w:rsid w:val="0010739D"/>
    <w:rsid w:val="00113B19"/>
    <w:rsid w:val="0011410C"/>
    <w:rsid w:val="00114BEC"/>
    <w:rsid w:val="00116991"/>
    <w:rsid w:val="00116A56"/>
    <w:rsid w:val="00117BA5"/>
    <w:rsid w:val="00117D2D"/>
    <w:rsid w:val="00124167"/>
    <w:rsid w:val="0013078C"/>
    <w:rsid w:val="001343EF"/>
    <w:rsid w:val="00136A50"/>
    <w:rsid w:val="00142EDF"/>
    <w:rsid w:val="00142F99"/>
    <w:rsid w:val="00162274"/>
    <w:rsid w:val="00165514"/>
    <w:rsid w:val="00173100"/>
    <w:rsid w:val="00177013"/>
    <w:rsid w:val="00191BE0"/>
    <w:rsid w:val="00194BA8"/>
    <w:rsid w:val="0019617B"/>
    <w:rsid w:val="00197DFE"/>
    <w:rsid w:val="001A4096"/>
    <w:rsid w:val="001A6B9C"/>
    <w:rsid w:val="001B09DD"/>
    <w:rsid w:val="001B17DB"/>
    <w:rsid w:val="001B51A3"/>
    <w:rsid w:val="001C53FC"/>
    <w:rsid w:val="001D39AE"/>
    <w:rsid w:val="001D54AE"/>
    <w:rsid w:val="001D5A7B"/>
    <w:rsid w:val="001D5BCB"/>
    <w:rsid w:val="001E16D1"/>
    <w:rsid w:val="00201C38"/>
    <w:rsid w:val="0020661E"/>
    <w:rsid w:val="00214700"/>
    <w:rsid w:val="00216B30"/>
    <w:rsid w:val="00221EB2"/>
    <w:rsid w:val="0023088C"/>
    <w:rsid w:val="00232ADC"/>
    <w:rsid w:val="00236742"/>
    <w:rsid w:val="0023754C"/>
    <w:rsid w:val="00241BAD"/>
    <w:rsid w:val="00246E18"/>
    <w:rsid w:val="00250B47"/>
    <w:rsid w:val="00251521"/>
    <w:rsid w:val="002522AB"/>
    <w:rsid w:val="002550D7"/>
    <w:rsid w:val="00256FE2"/>
    <w:rsid w:val="00257F64"/>
    <w:rsid w:val="0026361B"/>
    <w:rsid w:val="00264354"/>
    <w:rsid w:val="00266568"/>
    <w:rsid w:val="002665F4"/>
    <w:rsid w:val="002810BF"/>
    <w:rsid w:val="00286468"/>
    <w:rsid w:val="002A7C01"/>
    <w:rsid w:val="002A7FB2"/>
    <w:rsid w:val="002C0F6C"/>
    <w:rsid w:val="002D6B86"/>
    <w:rsid w:val="002E0D45"/>
    <w:rsid w:val="002E4D09"/>
    <w:rsid w:val="002E606E"/>
    <w:rsid w:val="002E791F"/>
    <w:rsid w:val="002F5FBE"/>
    <w:rsid w:val="002F627C"/>
    <w:rsid w:val="002F76B3"/>
    <w:rsid w:val="002F77D5"/>
    <w:rsid w:val="00302876"/>
    <w:rsid w:val="00302C6B"/>
    <w:rsid w:val="00310417"/>
    <w:rsid w:val="00315ACA"/>
    <w:rsid w:val="003202A5"/>
    <w:rsid w:val="0033553A"/>
    <w:rsid w:val="00335F21"/>
    <w:rsid w:val="00342104"/>
    <w:rsid w:val="00350519"/>
    <w:rsid w:val="00360780"/>
    <w:rsid w:val="00362EF2"/>
    <w:rsid w:val="00364F77"/>
    <w:rsid w:val="003658E8"/>
    <w:rsid w:val="00365AE2"/>
    <w:rsid w:val="0036661B"/>
    <w:rsid w:val="00376680"/>
    <w:rsid w:val="00387751"/>
    <w:rsid w:val="0039326A"/>
    <w:rsid w:val="003959CF"/>
    <w:rsid w:val="003B06BA"/>
    <w:rsid w:val="003B6B4B"/>
    <w:rsid w:val="003D11B0"/>
    <w:rsid w:val="003D7932"/>
    <w:rsid w:val="003D7B17"/>
    <w:rsid w:val="003D7F48"/>
    <w:rsid w:val="003E4DE6"/>
    <w:rsid w:val="003E6C84"/>
    <w:rsid w:val="003F4288"/>
    <w:rsid w:val="0040219A"/>
    <w:rsid w:val="0040373D"/>
    <w:rsid w:val="00403836"/>
    <w:rsid w:val="00404EB0"/>
    <w:rsid w:val="00405F60"/>
    <w:rsid w:val="004130EF"/>
    <w:rsid w:val="00414D22"/>
    <w:rsid w:val="0041749C"/>
    <w:rsid w:val="00420BF6"/>
    <w:rsid w:val="0042245D"/>
    <w:rsid w:val="00423E0D"/>
    <w:rsid w:val="00424DC7"/>
    <w:rsid w:val="00431E41"/>
    <w:rsid w:val="0043209E"/>
    <w:rsid w:val="00445089"/>
    <w:rsid w:val="004463C5"/>
    <w:rsid w:val="004551DC"/>
    <w:rsid w:val="004561D3"/>
    <w:rsid w:val="00462C8A"/>
    <w:rsid w:val="00464D72"/>
    <w:rsid w:val="00465EF1"/>
    <w:rsid w:val="004669EB"/>
    <w:rsid w:val="00466F09"/>
    <w:rsid w:val="00467911"/>
    <w:rsid w:val="00471B60"/>
    <w:rsid w:val="00474088"/>
    <w:rsid w:val="0048314F"/>
    <w:rsid w:val="00483792"/>
    <w:rsid w:val="00484A75"/>
    <w:rsid w:val="00485CA5"/>
    <w:rsid w:val="00490DB1"/>
    <w:rsid w:val="004926DB"/>
    <w:rsid w:val="00497697"/>
    <w:rsid w:val="004A1ABA"/>
    <w:rsid w:val="004A245C"/>
    <w:rsid w:val="004A2F78"/>
    <w:rsid w:val="004B0808"/>
    <w:rsid w:val="004B0B80"/>
    <w:rsid w:val="004B3F78"/>
    <w:rsid w:val="004B5A10"/>
    <w:rsid w:val="004C0829"/>
    <w:rsid w:val="004C1127"/>
    <w:rsid w:val="004C5F4E"/>
    <w:rsid w:val="004D5976"/>
    <w:rsid w:val="004D6AE6"/>
    <w:rsid w:val="004F45FA"/>
    <w:rsid w:val="004F49B9"/>
    <w:rsid w:val="00502114"/>
    <w:rsid w:val="00502A11"/>
    <w:rsid w:val="00503C98"/>
    <w:rsid w:val="005048E0"/>
    <w:rsid w:val="00506060"/>
    <w:rsid w:val="005074F7"/>
    <w:rsid w:val="00510DED"/>
    <w:rsid w:val="00515F1D"/>
    <w:rsid w:val="005221F5"/>
    <w:rsid w:val="00524234"/>
    <w:rsid w:val="00527DC5"/>
    <w:rsid w:val="00527EAF"/>
    <w:rsid w:val="005315D4"/>
    <w:rsid w:val="00532E8D"/>
    <w:rsid w:val="00536301"/>
    <w:rsid w:val="005363F7"/>
    <w:rsid w:val="00541B60"/>
    <w:rsid w:val="0054791E"/>
    <w:rsid w:val="00550D8C"/>
    <w:rsid w:val="00553D3A"/>
    <w:rsid w:val="00555B2B"/>
    <w:rsid w:val="00557A4F"/>
    <w:rsid w:val="00557D9B"/>
    <w:rsid w:val="005607D8"/>
    <w:rsid w:val="0056183B"/>
    <w:rsid w:val="005623C4"/>
    <w:rsid w:val="0057224C"/>
    <w:rsid w:val="0057624C"/>
    <w:rsid w:val="005808BA"/>
    <w:rsid w:val="00581AE2"/>
    <w:rsid w:val="0058203C"/>
    <w:rsid w:val="00582CED"/>
    <w:rsid w:val="00586D1D"/>
    <w:rsid w:val="00595EE8"/>
    <w:rsid w:val="00596821"/>
    <w:rsid w:val="005A50FD"/>
    <w:rsid w:val="005A7224"/>
    <w:rsid w:val="005A7EC7"/>
    <w:rsid w:val="005B4499"/>
    <w:rsid w:val="005C4DAF"/>
    <w:rsid w:val="005C737D"/>
    <w:rsid w:val="005D0513"/>
    <w:rsid w:val="005D065D"/>
    <w:rsid w:val="005D297D"/>
    <w:rsid w:val="005D2A03"/>
    <w:rsid w:val="005D555D"/>
    <w:rsid w:val="005D6B7D"/>
    <w:rsid w:val="005E2ACC"/>
    <w:rsid w:val="005E5B7D"/>
    <w:rsid w:val="005F0D77"/>
    <w:rsid w:val="005F3702"/>
    <w:rsid w:val="005F4601"/>
    <w:rsid w:val="005F556B"/>
    <w:rsid w:val="005F5EB2"/>
    <w:rsid w:val="006012A1"/>
    <w:rsid w:val="00601DE9"/>
    <w:rsid w:val="006049A8"/>
    <w:rsid w:val="00607639"/>
    <w:rsid w:val="00613FBB"/>
    <w:rsid w:val="006144A0"/>
    <w:rsid w:val="00614FEC"/>
    <w:rsid w:val="006217D3"/>
    <w:rsid w:val="00623525"/>
    <w:rsid w:val="00624B04"/>
    <w:rsid w:val="00626709"/>
    <w:rsid w:val="00631683"/>
    <w:rsid w:val="00631E62"/>
    <w:rsid w:val="00633A54"/>
    <w:rsid w:val="00635899"/>
    <w:rsid w:val="00635FF4"/>
    <w:rsid w:val="00636957"/>
    <w:rsid w:val="0064149E"/>
    <w:rsid w:val="00645B3A"/>
    <w:rsid w:val="00652BEA"/>
    <w:rsid w:val="00653AB9"/>
    <w:rsid w:val="006557A7"/>
    <w:rsid w:val="006605EE"/>
    <w:rsid w:val="00660E73"/>
    <w:rsid w:val="006612EF"/>
    <w:rsid w:val="00666961"/>
    <w:rsid w:val="0067127E"/>
    <w:rsid w:val="006744AB"/>
    <w:rsid w:val="00675DF4"/>
    <w:rsid w:val="006773B5"/>
    <w:rsid w:val="00677D55"/>
    <w:rsid w:val="00683086"/>
    <w:rsid w:val="00683D61"/>
    <w:rsid w:val="00686415"/>
    <w:rsid w:val="00686697"/>
    <w:rsid w:val="006963E6"/>
    <w:rsid w:val="00696E3F"/>
    <w:rsid w:val="00697451"/>
    <w:rsid w:val="006A1274"/>
    <w:rsid w:val="006A1E90"/>
    <w:rsid w:val="006A5E40"/>
    <w:rsid w:val="006B414D"/>
    <w:rsid w:val="006C0750"/>
    <w:rsid w:val="006C626B"/>
    <w:rsid w:val="006C6BBD"/>
    <w:rsid w:val="006D2E32"/>
    <w:rsid w:val="006D430B"/>
    <w:rsid w:val="006D75FC"/>
    <w:rsid w:val="006E069A"/>
    <w:rsid w:val="006E3B73"/>
    <w:rsid w:val="006E3FF9"/>
    <w:rsid w:val="006E4194"/>
    <w:rsid w:val="006E52BE"/>
    <w:rsid w:val="006F37C4"/>
    <w:rsid w:val="006F3DDD"/>
    <w:rsid w:val="006F7F6B"/>
    <w:rsid w:val="00700125"/>
    <w:rsid w:val="00705874"/>
    <w:rsid w:val="00706F1B"/>
    <w:rsid w:val="00707580"/>
    <w:rsid w:val="00711CD6"/>
    <w:rsid w:val="00713F5D"/>
    <w:rsid w:val="007274AE"/>
    <w:rsid w:val="007323AD"/>
    <w:rsid w:val="00732755"/>
    <w:rsid w:val="007339A9"/>
    <w:rsid w:val="00733B63"/>
    <w:rsid w:val="00735D88"/>
    <w:rsid w:val="007367C7"/>
    <w:rsid w:val="00744EC4"/>
    <w:rsid w:val="00761D54"/>
    <w:rsid w:val="00762FA3"/>
    <w:rsid w:val="00763E9C"/>
    <w:rsid w:val="00765525"/>
    <w:rsid w:val="007728B8"/>
    <w:rsid w:val="0077299F"/>
    <w:rsid w:val="00772ECE"/>
    <w:rsid w:val="00773851"/>
    <w:rsid w:val="00776394"/>
    <w:rsid w:val="00780D2A"/>
    <w:rsid w:val="00783F1F"/>
    <w:rsid w:val="007845EA"/>
    <w:rsid w:val="00785193"/>
    <w:rsid w:val="0078721E"/>
    <w:rsid w:val="007955D2"/>
    <w:rsid w:val="007A3762"/>
    <w:rsid w:val="007A43BE"/>
    <w:rsid w:val="007A7C20"/>
    <w:rsid w:val="007C2A1B"/>
    <w:rsid w:val="007D1254"/>
    <w:rsid w:val="007E73B2"/>
    <w:rsid w:val="007F1057"/>
    <w:rsid w:val="007F322F"/>
    <w:rsid w:val="00804785"/>
    <w:rsid w:val="0080508E"/>
    <w:rsid w:val="008058D1"/>
    <w:rsid w:val="008137B0"/>
    <w:rsid w:val="008204E2"/>
    <w:rsid w:val="008227A8"/>
    <w:rsid w:val="00822DF5"/>
    <w:rsid w:val="0082414A"/>
    <w:rsid w:val="00825498"/>
    <w:rsid w:val="00826F0B"/>
    <w:rsid w:val="008311EA"/>
    <w:rsid w:val="00836C0D"/>
    <w:rsid w:val="00841E30"/>
    <w:rsid w:val="00843C74"/>
    <w:rsid w:val="00843D97"/>
    <w:rsid w:val="00847879"/>
    <w:rsid w:val="00847CF1"/>
    <w:rsid w:val="008503C4"/>
    <w:rsid w:val="008533C0"/>
    <w:rsid w:val="00854E47"/>
    <w:rsid w:val="008563F3"/>
    <w:rsid w:val="00857B1A"/>
    <w:rsid w:val="00861487"/>
    <w:rsid w:val="0086281C"/>
    <w:rsid w:val="0087042F"/>
    <w:rsid w:val="008714CC"/>
    <w:rsid w:val="008A168A"/>
    <w:rsid w:val="008A5476"/>
    <w:rsid w:val="008A69F5"/>
    <w:rsid w:val="008B3B55"/>
    <w:rsid w:val="008B66FA"/>
    <w:rsid w:val="008B67B5"/>
    <w:rsid w:val="008B7E75"/>
    <w:rsid w:val="008C710C"/>
    <w:rsid w:val="008C7237"/>
    <w:rsid w:val="008D10B6"/>
    <w:rsid w:val="008D20EB"/>
    <w:rsid w:val="008D4A8F"/>
    <w:rsid w:val="008E2115"/>
    <w:rsid w:val="008E2413"/>
    <w:rsid w:val="008E63B4"/>
    <w:rsid w:val="008F0C21"/>
    <w:rsid w:val="008F68EB"/>
    <w:rsid w:val="0091161D"/>
    <w:rsid w:val="00913FE1"/>
    <w:rsid w:val="00915B4E"/>
    <w:rsid w:val="0091601C"/>
    <w:rsid w:val="00917CF3"/>
    <w:rsid w:val="00920EC1"/>
    <w:rsid w:val="009215F4"/>
    <w:rsid w:val="009233DF"/>
    <w:rsid w:val="009260E4"/>
    <w:rsid w:val="00927C70"/>
    <w:rsid w:val="009305CC"/>
    <w:rsid w:val="0093198D"/>
    <w:rsid w:val="0093230B"/>
    <w:rsid w:val="00932635"/>
    <w:rsid w:val="0094122C"/>
    <w:rsid w:val="009420BA"/>
    <w:rsid w:val="00945895"/>
    <w:rsid w:val="009510F2"/>
    <w:rsid w:val="00957316"/>
    <w:rsid w:val="009654FE"/>
    <w:rsid w:val="00970B55"/>
    <w:rsid w:val="00972140"/>
    <w:rsid w:val="009737EB"/>
    <w:rsid w:val="009742C1"/>
    <w:rsid w:val="00975F63"/>
    <w:rsid w:val="0098675E"/>
    <w:rsid w:val="00986E95"/>
    <w:rsid w:val="009921F2"/>
    <w:rsid w:val="00992AE8"/>
    <w:rsid w:val="009B0A97"/>
    <w:rsid w:val="009B295D"/>
    <w:rsid w:val="009B2CBE"/>
    <w:rsid w:val="009B4092"/>
    <w:rsid w:val="009B46F1"/>
    <w:rsid w:val="009B53CF"/>
    <w:rsid w:val="009B7945"/>
    <w:rsid w:val="009C031C"/>
    <w:rsid w:val="009C2043"/>
    <w:rsid w:val="009D5586"/>
    <w:rsid w:val="009D79F6"/>
    <w:rsid w:val="009E23EB"/>
    <w:rsid w:val="009E25C6"/>
    <w:rsid w:val="009E528B"/>
    <w:rsid w:val="009E5D87"/>
    <w:rsid w:val="009E735F"/>
    <w:rsid w:val="009E7767"/>
    <w:rsid w:val="009F0AEE"/>
    <w:rsid w:val="00A00477"/>
    <w:rsid w:val="00A15437"/>
    <w:rsid w:val="00A21D96"/>
    <w:rsid w:val="00A22D84"/>
    <w:rsid w:val="00A27E35"/>
    <w:rsid w:val="00A30CB8"/>
    <w:rsid w:val="00A30F49"/>
    <w:rsid w:val="00A31976"/>
    <w:rsid w:val="00A363E8"/>
    <w:rsid w:val="00A413B0"/>
    <w:rsid w:val="00A46471"/>
    <w:rsid w:val="00A50768"/>
    <w:rsid w:val="00A567B0"/>
    <w:rsid w:val="00A57E52"/>
    <w:rsid w:val="00A6002B"/>
    <w:rsid w:val="00A61ADF"/>
    <w:rsid w:val="00A6219F"/>
    <w:rsid w:val="00A64EC5"/>
    <w:rsid w:val="00A67007"/>
    <w:rsid w:val="00A86C09"/>
    <w:rsid w:val="00A87295"/>
    <w:rsid w:val="00A91934"/>
    <w:rsid w:val="00A94514"/>
    <w:rsid w:val="00AB3538"/>
    <w:rsid w:val="00AB6D30"/>
    <w:rsid w:val="00AC04B6"/>
    <w:rsid w:val="00AC1BEA"/>
    <w:rsid w:val="00AC25FC"/>
    <w:rsid w:val="00AC2EB1"/>
    <w:rsid w:val="00AD6775"/>
    <w:rsid w:val="00AE06F7"/>
    <w:rsid w:val="00AE1910"/>
    <w:rsid w:val="00AE389A"/>
    <w:rsid w:val="00AE7112"/>
    <w:rsid w:val="00AF5D3C"/>
    <w:rsid w:val="00B031AB"/>
    <w:rsid w:val="00B03278"/>
    <w:rsid w:val="00B0496A"/>
    <w:rsid w:val="00B05C6D"/>
    <w:rsid w:val="00B06E36"/>
    <w:rsid w:val="00B07A64"/>
    <w:rsid w:val="00B10B80"/>
    <w:rsid w:val="00B123AC"/>
    <w:rsid w:val="00B136CB"/>
    <w:rsid w:val="00B163D2"/>
    <w:rsid w:val="00B16D2D"/>
    <w:rsid w:val="00B21202"/>
    <w:rsid w:val="00B30057"/>
    <w:rsid w:val="00B305AE"/>
    <w:rsid w:val="00B32784"/>
    <w:rsid w:val="00B42D20"/>
    <w:rsid w:val="00B442DD"/>
    <w:rsid w:val="00B454C6"/>
    <w:rsid w:val="00B47A0A"/>
    <w:rsid w:val="00B51744"/>
    <w:rsid w:val="00B52F0D"/>
    <w:rsid w:val="00B64927"/>
    <w:rsid w:val="00B65244"/>
    <w:rsid w:val="00B673E8"/>
    <w:rsid w:val="00B7109C"/>
    <w:rsid w:val="00B7398D"/>
    <w:rsid w:val="00B80EC1"/>
    <w:rsid w:val="00B8107D"/>
    <w:rsid w:val="00B85F3B"/>
    <w:rsid w:val="00B90AE3"/>
    <w:rsid w:val="00B946E1"/>
    <w:rsid w:val="00BA207F"/>
    <w:rsid w:val="00BA3181"/>
    <w:rsid w:val="00BB10E5"/>
    <w:rsid w:val="00BB3943"/>
    <w:rsid w:val="00BB481D"/>
    <w:rsid w:val="00BC0CD0"/>
    <w:rsid w:val="00BC21CF"/>
    <w:rsid w:val="00BC44A9"/>
    <w:rsid w:val="00BC5AAC"/>
    <w:rsid w:val="00BD26D0"/>
    <w:rsid w:val="00BD2B95"/>
    <w:rsid w:val="00BD3D6A"/>
    <w:rsid w:val="00BD4CDA"/>
    <w:rsid w:val="00BD75B9"/>
    <w:rsid w:val="00BE008D"/>
    <w:rsid w:val="00BE12CC"/>
    <w:rsid w:val="00BE1DC0"/>
    <w:rsid w:val="00BE6EBC"/>
    <w:rsid w:val="00BE711D"/>
    <w:rsid w:val="00BF1A43"/>
    <w:rsid w:val="00C115E5"/>
    <w:rsid w:val="00C11E2B"/>
    <w:rsid w:val="00C13828"/>
    <w:rsid w:val="00C14551"/>
    <w:rsid w:val="00C15D85"/>
    <w:rsid w:val="00C2456E"/>
    <w:rsid w:val="00C31E7E"/>
    <w:rsid w:val="00C32724"/>
    <w:rsid w:val="00C36CCF"/>
    <w:rsid w:val="00C41608"/>
    <w:rsid w:val="00C43B88"/>
    <w:rsid w:val="00C44AA9"/>
    <w:rsid w:val="00C46BE6"/>
    <w:rsid w:val="00C4702F"/>
    <w:rsid w:val="00C50B04"/>
    <w:rsid w:val="00C50F90"/>
    <w:rsid w:val="00C5536B"/>
    <w:rsid w:val="00C55EA8"/>
    <w:rsid w:val="00C60376"/>
    <w:rsid w:val="00C6124F"/>
    <w:rsid w:val="00C63693"/>
    <w:rsid w:val="00C6724D"/>
    <w:rsid w:val="00C70888"/>
    <w:rsid w:val="00C76C83"/>
    <w:rsid w:val="00C84971"/>
    <w:rsid w:val="00C84F00"/>
    <w:rsid w:val="00C87A65"/>
    <w:rsid w:val="00C90C97"/>
    <w:rsid w:val="00C90F99"/>
    <w:rsid w:val="00C91137"/>
    <w:rsid w:val="00C919D0"/>
    <w:rsid w:val="00C95CE2"/>
    <w:rsid w:val="00CA003B"/>
    <w:rsid w:val="00CA1489"/>
    <w:rsid w:val="00CA25F5"/>
    <w:rsid w:val="00CA2C5E"/>
    <w:rsid w:val="00CA45EC"/>
    <w:rsid w:val="00CA6642"/>
    <w:rsid w:val="00CB053F"/>
    <w:rsid w:val="00CB12E9"/>
    <w:rsid w:val="00CB3AEA"/>
    <w:rsid w:val="00CB6328"/>
    <w:rsid w:val="00CB6B6F"/>
    <w:rsid w:val="00CC20F3"/>
    <w:rsid w:val="00CC5A07"/>
    <w:rsid w:val="00CC7027"/>
    <w:rsid w:val="00CC733E"/>
    <w:rsid w:val="00CD0727"/>
    <w:rsid w:val="00CD14DD"/>
    <w:rsid w:val="00CE3069"/>
    <w:rsid w:val="00CF4C06"/>
    <w:rsid w:val="00CF7D21"/>
    <w:rsid w:val="00D035A3"/>
    <w:rsid w:val="00D05B28"/>
    <w:rsid w:val="00D073CE"/>
    <w:rsid w:val="00D078DF"/>
    <w:rsid w:val="00D15EF2"/>
    <w:rsid w:val="00D20C61"/>
    <w:rsid w:val="00D26028"/>
    <w:rsid w:val="00D262B5"/>
    <w:rsid w:val="00D342B5"/>
    <w:rsid w:val="00D34CE4"/>
    <w:rsid w:val="00D36570"/>
    <w:rsid w:val="00D37152"/>
    <w:rsid w:val="00D40B73"/>
    <w:rsid w:val="00D43AF1"/>
    <w:rsid w:val="00D47442"/>
    <w:rsid w:val="00D539A8"/>
    <w:rsid w:val="00D53B88"/>
    <w:rsid w:val="00D53FC2"/>
    <w:rsid w:val="00D57D23"/>
    <w:rsid w:val="00D60733"/>
    <w:rsid w:val="00D639C8"/>
    <w:rsid w:val="00D640F2"/>
    <w:rsid w:val="00D66E69"/>
    <w:rsid w:val="00D72745"/>
    <w:rsid w:val="00D74421"/>
    <w:rsid w:val="00D813D1"/>
    <w:rsid w:val="00D82B61"/>
    <w:rsid w:val="00D85C23"/>
    <w:rsid w:val="00D90DEB"/>
    <w:rsid w:val="00D91E71"/>
    <w:rsid w:val="00DA0402"/>
    <w:rsid w:val="00DA6A6E"/>
    <w:rsid w:val="00DA7CD9"/>
    <w:rsid w:val="00DB2181"/>
    <w:rsid w:val="00DB2A92"/>
    <w:rsid w:val="00DB63BD"/>
    <w:rsid w:val="00DB7C21"/>
    <w:rsid w:val="00DC341E"/>
    <w:rsid w:val="00DD667A"/>
    <w:rsid w:val="00DE2D01"/>
    <w:rsid w:val="00DE3564"/>
    <w:rsid w:val="00DE5CDD"/>
    <w:rsid w:val="00DE6189"/>
    <w:rsid w:val="00DE6700"/>
    <w:rsid w:val="00E05E41"/>
    <w:rsid w:val="00E0633E"/>
    <w:rsid w:val="00E06620"/>
    <w:rsid w:val="00E07189"/>
    <w:rsid w:val="00E163A5"/>
    <w:rsid w:val="00E16550"/>
    <w:rsid w:val="00E255E0"/>
    <w:rsid w:val="00E2593F"/>
    <w:rsid w:val="00E25BC7"/>
    <w:rsid w:val="00E2781E"/>
    <w:rsid w:val="00E3455F"/>
    <w:rsid w:val="00E37230"/>
    <w:rsid w:val="00E37A84"/>
    <w:rsid w:val="00E47497"/>
    <w:rsid w:val="00E50128"/>
    <w:rsid w:val="00E50392"/>
    <w:rsid w:val="00E536E2"/>
    <w:rsid w:val="00E64A9E"/>
    <w:rsid w:val="00E72279"/>
    <w:rsid w:val="00E73E92"/>
    <w:rsid w:val="00E764AD"/>
    <w:rsid w:val="00E80CB4"/>
    <w:rsid w:val="00E848A0"/>
    <w:rsid w:val="00E9185B"/>
    <w:rsid w:val="00E92100"/>
    <w:rsid w:val="00E93B03"/>
    <w:rsid w:val="00E93E50"/>
    <w:rsid w:val="00E95446"/>
    <w:rsid w:val="00EA0ED9"/>
    <w:rsid w:val="00EA11D6"/>
    <w:rsid w:val="00EA3935"/>
    <w:rsid w:val="00EB07A5"/>
    <w:rsid w:val="00EB1360"/>
    <w:rsid w:val="00EB7780"/>
    <w:rsid w:val="00EC6185"/>
    <w:rsid w:val="00EC6512"/>
    <w:rsid w:val="00EC7E6B"/>
    <w:rsid w:val="00EE058A"/>
    <w:rsid w:val="00EE28B3"/>
    <w:rsid w:val="00EE708E"/>
    <w:rsid w:val="00EF1E70"/>
    <w:rsid w:val="00EF2049"/>
    <w:rsid w:val="00EF6009"/>
    <w:rsid w:val="00F0028F"/>
    <w:rsid w:val="00F0071B"/>
    <w:rsid w:val="00F00C08"/>
    <w:rsid w:val="00F01D6B"/>
    <w:rsid w:val="00F0205C"/>
    <w:rsid w:val="00F0786D"/>
    <w:rsid w:val="00F152BB"/>
    <w:rsid w:val="00F15493"/>
    <w:rsid w:val="00F211EE"/>
    <w:rsid w:val="00F23B9B"/>
    <w:rsid w:val="00F26BD8"/>
    <w:rsid w:val="00F34278"/>
    <w:rsid w:val="00F34D38"/>
    <w:rsid w:val="00F36683"/>
    <w:rsid w:val="00F36D09"/>
    <w:rsid w:val="00F41C97"/>
    <w:rsid w:val="00F52F69"/>
    <w:rsid w:val="00F5593E"/>
    <w:rsid w:val="00F63268"/>
    <w:rsid w:val="00F63BED"/>
    <w:rsid w:val="00F746BF"/>
    <w:rsid w:val="00F74844"/>
    <w:rsid w:val="00F85F8F"/>
    <w:rsid w:val="00F91F70"/>
    <w:rsid w:val="00F9290D"/>
    <w:rsid w:val="00F94136"/>
    <w:rsid w:val="00FA0109"/>
    <w:rsid w:val="00FA33EF"/>
    <w:rsid w:val="00FA7C2A"/>
    <w:rsid w:val="00FB4B22"/>
    <w:rsid w:val="00FC0915"/>
    <w:rsid w:val="00FC28FC"/>
    <w:rsid w:val="00FC4B59"/>
    <w:rsid w:val="00FC5050"/>
    <w:rsid w:val="00FC5291"/>
    <w:rsid w:val="00FC61C9"/>
    <w:rsid w:val="00FC76E4"/>
    <w:rsid w:val="00FD6038"/>
    <w:rsid w:val="00FD64B6"/>
    <w:rsid w:val="00FE5A5C"/>
    <w:rsid w:val="00FE65E6"/>
    <w:rsid w:val="00FE7DF6"/>
    <w:rsid w:val="00FF19F5"/>
    <w:rsid w:val="00FF1FCA"/>
    <w:rsid w:val="04394F15"/>
    <w:rsid w:val="092D4CA4"/>
    <w:rsid w:val="0EE61393"/>
    <w:rsid w:val="4AEB7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iPriority="39" w:qFormat="1"/>
    <w:lsdException w:name="toc 2" w:uiPriority="39" w:qFormat="1"/>
    <w:lsdException w:name="toc 3" w:uiPriority="39" w:qFormat="1"/>
    <w:lsdException w:name="toc 4" w:uiPriority="39"/>
    <w:lsdException w:name="toc 5" w:uiPriority="39" w:unhideWhenUsed="1"/>
    <w:lsdException w:name="toc 6" w:uiPriority="39" w:unhideWhenUsed="1"/>
    <w:lsdException w:name="toc 7" w:uiPriority="39" w:unhideWhenUsed="1" w:qFormat="1"/>
    <w:lsdException w:name="toc 8" w:uiPriority="39" w:unhideWhenUsed="1" w:qFormat="1"/>
    <w:lsdException w:name="toc 9" w:uiPriority="39" w:unhideWhenUsed="1" w:qFormat="1"/>
    <w:lsdException w:name="header" w:uiPriority="99"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F99"/>
    <w:pPr>
      <w:spacing w:line="390" w:lineRule="exact"/>
      <w:ind w:firstLineChars="200" w:firstLine="560"/>
      <w:jc w:val="both"/>
    </w:pPr>
    <w:rPr>
      <w:rFonts w:ascii="Times New Roman" w:eastAsia="楷体_GB2312" w:hAnsi="Times New Roman"/>
      <w:kern w:val="2"/>
      <w:sz w:val="24"/>
      <w:szCs w:val="22"/>
    </w:rPr>
  </w:style>
  <w:style w:type="paragraph" w:styleId="1">
    <w:name w:val="heading 1"/>
    <w:basedOn w:val="a"/>
    <w:next w:val="a"/>
    <w:link w:val="1Char"/>
    <w:qFormat/>
    <w:rsid w:val="00142F99"/>
    <w:pPr>
      <w:keepNext/>
      <w:keepLines/>
      <w:numPr>
        <w:numId w:val="1"/>
      </w:numPr>
      <w:tabs>
        <w:tab w:val="left" w:pos="0"/>
      </w:tabs>
      <w:ind w:firstLineChars="0" w:firstLine="0"/>
      <w:outlineLvl w:val="0"/>
    </w:pPr>
    <w:rPr>
      <w:rFonts w:eastAsia="宋体"/>
      <w:b/>
      <w:kern w:val="44"/>
      <w:sz w:val="28"/>
    </w:rPr>
  </w:style>
  <w:style w:type="paragraph" w:styleId="2">
    <w:name w:val="heading 2"/>
    <w:basedOn w:val="a"/>
    <w:next w:val="a"/>
    <w:link w:val="2Char"/>
    <w:unhideWhenUsed/>
    <w:qFormat/>
    <w:rsid w:val="00142F99"/>
    <w:pPr>
      <w:keepNext/>
      <w:keepLines/>
      <w:numPr>
        <w:ilvl w:val="1"/>
        <w:numId w:val="1"/>
      </w:numPr>
      <w:tabs>
        <w:tab w:val="left" w:pos="1701"/>
      </w:tabs>
      <w:ind w:firstLineChars="0"/>
      <w:outlineLvl w:val="1"/>
    </w:pPr>
    <w:rPr>
      <w:rFonts w:ascii="Arial" w:eastAsia="宋体" w:hAnsi="Arial"/>
      <w:b/>
      <w:sz w:val="28"/>
    </w:rPr>
  </w:style>
  <w:style w:type="paragraph" w:styleId="3">
    <w:name w:val="heading 3"/>
    <w:basedOn w:val="a"/>
    <w:next w:val="a"/>
    <w:link w:val="3Char"/>
    <w:unhideWhenUsed/>
    <w:qFormat/>
    <w:rsid w:val="00142F99"/>
    <w:pPr>
      <w:keepNext/>
      <w:keepLines/>
      <w:numPr>
        <w:numId w:val="2"/>
      </w:numPr>
      <w:tabs>
        <w:tab w:val="left" w:pos="309"/>
      </w:tabs>
      <w:ind w:left="0" w:firstLineChars="0" w:firstLine="0"/>
      <w:jc w:val="center"/>
      <w:outlineLvl w:val="2"/>
    </w:pPr>
    <w:rPr>
      <w:rFonts w:eastAsia="黑体"/>
      <w:b/>
      <w:sz w:val="28"/>
    </w:rPr>
  </w:style>
  <w:style w:type="paragraph" w:styleId="4">
    <w:name w:val="heading 4"/>
    <w:basedOn w:val="a"/>
    <w:next w:val="a"/>
    <w:link w:val="4Char"/>
    <w:unhideWhenUsed/>
    <w:qFormat/>
    <w:rsid w:val="00142F99"/>
    <w:pPr>
      <w:keepNext/>
      <w:keepLines/>
      <w:numPr>
        <w:ilvl w:val="3"/>
        <w:numId w:val="1"/>
      </w:numPr>
      <w:spacing w:before="260" w:after="260"/>
      <w:ind w:firstLineChars="0" w:firstLine="0"/>
      <w:jc w:val="center"/>
      <w:outlineLvl w:val="3"/>
    </w:pPr>
    <w:rPr>
      <w:rFonts w:ascii="楷体_GB2312" w:hAnsi="楷体_GB2312" w:cs="楷体_GB2312"/>
    </w:rPr>
  </w:style>
  <w:style w:type="paragraph" w:styleId="5">
    <w:name w:val="heading 5"/>
    <w:basedOn w:val="a"/>
    <w:next w:val="a"/>
    <w:unhideWhenUsed/>
    <w:qFormat/>
    <w:rsid w:val="00142F99"/>
    <w:pPr>
      <w:keepNext/>
      <w:keepLines/>
      <w:numPr>
        <w:ilvl w:val="4"/>
        <w:numId w:val="1"/>
      </w:numPr>
      <w:spacing w:line="372" w:lineRule="auto"/>
      <w:ind w:firstLineChars="0" w:firstLine="0"/>
      <w:outlineLvl w:val="4"/>
    </w:pPr>
    <w:rPr>
      <w:b/>
      <w:sz w:val="28"/>
    </w:rPr>
  </w:style>
  <w:style w:type="paragraph" w:styleId="6">
    <w:name w:val="heading 6"/>
    <w:basedOn w:val="a"/>
    <w:next w:val="a"/>
    <w:unhideWhenUsed/>
    <w:qFormat/>
    <w:rsid w:val="00142F99"/>
    <w:pPr>
      <w:keepNext/>
      <w:keepLines/>
      <w:numPr>
        <w:ilvl w:val="5"/>
        <w:numId w:val="1"/>
      </w:numPr>
      <w:spacing w:line="317" w:lineRule="auto"/>
      <w:ind w:firstLineChars="0" w:firstLine="0"/>
      <w:outlineLvl w:val="5"/>
    </w:pPr>
    <w:rPr>
      <w:rFonts w:ascii="Arial" w:eastAsia="黑体" w:hAnsi="Arial"/>
      <w:b/>
    </w:rPr>
  </w:style>
  <w:style w:type="paragraph" w:styleId="7">
    <w:name w:val="heading 7"/>
    <w:basedOn w:val="a"/>
    <w:next w:val="a"/>
    <w:unhideWhenUsed/>
    <w:qFormat/>
    <w:rsid w:val="00142F99"/>
    <w:pPr>
      <w:keepNext/>
      <w:keepLines/>
      <w:numPr>
        <w:ilvl w:val="6"/>
        <w:numId w:val="1"/>
      </w:numPr>
      <w:spacing w:line="317" w:lineRule="auto"/>
      <w:ind w:firstLineChars="0" w:firstLine="0"/>
      <w:outlineLvl w:val="6"/>
    </w:pPr>
    <w:rPr>
      <w:b/>
    </w:rPr>
  </w:style>
  <w:style w:type="paragraph" w:styleId="8">
    <w:name w:val="heading 8"/>
    <w:basedOn w:val="a"/>
    <w:next w:val="a"/>
    <w:unhideWhenUsed/>
    <w:qFormat/>
    <w:rsid w:val="00142F99"/>
    <w:pPr>
      <w:keepNext/>
      <w:keepLines/>
      <w:numPr>
        <w:ilvl w:val="7"/>
        <w:numId w:val="1"/>
      </w:numPr>
      <w:spacing w:line="317" w:lineRule="auto"/>
      <w:ind w:firstLineChars="0" w:firstLine="0"/>
      <w:outlineLvl w:val="7"/>
    </w:pPr>
    <w:rPr>
      <w:rFonts w:ascii="Arial" w:eastAsia="黑体" w:hAnsi="Arial"/>
    </w:rPr>
  </w:style>
  <w:style w:type="paragraph" w:styleId="9">
    <w:name w:val="heading 9"/>
    <w:basedOn w:val="a"/>
    <w:next w:val="a"/>
    <w:unhideWhenUsed/>
    <w:qFormat/>
    <w:rsid w:val="00142F99"/>
    <w:pPr>
      <w:keepNext/>
      <w:keepLines/>
      <w:numPr>
        <w:ilvl w:val="8"/>
        <w:numId w:val="1"/>
      </w:numPr>
      <w:spacing w:line="317" w:lineRule="auto"/>
      <w:ind w:firstLineChars="0" w:firstLine="0"/>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142F99"/>
    <w:pPr>
      <w:widowControl w:val="0"/>
      <w:spacing w:line="240" w:lineRule="auto"/>
      <w:ind w:leftChars="1200" w:left="2520" w:firstLineChars="0" w:firstLine="0"/>
    </w:pPr>
    <w:rPr>
      <w:rFonts w:asciiTheme="minorHAnsi" w:eastAsiaTheme="minorEastAsia" w:hAnsiTheme="minorHAnsi"/>
      <w:sz w:val="21"/>
    </w:rPr>
  </w:style>
  <w:style w:type="paragraph" w:styleId="50">
    <w:name w:val="toc 5"/>
    <w:basedOn w:val="a"/>
    <w:next w:val="a"/>
    <w:uiPriority w:val="39"/>
    <w:unhideWhenUsed/>
    <w:rsid w:val="00142F99"/>
    <w:pPr>
      <w:widowControl w:val="0"/>
      <w:spacing w:line="240" w:lineRule="auto"/>
      <w:ind w:leftChars="800" w:left="1680" w:firstLineChars="0" w:firstLine="0"/>
    </w:pPr>
    <w:rPr>
      <w:rFonts w:asciiTheme="minorHAnsi" w:eastAsiaTheme="minorEastAsia" w:hAnsiTheme="minorHAnsi"/>
      <w:sz w:val="21"/>
    </w:rPr>
  </w:style>
  <w:style w:type="paragraph" w:styleId="30">
    <w:name w:val="toc 3"/>
    <w:basedOn w:val="a"/>
    <w:next w:val="a"/>
    <w:uiPriority w:val="39"/>
    <w:qFormat/>
    <w:rsid w:val="00142F99"/>
    <w:pPr>
      <w:ind w:leftChars="400" w:left="840"/>
    </w:pPr>
  </w:style>
  <w:style w:type="paragraph" w:styleId="80">
    <w:name w:val="toc 8"/>
    <w:basedOn w:val="a"/>
    <w:next w:val="a"/>
    <w:uiPriority w:val="39"/>
    <w:unhideWhenUsed/>
    <w:qFormat/>
    <w:rsid w:val="00142F99"/>
    <w:pPr>
      <w:widowControl w:val="0"/>
      <w:spacing w:line="240" w:lineRule="auto"/>
      <w:ind w:leftChars="1400" w:left="2940" w:firstLineChars="0" w:firstLine="0"/>
    </w:pPr>
    <w:rPr>
      <w:rFonts w:asciiTheme="minorHAnsi" w:eastAsiaTheme="minorEastAsia" w:hAnsiTheme="minorHAnsi"/>
      <w:sz w:val="21"/>
    </w:rPr>
  </w:style>
  <w:style w:type="paragraph" w:styleId="a3">
    <w:name w:val="Balloon Text"/>
    <w:basedOn w:val="a"/>
    <w:link w:val="Char"/>
    <w:qFormat/>
    <w:rsid w:val="00142F99"/>
    <w:pPr>
      <w:spacing w:line="240" w:lineRule="auto"/>
    </w:pPr>
    <w:rPr>
      <w:sz w:val="18"/>
      <w:szCs w:val="18"/>
    </w:rPr>
  </w:style>
  <w:style w:type="paragraph" w:styleId="a4">
    <w:name w:val="footer"/>
    <w:basedOn w:val="a"/>
    <w:link w:val="Char0"/>
    <w:uiPriority w:val="99"/>
    <w:qFormat/>
    <w:rsid w:val="00142F99"/>
    <w:pPr>
      <w:tabs>
        <w:tab w:val="center" w:pos="4153"/>
        <w:tab w:val="right" w:pos="8306"/>
      </w:tabs>
      <w:snapToGrid w:val="0"/>
      <w:jc w:val="left"/>
    </w:pPr>
    <w:rPr>
      <w:sz w:val="18"/>
    </w:rPr>
  </w:style>
  <w:style w:type="paragraph" w:styleId="a5">
    <w:name w:val="header"/>
    <w:basedOn w:val="a"/>
    <w:link w:val="Char1"/>
    <w:uiPriority w:val="99"/>
    <w:qFormat/>
    <w:rsid w:val="00142F9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basedOn w:val="a"/>
    <w:next w:val="a"/>
    <w:uiPriority w:val="39"/>
    <w:qFormat/>
    <w:rsid w:val="00142F99"/>
  </w:style>
  <w:style w:type="paragraph" w:styleId="40">
    <w:name w:val="toc 4"/>
    <w:basedOn w:val="a"/>
    <w:next w:val="a"/>
    <w:uiPriority w:val="39"/>
    <w:rsid w:val="00142F99"/>
    <w:pPr>
      <w:ind w:leftChars="600" w:left="1260"/>
    </w:pPr>
  </w:style>
  <w:style w:type="paragraph" w:styleId="60">
    <w:name w:val="toc 6"/>
    <w:basedOn w:val="a"/>
    <w:next w:val="a"/>
    <w:uiPriority w:val="39"/>
    <w:unhideWhenUsed/>
    <w:rsid w:val="00142F99"/>
    <w:pPr>
      <w:widowControl w:val="0"/>
      <w:spacing w:line="240" w:lineRule="auto"/>
      <w:ind w:leftChars="1000" w:left="2100" w:firstLineChars="0" w:firstLine="0"/>
    </w:pPr>
    <w:rPr>
      <w:rFonts w:asciiTheme="minorHAnsi" w:eastAsiaTheme="minorEastAsia" w:hAnsiTheme="minorHAnsi"/>
      <w:sz w:val="21"/>
    </w:rPr>
  </w:style>
  <w:style w:type="paragraph" w:styleId="20">
    <w:name w:val="toc 2"/>
    <w:basedOn w:val="a"/>
    <w:next w:val="a"/>
    <w:uiPriority w:val="39"/>
    <w:qFormat/>
    <w:rsid w:val="00142F99"/>
    <w:pPr>
      <w:ind w:leftChars="200" w:left="420"/>
    </w:pPr>
  </w:style>
  <w:style w:type="paragraph" w:styleId="90">
    <w:name w:val="toc 9"/>
    <w:basedOn w:val="a"/>
    <w:next w:val="a"/>
    <w:uiPriority w:val="39"/>
    <w:unhideWhenUsed/>
    <w:qFormat/>
    <w:rsid w:val="00142F99"/>
    <w:pPr>
      <w:widowControl w:val="0"/>
      <w:spacing w:line="240" w:lineRule="auto"/>
      <w:ind w:leftChars="1600" w:left="3360" w:firstLineChars="0" w:firstLine="0"/>
    </w:pPr>
    <w:rPr>
      <w:rFonts w:asciiTheme="minorHAnsi" w:eastAsiaTheme="minorEastAsia" w:hAnsiTheme="minorHAnsi"/>
      <w:sz w:val="21"/>
    </w:rPr>
  </w:style>
  <w:style w:type="paragraph" w:styleId="a6">
    <w:name w:val="Normal (Web)"/>
    <w:basedOn w:val="a"/>
    <w:uiPriority w:val="99"/>
    <w:rsid w:val="00142F99"/>
    <w:pPr>
      <w:spacing w:before="100" w:beforeAutospacing="1" w:after="100" w:afterAutospacing="1"/>
      <w:ind w:firstLine="480"/>
      <w:contextualSpacing/>
      <w:jc w:val="left"/>
    </w:pPr>
    <w:rPr>
      <w:rFonts w:ascii="宋体" w:hAnsi="宋体" w:cs="宋体"/>
      <w:kern w:val="0"/>
      <w:szCs w:val="24"/>
    </w:rPr>
  </w:style>
  <w:style w:type="character" w:styleId="a7">
    <w:name w:val="Strong"/>
    <w:basedOn w:val="a0"/>
    <w:uiPriority w:val="22"/>
    <w:qFormat/>
    <w:rsid w:val="00142F99"/>
    <w:rPr>
      <w:b/>
      <w:bCs/>
    </w:rPr>
  </w:style>
  <w:style w:type="character" w:styleId="a8">
    <w:name w:val="Hyperlink"/>
    <w:basedOn w:val="a0"/>
    <w:uiPriority w:val="99"/>
    <w:unhideWhenUsed/>
    <w:qFormat/>
    <w:rsid w:val="00142F99"/>
    <w:rPr>
      <w:color w:val="0563C1" w:themeColor="hyperlink"/>
      <w:u w:val="single"/>
    </w:rPr>
  </w:style>
  <w:style w:type="character" w:customStyle="1" w:styleId="1Char">
    <w:name w:val="标题 1 Char"/>
    <w:link w:val="1"/>
    <w:rsid w:val="00142F99"/>
    <w:rPr>
      <w:rFonts w:ascii="Times New Roman" w:eastAsia="宋体" w:hAnsi="Times New Roman"/>
      <w:b/>
      <w:kern w:val="44"/>
      <w:sz w:val="28"/>
      <w:szCs w:val="22"/>
    </w:rPr>
  </w:style>
  <w:style w:type="character" w:customStyle="1" w:styleId="3Char">
    <w:name w:val="标题 3 Char"/>
    <w:link w:val="3"/>
    <w:qFormat/>
    <w:rsid w:val="00142F99"/>
    <w:rPr>
      <w:rFonts w:ascii="Times New Roman" w:eastAsia="黑体" w:hAnsi="Times New Roman"/>
      <w:b/>
      <w:kern w:val="2"/>
      <w:sz w:val="28"/>
      <w:szCs w:val="22"/>
    </w:rPr>
  </w:style>
  <w:style w:type="character" w:customStyle="1" w:styleId="Char">
    <w:name w:val="批注框文本 Char"/>
    <w:basedOn w:val="a0"/>
    <w:link w:val="a3"/>
    <w:qFormat/>
    <w:rsid w:val="00142F99"/>
    <w:rPr>
      <w:rFonts w:ascii="Times New Roman" w:eastAsia="楷体_GB2312" w:hAnsi="Times New Roman"/>
      <w:kern w:val="2"/>
      <w:sz w:val="18"/>
      <w:szCs w:val="18"/>
    </w:rPr>
  </w:style>
  <w:style w:type="character" w:customStyle="1" w:styleId="Char1">
    <w:name w:val="页眉 Char"/>
    <w:basedOn w:val="a0"/>
    <w:link w:val="a5"/>
    <w:uiPriority w:val="99"/>
    <w:qFormat/>
    <w:rsid w:val="00142F99"/>
    <w:rPr>
      <w:rFonts w:ascii="Times New Roman" w:eastAsia="楷体_GB2312" w:hAnsi="Times New Roman"/>
      <w:kern w:val="2"/>
      <w:sz w:val="18"/>
      <w:szCs w:val="22"/>
    </w:rPr>
  </w:style>
  <w:style w:type="character" w:customStyle="1" w:styleId="Char0">
    <w:name w:val="页脚 Char"/>
    <w:basedOn w:val="a0"/>
    <w:link w:val="a4"/>
    <w:uiPriority w:val="99"/>
    <w:qFormat/>
    <w:rsid w:val="00142F99"/>
    <w:rPr>
      <w:rFonts w:ascii="Times New Roman" w:eastAsia="楷体_GB2312" w:hAnsi="Times New Roman"/>
      <w:kern w:val="2"/>
      <w:sz w:val="18"/>
      <w:szCs w:val="22"/>
    </w:rPr>
  </w:style>
  <w:style w:type="character" w:customStyle="1" w:styleId="2Char">
    <w:name w:val="标题 2 Char"/>
    <w:basedOn w:val="a0"/>
    <w:link w:val="2"/>
    <w:qFormat/>
    <w:rsid w:val="00142F99"/>
    <w:rPr>
      <w:rFonts w:ascii="Arial" w:eastAsia="宋体" w:hAnsi="Arial"/>
      <w:b/>
      <w:kern w:val="2"/>
      <w:sz w:val="28"/>
      <w:szCs w:val="22"/>
    </w:rPr>
  </w:style>
  <w:style w:type="paragraph" w:customStyle="1" w:styleId="11">
    <w:name w:val="列出段落1"/>
    <w:basedOn w:val="a"/>
    <w:uiPriority w:val="34"/>
    <w:unhideWhenUsed/>
    <w:qFormat/>
    <w:rsid w:val="00142F99"/>
    <w:pPr>
      <w:ind w:firstLine="420"/>
    </w:pPr>
  </w:style>
  <w:style w:type="paragraph" w:customStyle="1" w:styleId="TOC1">
    <w:name w:val="TOC 标题1"/>
    <w:basedOn w:val="1"/>
    <w:next w:val="a"/>
    <w:uiPriority w:val="39"/>
    <w:unhideWhenUsed/>
    <w:qFormat/>
    <w:rsid w:val="00142F99"/>
    <w:pPr>
      <w:numPr>
        <w:numId w:val="0"/>
      </w:numPr>
      <w:tabs>
        <w:tab w:val="clear" w:pos="0"/>
      </w:tabs>
      <w:spacing w:before="480" w:line="276" w:lineRule="auto"/>
      <w:outlineLvl w:val="9"/>
    </w:pPr>
    <w:rPr>
      <w:rFonts w:asciiTheme="majorHAnsi" w:eastAsiaTheme="majorEastAsia" w:hAnsiTheme="majorHAnsi" w:cstheme="majorBidi"/>
      <w:bCs/>
      <w:color w:val="2E74B5" w:themeColor="accent1" w:themeShade="BF"/>
      <w:kern w:val="0"/>
      <w:szCs w:val="28"/>
    </w:rPr>
  </w:style>
  <w:style w:type="character" w:customStyle="1" w:styleId="4Char">
    <w:name w:val="标题 4 Char"/>
    <w:basedOn w:val="a0"/>
    <w:link w:val="4"/>
    <w:qFormat/>
    <w:rsid w:val="00142F99"/>
    <w:rPr>
      <w:rFonts w:ascii="楷体_GB2312" w:eastAsia="楷体_GB2312" w:hAnsi="楷体_GB2312" w:cs="楷体_GB2312"/>
      <w:kern w:val="2"/>
      <w:sz w:val="24"/>
      <w:szCs w:val="22"/>
    </w:rPr>
  </w:style>
  <w:style w:type="paragraph" w:customStyle="1" w:styleId="Style1">
    <w:name w:val="_Style 1"/>
    <w:basedOn w:val="a"/>
    <w:uiPriority w:val="34"/>
    <w:qFormat/>
    <w:rsid w:val="00142F99"/>
    <w:pPr>
      <w:widowControl w:val="0"/>
      <w:ind w:firstLine="420"/>
      <w:contextualSpacing/>
    </w:pPr>
    <w:rPr>
      <w:rFonts w:ascii="Calibri" w:hAnsi="Calibri" w:cs="Times New Roman"/>
      <w:sz w:val="21"/>
    </w:rPr>
  </w:style>
  <w:style w:type="character" w:customStyle="1" w:styleId="apple-converted-space">
    <w:name w:val="apple-converted-space"/>
    <w:basedOn w:val="a0"/>
    <w:qFormat/>
    <w:rsid w:val="00142F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9333">
      <w:bodyDiv w:val="1"/>
      <w:marLeft w:val="0"/>
      <w:marRight w:val="0"/>
      <w:marTop w:val="0"/>
      <w:marBottom w:val="0"/>
      <w:divBdr>
        <w:top w:val="none" w:sz="0" w:space="0" w:color="auto"/>
        <w:left w:val="none" w:sz="0" w:space="0" w:color="auto"/>
        <w:bottom w:val="none" w:sz="0" w:space="0" w:color="auto"/>
        <w:right w:val="none" w:sz="0" w:space="0" w:color="auto"/>
      </w:divBdr>
    </w:div>
    <w:div w:id="94138489">
      <w:bodyDiv w:val="1"/>
      <w:marLeft w:val="0"/>
      <w:marRight w:val="0"/>
      <w:marTop w:val="0"/>
      <w:marBottom w:val="0"/>
      <w:divBdr>
        <w:top w:val="none" w:sz="0" w:space="0" w:color="auto"/>
        <w:left w:val="none" w:sz="0" w:space="0" w:color="auto"/>
        <w:bottom w:val="none" w:sz="0" w:space="0" w:color="auto"/>
        <w:right w:val="none" w:sz="0" w:space="0" w:color="auto"/>
      </w:divBdr>
    </w:div>
    <w:div w:id="160436332">
      <w:bodyDiv w:val="1"/>
      <w:marLeft w:val="0"/>
      <w:marRight w:val="0"/>
      <w:marTop w:val="0"/>
      <w:marBottom w:val="0"/>
      <w:divBdr>
        <w:top w:val="none" w:sz="0" w:space="0" w:color="auto"/>
        <w:left w:val="none" w:sz="0" w:space="0" w:color="auto"/>
        <w:bottom w:val="none" w:sz="0" w:space="0" w:color="auto"/>
        <w:right w:val="none" w:sz="0" w:space="0" w:color="auto"/>
      </w:divBdr>
      <w:divsChild>
        <w:div w:id="1968269756">
          <w:marLeft w:val="0"/>
          <w:marRight w:val="0"/>
          <w:marTop w:val="0"/>
          <w:marBottom w:val="0"/>
          <w:divBdr>
            <w:top w:val="none" w:sz="0" w:space="0" w:color="auto"/>
            <w:left w:val="none" w:sz="0" w:space="0" w:color="auto"/>
            <w:bottom w:val="none" w:sz="0" w:space="0" w:color="auto"/>
            <w:right w:val="none" w:sz="0" w:space="0" w:color="auto"/>
          </w:divBdr>
        </w:div>
      </w:divsChild>
    </w:div>
    <w:div w:id="263804615">
      <w:bodyDiv w:val="1"/>
      <w:marLeft w:val="0"/>
      <w:marRight w:val="0"/>
      <w:marTop w:val="0"/>
      <w:marBottom w:val="0"/>
      <w:divBdr>
        <w:top w:val="none" w:sz="0" w:space="0" w:color="auto"/>
        <w:left w:val="none" w:sz="0" w:space="0" w:color="auto"/>
        <w:bottom w:val="none" w:sz="0" w:space="0" w:color="auto"/>
        <w:right w:val="none" w:sz="0" w:space="0" w:color="auto"/>
      </w:divBdr>
    </w:div>
    <w:div w:id="490870276">
      <w:bodyDiv w:val="1"/>
      <w:marLeft w:val="0"/>
      <w:marRight w:val="0"/>
      <w:marTop w:val="0"/>
      <w:marBottom w:val="0"/>
      <w:divBdr>
        <w:top w:val="none" w:sz="0" w:space="0" w:color="auto"/>
        <w:left w:val="none" w:sz="0" w:space="0" w:color="auto"/>
        <w:bottom w:val="none" w:sz="0" w:space="0" w:color="auto"/>
        <w:right w:val="none" w:sz="0" w:space="0" w:color="auto"/>
      </w:divBdr>
      <w:divsChild>
        <w:div w:id="1126119225">
          <w:marLeft w:val="0"/>
          <w:marRight w:val="0"/>
          <w:marTop w:val="0"/>
          <w:marBottom w:val="0"/>
          <w:divBdr>
            <w:top w:val="none" w:sz="0" w:space="0" w:color="auto"/>
            <w:left w:val="none" w:sz="0" w:space="0" w:color="auto"/>
            <w:bottom w:val="none" w:sz="0" w:space="0" w:color="auto"/>
            <w:right w:val="none" w:sz="0" w:space="0" w:color="auto"/>
          </w:divBdr>
        </w:div>
      </w:divsChild>
    </w:div>
    <w:div w:id="566454727">
      <w:bodyDiv w:val="1"/>
      <w:marLeft w:val="0"/>
      <w:marRight w:val="0"/>
      <w:marTop w:val="0"/>
      <w:marBottom w:val="0"/>
      <w:divBdr>
        <w:top w:val="none" w:sz="0" w:space="0" w:color="auto"/>
        <w:left w:val="none" w:sz="0" w:space="0" w:color="auto"/>
        <w:bottom w:val="none" w:sz="0" w:space="0" w:color="auto"/>
        <w:right w:val="none" w:sz="0" w:space="0" w:color="auto"/>
      </w:divBdr>
      <w:divsChild>
        <w:div w:id="31810037">
          <w:marLeft w:val="0"/>
          <w:marRight w:val="0"/>
          <w:marTop w:val="0"/>
          <w:marBottom w:val="0"/>
          <w:divBdr>
            <w:top w:val="none" w:sz="0" w:space="0" w:color="auto"/>
            <w:left w:val="none" w:sz="0" w:space="0" w:color="auto"/>
            <w:bottom w:val="none" w:sz="0" w:space="0" w:color="auto"/>
            <w:right w:val="none" w:sz="0" w:space="0" w:color="auto"/>
          </w:divBdr>
        </w:div>
      </w:divsChild>
    </w:div>
    <w:div w:id="636570765">
      <w:bodyDiv w:val="1"/>
      <w:marLeft w:val="0"/>
      <w:marRight w:val="0"/>
      <w:marTop w:val="0"/>
      <w:marBottom w:val="0"/>
      <w:divBdr>
        <w:top w:val="none" w:sz="0" w:space="0" w:color="auto"/>
        <w:left w:val="none" w:sz="0" w:space="0" w:color="auto"/>
        <w:bottom w:val="none" w:sz="0" w:space="0" w:color="auto"/>
        <w:right w:val="none" w:sz="0" w:space="0" w:color="auto"/>
      </w:divBdr>
      <w:divsChild>
        <w:div w:id="915748649">
          <w:marLeft w:val="0"/>
          <w:marRight w:val="0"/>
          <w:marTop w:val="0"/>
          <w:marBottom w:val="0"/>
          <w:divBdr>
            <w:top w:val="none" w:sz="0" w:space="0" w:color="auto"/>
            <w:left w:val="none" w:sz="0" w:space="0" w:color="auto"/>
            <w:bottom w:val="none" w:sz="0" w:space="0" w:color="auto"/>
            <w:right w:val="none" w:sz="0" w:space="0" w:color="auto"/>
          </w:divBdr>
        </w:div>
      </w:divsChild>
    </w:div>
    <w:div w:id="865484738">
      <w:bodyDiv w:val="1"/>
      <w:marLeft w:val="0"/>
      <w:marRight w:val="0"/>
      <w:marTop w:val="0"/>
      <w:marBottom w:val="0"/>
      <w:divBdr>
        <w:top w:val="none" w:sz="0" w:space="0" w:color="auto"/>
        <w:left w:val="none" w:sz="0" w:space="0" w:color="auto"/>
        <w:bottom w:val="none" w:sz="0" w:space="0" w:color="auto"/>
        <w:right w:val="none" w:sz="0" w:space="0" w:color="auto"/>
      </w:divBdr>
    </w:div>
    <w:div w:id="912203061">
      <w:bodyDiv w:val="1"/>
      <w:marLeft w:val="0"/>
      <w:marRight w:val="0"/>
      <w:marTop w:val="0"/>
      <w:marBottom w:val="0"/>
      <w:divBdr>
        <w:top w:val="none" w:sz="0" w:space="0" w:color="auto"/>
        <w:left w:val="none" w:sz="0" w:space="0" w:color="auto"/>
        <w:bottom w:val="none" w:sz="0" w:space="0" w:color="auto"/>
        <w:right w:val="none" w:sz="0" w:space="0" w:color="auto"/>
      </w:divBdr>
      <w:divsChild>
        <w:div w:id="428736700">
          <w:marLeft w:val="0"/>
          <w:marRight w:val="0"/>
          <w:marTop w:val="0"/>
          <w:marBottom w:val="0"/>
          <w:divBdr>
            <w:top w:val="none" w:sz="0" w:space="0" w:color="auto"/>
            <w:left w:val="none" w:sz="0" w:space="0" w:color="auto"/>
            <w:bottom w:val="none" w:sz="0" w:space="0" w:color="auto"/>
            <w:right w:val="none" w:sz="0" w:space="0" w:color="auto"/>
          </w:divBdr>
        </w:div>
      </w:divsChild>
    </w:div>
    <w:div w:id="957445428">
      <w:bodyDiv w:val="1"/>
      <w:marLeft w:val="0"/>
      <w:marRight w:val="0"/>
      <w:marTop w:val="0"/>
      <w:marBottom w:val="0"/>
      <w:divBdr>
        <w:top w:val="none" w:sz="0" w:space="0" w:color="auto"/>
        <w:left w:val="none" w:sz="0" w:space="0" w:color="auto"/>
        <w:bottom w:val="none" w:sz="0" w:space="0" w:color="auto"/>
        <w:right w:val="none" w:sz="0" w:space="0" w:color="auto"/>
      </w:divBdr>
      <w:divsChild>
        <w:div w:id="273754800">
          <w:marLeft w:val="0"/>
          <w:marRight w:val="0"/>
          <w:marTop w:val="0"/>
          <w:marBottom w:val="0"/>
          <w:divBdr>
            <w:top w:val="none" w:sz="0" w:space="0" w:color="auto"/>
            <w:left w:val="none" w:sz="0" w:space="0" w:color="auto"/>
            <w:bottom w:val="none" w:sz="0" w:space="0" w:color="auto"/>
            <w:right w:val="none" w:sz="0" w:space="0" w:color="auto"/>
          </w:divBdr>
        </w:div>
      </w:divsChild>
    </w:div>
    <w:div w:id="966664214">
      <w:bodyDiv w:val="1"/>
      <w:marLeft w:val="0"/>
      <w:marRight w:val="0"/>
      <w:marTop w:val="0"/>
      <w:marBottom w:val="0"/>
      <w:divBdr>
        <w:top w:val="none" w:sz="0" w:space="0" w:color="auto"/>
        <w:left w:val="none" w:sz="0" w:space="0" w:color="auto"/>
        <w:bottom w:val="none" w:sz="0" w:space="0" w:color="auto"/>
        <w:right w:val="none" w:sz="0" w:space="0" w:color="auto"/>
      </w:divBdr>
      <w:divsChild>
        <w:div w:id="547105389">
          <w:marLeft w:val="0"/>
          <w:marRight w:val="0"/>
          <w:marTop w:val="0"/>
          <w:marBottom w:val="0"/>
          <w:divBdr>
            <w:top w:val="none" w:sz="0" w:space="0" w:color="auto"/>
            <w:left w:val="none" w:sz="0" w:space="0" w:color="auto"/>
            <w:bottom w:val="none" w:sz="0" w:space="0" w:color="auto"/>
            <w:right w:val="none" w:sz="0" w:space="0" w:color="auto"/>
          </w:divBdr>
        </w:div>
      </w:divsChild>
    </w:div>
    <w:div w:id="1130706072">
      <w:bodyDiv w:val="1"/>
      <w:marLeft w:val="0"/>
      <w:marRight w:val="0"/>
      <w:marTop w:val="0"/>
      <w:marBottom w:val="0"/>
      <w:divBdr>
        <w:top w:val="none" w:sz="0" w:space="0" w:color="auto"/>
        <w:left w:val="none" w:sz="0" w:space="0" w:color="auto"/>
        <w:bottom w:val="none" w:sz="0" w:space="0" w:color="auto"/>
        <w:right w:val="none" w:sz="0" w:space="0" w:color="auto"/>
      </w:divBdr>
    </w:div>
    <w:div w:id="1146508284">
      <w:bodyDiv w:val="1"/>
      <w:marLeft w:val="0"/>
      <w:marRight w:val="0"/>
      <w:marTop w:val="0"/>
      <w:marBottom w:val="0"/>
      <w:divBdr>
        <w:top w:val="none" w:sz="0" w:space="0" w:color="auto"/>
        <w:left w:val="none" w:sz="0" w:space="0" w:color="auto"/>
        <w:bottom w:val="none" w:sz="0" w:space="0" w:color="auto"/>
        <w:right w:val="none" w:sz="0" w:space="0" w:color="auto"/>
      </w:divBdr>
    </w:div>
    <w:div w:id="1160344776">
      <w:bodyDiv w:val="1"/>
      <w:marLeft w:val="0"/>
      <w:marRight w:val="0"/>
      <w:marTop w:val="0"/>
      <w:marBottom w:val="0"/>
      <w:divBdr>
        <w:top w:val="none" w:sz="0" w:space="0" w:color="auto"/>
        <w:left w:val="none" w:sz="0" w:space="0" w:color="auto"/>
        <w:bottom w:val="none" w:sz="0" w:space="0" w:color="auto"/>
        <w:right w:val="none" w:sz="0" w:space="0" w:color="auto"/>
      </w:divBdr>
      <w:divsChild>
        <w:div w:id="2014068719">
          <w:marLeft w:val="0"/>
          <w:marRight w:val="0"/>
          <w:marTop w:val="0"/>
          <w:marBottom w:val="0"/>
          <w:divBdr>
            <w:top w:val="none" w:sz="0" w:space="0" w:color="auto"/>
            <w:left w:val="none" w:sz="0" w:space="0" w:color="auto"/>
            <w:bottom w:val="none" w:sz="0" w:space="0" w:color="auto"/>
            <w:right w:val="none" w:sz="0" w:space="0" w:color="auto"/>
          </w:divBdr>
        </w:div>
      </w:divsChild>
    </w:div>
    <w:div w:id="1378123071">
      <w:bodyDiv w:val="1"/>
      <w:marLeft w:val="0"/>
      <w:marRight w:val="0"/>
      <w:marTop w:val="0"/>
      <w:marBottom w:val="0"/>
      <w:divBdr>
        <w:top w:val="none" w:sz="0" w:space="0" w:color="auto"/>
        <w:left w:val="none" w:sz="0" w:space="0" w:color="auto"/>
        <w:bottom w:val="none" w:sz="0" w:space="0" w:color="auto"/>
        <w:right w:val="none" w:sz="0" w:space="0" w:color="auto"/>
      </w:divBdr>
    </w:div>
    <w:div w:id="1521429601">
      <w:bodyDiv w:val="1"/>
      <w:marLeft w:val="0"/>
      <w:marRight w:val="0"/>
      <w:marTop w:val="0"/>
      <w:marBottom w:val="0"/>
      <w:divBdr>
        <w:top w:val="none" w:sz="0" w:space="0" w:color="auto"/>
        <w:left w:val="none" w:sz="0" w:space="0" w:color="auto"/>
        <w:bottom w:val="none" w:sz="0" w:space="0" w:color="auto"/>
        <w:right w:val="none" w:sz="0" w:space="0" w:color="auto"/>
      </w:divBdr>
      <w:divsChild>
        <w:div w:id="512497344">
          <w:marLeft w:val="0"/>
          <w:marRight w:val="0"/>
          <w:marTop w:val="0"/>
          <w:marBottom w:val="0"/>
          <w:divBdr>
            <w:top w:val="none" w:sz="0" w:space="0" w:color="auto"/>
            <w:left w:val="none" w:sz="0" w:space="0" w:color="auto"/>
            <w:bottom w:val="none" w:sz="0" w:space="0" w:color="auto"/>
            <w:right w:val="none" w:sz="0" w:space="0" w:color="auto"/>
          </w:divBdr>
        </w:div>
      </w:divsChild>
    </w:div>
    <w:div w:id="1523011330">
      <w:bodyDiv w:val="1"/>
      <w:marLeft w:val="0"/>
      <w:marRight w:val="0"/>
      <w:marTop w:val="0"/>
      <w:marBottom w:val="0"/>
      <w:divBdr>
        <w:top w:val="none" w:sz="0" w:space="0" w:color="auto"/>
        <w:left w:val="none" w:sz="0" w:space="0" w:color="auto"/>
        <w:bottom w:val="none" w:sz="0" w:space="0" w:color="auto"/>
        <w:right w:val="none" w:sz="0" w:space="0" w:color="auto"/>
      </w:divBdr>
    </w:div>
    <w:div w:id="1639142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hd.chinatax.gov.cn/guoshui/action/ShowAppend.do?id=15513"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hd.chinatax.gov.cn/guoshui/action/ShowAppend.do?id=1551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B95190-3F55-408F-95BA-05F1DA9A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16</Pages>
  <Words>2085</Words>
  <Characters>11888</Characters>
  <Application>Microsoft Office Word</Application>
  <DocSecurity>0</DocSecurity>
  <Lines>99</Lines>
  <Paragraphs>27</Paragraphs>
  <ScaleCrop>false</ScaleCrop>
  <Company>WIN</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295</cp:revision>
  <cp:lastPrinted>2017-09-29T01:23:00Z</cp:lastPrinted>
  <dcterms:created xsi:type="dcterms:W3CDTF">2017-06-12T07:50:00Z</dcterms:created>
  <dcterms:modified xsi:type="dcterms:W3CDTF">2017-10-31T01:47:00Z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