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A4" w:rsidRDefault="004F06A4"/>
    <w:p w:rsidR="004F06A4" w:rsidRDefault="004F06A4" w:rsidP="004F06A4">
      <w:pPr>
        <w:spacing w:line="400" w:lineRule="exact"/>
        <w:contextualSpacing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华文行楷" w:eastAsia="华文行楷" w:hint="eastAsia"/>
          <w:b/>
          <w:sz w:val="32"/>
          <w:szCs w:val="32"/>
          <w:bdr w:val="single" w:sz="4" w:space="0" w:color="auto" w:shadow="1" w:frame="1"/>
        </w:rPr>
        <w:t>税务备案</w:t>
      </w:r>
    </w:p>
    <w:p w:rsidR="004F06A4" w:rsidRDefault="004F06A4" w:rsidP="002B249D">
      <w:pPr>
        <w:spacing w:line="400" w:lineRule="exact"/>
        <w:contextualSpacing/>
      </w:pPr>
    </w:p>
    <w:tbl>
      <w:tblPr>
        <w:tblW w:w="13260" w:type="dxa"/>
        <w:tblInd w:w="93" w:type="dxa"/>
        <w:tblLook w:val="04A0"/>
      </w:tblPr>
      <w:tblGrid>
        <w:gridCol w:w="800"/>
        <w:gridCol w:w="1000"/>
        <w:gridCol w:w="2440"/>
        <w:gridCol w:w="2620"/>
        <w:gridCol w:w="1720"/>
        <w:gridCol w:w="1080"/>
        <w:gridCol w:w="3600"/>
      </w:tblGrid>
      <w:tr w:rsidR="008E3603" w:rsidRPr="008E3603" w:rsidTr="008E3603">
        <w:trPr>
          <w:trHeight w:val="54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603" w:rsidRPr="008E3603" w:rsidRDefault="00C84050" w:rsidP="002B249D">
            <w:pPr>
              <w:widowControl/>
              <w:spacing w:line="400" w:lineRule="exact"/>
              <w:contextualSpacing/>
              <w:jc w:val="left"/>
              <w:rPr>
                <w:rFonts w:ascii="楷体_GB2312" w:eastAsia="楷体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五、</w:t>
            </w:r>
            <w:r w:rsidR="008E3603"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国家税务总局关于发布《企业所得税优惠政策事项办理办法》的公告</w:t>
            </w:r>
            <w:r w:rsid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8E3603"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国家税务总局公告2015年第76号　)</w:t>
            </w:r>
            <w:r w:rsidR="004F06A4"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摘录</w:t>
            </w:r>
          </w:p>
        </w:tc>
      </w:tr>
      <w:tr w:rsidR="008E3603" w:rsidRPr="008E3603" w:rsidTr="008E3603">
        <w:trPr>
          <w:trHeight w:val="63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4F06A4" w:rsidP="002B249D">
            <w:pPr>
              <w:widowControl/>
              <w:spacing w:line="400" w:lineRule="exact"/>
              <w:contextualSpacing/>
              <w:jc w:val="lef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  <w:r w:rsidR="008E3603"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第二条</w:t>
            </w:r>
            <w:r w:rsidR="008E3603" w:rsidRPr="008E3603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 xml:space="preserve"> 本办法所称税收优惠，是指企业所得税法规定的优惠事项，以及税法授权国务院和民族自治地方制定的优惠事项。包括免税收入、减计收入、</w:t>
            </w:r>
            <w:r w:rsidR="008E3603"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加计扣除</w:t>
            </w:r>
            <w:r w:rsidR="008E3603" w:rsidRPr="008E3603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……</w:t>
            </w:r>
          </w:p>
        </w:tc>
      </w:tr>
      <w:tr w:rsidR="008E3603" w:rsidRPr="008E3603" w:rsidTr="008E3603">
        <w:trPr>
          <w:trHeight w:val="60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2B249D">
            <w:pPr>
              <w:autoSpaceDE w:val="0"/>
              <w:autoSpaceDN w:val="0"/>
              <w:adjustRightInd w:val="0"/>
              <w:spacing w:line="400" w:lineRule="exact"/>
              <w:contextualSpacing/>
              <w:jc w:val="lef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  <w:r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第三条 </w:t>
            </w:r>
            <w:r w:rsidRPr="008E3603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企业应当自行判断其是否符合税收优惠政策规定的条件。凡享受企业所得税优惠的，应当按照本办法规定向税务机关履行备案手续</w:t>
            </w:r>
            <w:r w:rsidR="004F06A4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。</w:t>
            </w:r>
            <w:r w:rsidR="004F06A4" w:rsidRPr="004F06A4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留存备查资料参见《企业所得税优惠事项备案管理目录》（以下简称《目录》，见附件</w:t>
            </w:r>
            <w:r w:rsidR="004F06A4" w:rsidRPr="004F06A4"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F06A4" w:rsidRPr="004F06A4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）。</w:t>
            </w:r>
          </w:p>
        </w:tc>
      </w:tr>
      <w:tr w:rsidR="008E3603" w:rsidRPr="008E3603" w:rsidTr="008E3603">
        <w:trPr>
          <w:trHeight w:val="525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2B249D">
            <w:pPr>
              <w:widowControl/>
              <w:spacing w:line="400" w:lineRule="exact"/>
              <w:contextualSpacing/>
              <w:jc w:val="lef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  <w:r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第七条 </w:t>
            </w:r>
            <w:r w:rsidRPr="008E3603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企业应当不迟于年度汇算清缴纳税申报时备案。</w:t>
            </w:r>
          </w:p>
        </w:tc>
      </w:tr>
      <w:tr w:rsidR="008E3603" w:rsidRPr="008E3603" w:rsidTr="008E3603">
        <w:trPr>
          <w:trHeight w:val="525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603" w:rsidRPr="008E3603" w:rsidRDefault="008E3603" w:rsidP="002B249D">
            <w:pPr>
              <w:widowControl/>
              <w:spacing w:line="400" w:lineRule="exact"/>
              <w:contextualSpacing/>
              <w:jc w:val="lef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  <w:r w:rsidRPr="008E3603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第二十二条</w:t>
            </w:r>
            <w:r w:rsidRPr="008E3603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 xml:space="preserve"> 本办法适用于2015年及以后年度企业所得税优惠政策事项办理工作。</w:t>
            </w:r>
            <w:r w:rsidR="004F06A4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</w:p>
        </w:tc>
      </w:tr>
      <w:tr w:rsidR="008E3603" w:rsidRPr="008E3603" w:rsidTr="008E3603">
        <w:trPr>
          <w:trHeight w:val="7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附件1</w:t>
            </w:r>
          </w:p>
        </w:tc>
        <w:tc>
          <w:tcPr>
            <w:tcW w:w="12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8E360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企业所得税优惠事项备案管理目录（2015年版）</w:t>
            </w:r>
          </w:p>
        </w:tc>
      </w:tr>
      <w:tr w:rsidR="008E3603" w:rsidRPr="008E3603" w:rsidTr="008E3603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优惠事项名称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政策概述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主要政策依据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备案资料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预缴期是否享受优惠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主要留存备查资料</w:t>
            </w:r>
          </w:p>
        </w:tc>
      </w:tr>
      <w:tr w:rsidR="008E3603" w:rsidRPr="008E3603" w:rsidTr="008E3603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开发新技术、新产品、新工艺发生的研究开发</w:t>
            </w: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费用加计扣除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企业为开发新技术、新产品、新工艺发生的研究开发费用，未形成无形资产计入当期损益的，在按照规定据实扣除的基础上，按照研究开发费用的</w:t>
            </w: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％加计扣除；形成无形资产的，按照无形资产成本150％摊销。对从事文化产业支撑技术等领域的文化企业，开发新技术、新产品、新工艺发生的研究开发费用，允许按照税收法律法规的规定，在计算应纳税所得额时加计扣除。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1.《中华人民共和国企业所得税法》第三十条；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1.企业所得税优惠事项备案表；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汇缴享受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1.自主、委托、合作研究开发项目计划书和企业有权部门关于自主、委托、合作研究开发项目立项的决议文件；</w:t>
            </w:r>
          </w:p>
        </w:tc>
      </w:tr>
      <w:tr w:rsidR="008E3603" w:rsidRPr="008E3603" w:rsidTr="008E3603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2.《中华人民共和国企业所得税法实施条例》第九十五条；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2.研发项目立项文件。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2.自主、委托、合作研究开发专门机构或项目组的编制情况和研发人员名单；</w:t>
            </w:r>
          </w:p>
        </w:tc>
      </w:tr>
      <w:tr w:rsidR="008E3603" w:rsidRPr="008E3603" w:rsidTr="008E3603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3.《财政部 国家税务总局 科技部关于完善研究开发费用税前加计扣除政策的通知》（财税〔2015〕119号）；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3.经国家有关部门登记的委托、合作研究开发项目的合同；</w:t>
            </w:r>
          </w:p>
        </w:tc>
      </w:tr>
      <w:tr w:rsidR="008E3603" w:rsidRPr="008E3603" w:rsidTr="008E3603">
        <w:trPr>
          <w:trHeight w:val="9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4.《财政部 海关总署 国家税务总局关于继续实施支持文化企业发展若干税收政策的通知》（财税〔2014〕85号）第四条。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4.从事研发活动的人员和用于研发活动的仪器、设备、无形资产的费用分配说明；</w:t>
            </w:r>
          </w:p>
        </w:tc>
      </w:tr>
      <w:tr w:rsidR="008E3603" w:rsidRPr="008E3603" w:rsidTr="008E3603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5.集中开发项目研发费决算表、《集中研发项目费用分摊明细情况表》和实际分享比例等资料；</w:t>
            </w:r>
          </w:p>
        </w:tc>
      </w:tr>
      <w:tr w:rsidR="008E3603" w:rsidRPr="008E3603" w:rsidTr="008E3603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6.研发项目辅助明细账和研发项目汇总表；</w:t>
            </w:r>
          </w:p>
        </w:tc>
      </w:tr>
      <w:tr w:rsidR="008E3603" w:rsidRPr="008E3603" w:rsidTr="008E3603">
        <w:trPr>
          <w:trHeight w:val="2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03" w:rsidRPr="008E3603" w:rsidRDefault="008E3603" w:rsidP="008E3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03" w:rsidRPr="008E3603" w:rsidRDefault="008E3603" w:rsidP="008E36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6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7.省税务机关规定的其他资料。</w:t>
            </w:r>
          </w:p>
        </w:tc>
      </w:tr>
    </w:tbl>
    <w:p w:rsidR="00F83AD1" w:rsidRPr="008E3603" w:rsidRDefault="00F83AD1"/>
    <w:sectPr w:rsidR="00F83AD1" w:rsidRPr="008E3603" w:rsidSect="002B2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49" w:rsidRDefault="00320249" w:rsidP="00B36DE2">
      <w:r>
        <w:separator/>
      </w:r>
    </w:p>
  </w:endnote>
  <w:endnote w:type="continuationSeparator" w:id="1">
    <w:p w:rsidR="00320249" w:rsidRDefault="00320249" w:rsidP="00B3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9D" w:rsidRDefault="002B24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4323"/>
      <w:docPartObj>
        <w:docPartGallery w:val="Page Numbers (Bottom of Page)"/>
        <w:docPartUnique/>
      </w:docPartObj>
    </w:sdtPr>
    <w:sdtContent>
      <w:p w:rsidR="002B249D" w:rsidRDefault="002B249D">
        <w:pPr>
          <w:pStyle w:val="a4"/>
        </w:pPr>
        <w:fldSimple w:instr=" PAGE   \* MERGEFORMAT ">
          <w:r w:rsidRPr="002B249D">
            <w:rPr>
              <w:noProof/>
              <w:lang w:val="zh-CN"/>
            </w:rPr>
            <w:t>16</w:t>
          </w:r>
        </w:fldSimple>
      </w:p>
    </w:sdtContent>
  </w:sdt>
  <w:p w:rsidR="00DB22C5" w:rsidRDefault="00DB22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9D" w:rsidRDefault="002B24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49" w:rsidRDefault="00320249" w:rsidP="00B36DE2">
      <w:r>
        <w:separator/>
      </w:r>
    </w:p>
  </w:footnote>
  <w:footnote w:type="continuationSeparator" w:id="1">
    <w:p w:rsidR="00320249" w:rsidRDefault="00320249" w:rsidP="00B36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9D" w:rsidRDefault="002B24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CF" w:rsidRDefault="00116ACF" w:rsidP="00116ACF">
    <w:pPr>
      <w:pStyle w:val="a3"/>
    </w:pPr>
    <w:r>
      <w:rPr>
        <w:rFonts w:hint="eastAsia"/>
      </w:rPr>
      <w:t>中瑞</w:t>
    </w:r>
    <w:r w:rsidRPr="00181229">
      <w:rPr>
        <w:rFonts w:hint="eastAsia"/>
      </w:rPr>
      <w:t>业务交流</w:t>
    </w:r>
    <w:r w:rsidRPr="00181229">
      <w:t>QQ</w:t>
    </w:r>
    <w:r w:rsidRPr="00181229">
      <w:rPr>
        <w:rFonts w:hint="eastAsia"/>
      </w:rPr>
      <w:t>群：</w:t>
    </w:r>
    <w:r w:rsidRPr="009C7DA4">
      <w:t>25734059</w:t>
    </w:r>
    <w:r>
      <w:rPr>
        <w:rFonts w:hint="eastAsia"/>
      </w:rPr>
      <w:t>、</w:t>
    </w:r>
    <w:r w:rsidRPr="00181229">
      <w:t>8775461</w:t>
    </w:r>
    <w:r>
      <w:rPr>
        <w:rFonts w:hint="eastAsia"/>
      </w:rPr>
      <w:t>、</w:t>
    </w:r>
    <w:r w:rsidRPr="00181229">
      <w:t>9000247</w:t>
    </w:r>
  </w:p>
  <w:p w:rsidR="00A64B41" w:rsidRDefault="00A64B41" w:rsidP="00A64B41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9D" w:rsidRDefault="002B24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DE2"/>
    <w:rsid w:val="00010705"/>
    <w:rsid w:val="00116ACF"/>
    <w:rsid w:val="00261B68"/>
    <w:rsid w:val="002B249D"/>
    <w:rsid w:val="00320249"/>
    <w:rsid w:val="004F06A4"/>
    <w:rsid w:val="008E3603"/>
    <w:rsid w:val="009A457A"/>
    <w:rsid w:val="00A64B41"/>
    <w:rsid w:val="00B36DE2"/>
    <w:rsid w:val="00C475F3"/>
    <w:rsid w:val="00C84050"/>
    <w:rsid w:val="00D04FA7"/>
    <w:rsid w:val="00D8574E"/>
    <w:rsid w:val="00DB22C5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4B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4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908</Characters>
  <Application>Microsoft Office Word</Application>
  <DocSecurity>0</DocSecurity>
  <Lines>7</Lines>
  <Paragraphs>2</Paragraphs>
  <ScaleCrop>false</ScaleCrop>
  <Company>http://sdwm.org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8</cp:revision>
  <dcterms:created xsi:type="dcterms:W3CDTF">2016-01-25T07:01:00Z</dcterms:created>
  <dcterms:modified xsi:type="dcterms:W3CDTF">2016-01-25T08:58:00Z</dcterms:modified>
</cp:coreProperties>
</file>