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875654"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2B11D6" w:rsidRDefault="002B11D6" w:rsidP="00675A52">
                  <w:pPr>
                    <w:spacing w:line="440" w:lineRule="exact"/>
                    <w:ind w:firstLineChars="0" w:firstLine="0"/>
                    <w:rPr>
                      <w:rFonts w:eastAsia="黑体"/>
                      <w:b/>
                      <w:bCs/>
                      <w:sz w:val="28"/>
                    </w:rPr>
                  </w:pPr>
                  <w:r>
                    <w:rPr>
                      <w:rFonts w:eastAsia="黑体" w:hint="eastAsia"/>
                      <w:b/>
                      <w:bCs/>
                      <w:sz w:val="28"/>
                    </w:rPr>
                    <w:t>内部信息</w:t>
                  </w:r>
                </w:p>
                <w:p w:rsidR="002B11D6" w:rsidRDefault="002B11D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B3618A">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121D59">
        <w:rPr>
          <w:rFonts w:hint="eastAsia"/>
          <w:b/>
        </w:rPr>
        <w:t>7</w:t>
      </w:r>
      <w:r w:rsidR="00675A52">
        <w:rPr>
          <w:rFonts w:hint="eastAsia"/>
          <w:b/>
        </w:rPr>
        <w:t>月</w:t>
      </w:r>
      <w:r w:rsidR="00121D59">
        <w:rPr>
          <w:rFonts w:hint="eastAsia"/>
          <w:b/>
        </w:rPr>
        <w:t>15</w:t>
      </w:r>
      <w:r w:rsidR="00675A52">
        <w:rPr>
          <w:rFonts w:hint="eastAsia"/>
          <w:b/>
        </w:rPr>
        <w:t>日（第</w:t>
      </w:r>
      <w:r w:rsidR="00AF4B8C">
        <w:rPr>
          <w:rFonts w:hint="eastAsia"/>
          <w:b/>
        </w:rPr>
        <w:t>1</w:t>
      </w:r>
      <w:r w:rsidR="00121D59">
        <w:rPr>
          <w:rFonts w:hint="eastAsia"/>
          <w:b/>
        </w:rPr>
        <w:t>1</w:t>
      </w:r>
      <w:r w:rsidR="00675A52">
        <w:rPr>
          <w:rFonts w:hint="eastAsia"/>
          <w:b/>
        </w:rPr>
        <w:t>期）</w:t>
      </w:r>
      <w:bookmarkEnd w:id="0"/>
      <w:bookmarkEnd w:id="1"/>
      <w:bookmarkEnd w:id="2"/>
    </w:p>
    <w:p w:rsidR="00675A52" w:rsidRDefault="00875654"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83.75pt;margin-top:13.4pt;width:55.55pt;height:46.8pt;z-index:251663360" filled="f" stroked="f">
            <v:fill o:detectmouseclick="t"/>
            <v:textbox>
              <w:txbxContent>
                <w:p w:rsidR="002B11D6" w:rsidRDefault="002B11D6" w:rsidP="00DB0572">
                  <w:pPr>
                    <w:ind w:firstLineChars="0" w:firstLine="0"/>
                    <w:jc w:val="center"/>
                    <w:rPr>
                      <w:rFonts w:eastAsia="黑体"/>
                      <w:b/>
                      <w:bCs/>
                      <w:sz w:val="32"/>
                    </w:rPr>
                  </w:pPr>
                  <w:r>
                    <w:rPr>
                      <w:rFonts w:eastAsia="黑体" w:hint="eastAsia"/>
                      <w:b/>
                      <w:bCs/>
                      <w:sz w:val="32"/>
                    </w:rPr>
                    <w:t>欢迎</w:t>
                  </w:r>
                </w:p>
                <w:p w:rsidR="002B11D6" w:rsidRDefault="002B11D6"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B3618A">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B3618A">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875654"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A6389" w:rsidRDefault="00F958D1" w:rsidP="00583F4B">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45866782" w:history="1">
        <w:r w:rsidR="00DA6389" w:rsidRPr="00DE124D">
          <w:rPr>
            <w:rStyle w:val="a5"/>
            <w:rFonts w:hint="eastAsia"/>
            <w:noProof/>
          </w:rPr>
          <w:t>一、</w:t>
        </w:r>
        <w:r w:rsidR="00DA6389">
          <w:rPr>
            <w:rFonts w:asciiTheme="minorHAnsi" w:eastAsiaTheme="minorEastAsia" w:hAnsiTheme="minorHAnsi" w:cstheme="minorBidi"/>
            <w:noProof/>
            <w:sz w:val="21"/>
            <w:szCs w:val="22"/>
          </w:rPr>
          <w:tab/>
        </w:r>
        <w:r w:rsidR="00DA6389" w:rsidRPr="00DE124D">
          <w:rPr>
            <w:rStyle w:val="a5"/>
            <w:rFonts w:hint="eastAsia"/>
            <w:noProof/>
          </w:rPr>
          <w:t>财政部</w:t>
        </w:r>
        <w:r w:rsidR="00DA6389" w:rsidRPr="00DE124D">
          <w:rPr>
            <w:rStyle w:val="a5"/>
            <w:noProof/>
          </w:rPr>
          <w:t xml:space="preserve"> </w:t>
        </w:r>
        <w:r w:rsidR="00DA6389" w:rsidRPr="00DE124D">
          <w:rPr>
            <w:rStyle w:val="a5"/>
            <w:rFonts w:hint="eastAsia"/>
            <w:noProof/>
          </w:rPr>
          <w:t>税务总局</w:t>
        </w:r>
      </w:hyperlink>
      <w:hyperlink w:anchor="_Toc45866783" w:history="1">
        <w:r w:rsidR="00DA6389" w:rsidRPr="00DE124D">
          <w:rPr>
            <w:rStyle w:val="a5"/>
            <w:rFonts w:hint="eastAsia"/>
            <w:noProof/>
          </w:rPr>
          <w:t>关于海南自由贸易港企业所得税优惠政策的通知</w:t>
        </w:r>
        <w:r w:rsidR="00DA6389">
          <w:rPr>
            <w:rStyle w:val="a5"/>
            <w:rFonts w:hint="eastAsia"/>
            <w:noProof/>
          </w:rPr>
          <w:t>（</w:t>
        </w:r>
      </w:hyperlink>
      <w:hyperlink w:anchor="_Toc45866784" w:history="1">
        <w:r w:rsidR="00DA6389" w:rsidRPr="00DE124D">
          <w:rPr>
            <w:rStyle w:val="a5"/>
            <w:rFonts w:hint="eastAsia"/>
            <w:noProof/>
          </w:rPr>
          <w:t>财税〔</w:t>
        </w:r>
        <w:r w:rsidR="00DA6389" w:rsidRPr="00DE124D">
          <w:rPr>
            <w:rStyle w:val="a5"/>
            <w:noProof/>
          </w:rPr>
          <w:t>2020</w:t>
        </w:r>
        <w:r w:rsidR="00DA6389" w:rsidRPr="00DE124D">
          <w:rPr>
            <w:rStyle w:val="a5"/>
            <w:rFonts w:hint="eastAsia"/>
            <w:noProof/>
          </w:rPr>
          <w:t>〕</w:t>
        </w:r>
        <w:r w:rsidR="00DA6389" w:rsidRPr="00DE124D">
          <w:rPr>
            <w:rStyle w:val="a5"/>
            <w:noProof/>
          </w:rPr>
          <w:t>31</w:t>
        </w:r>
        <w:r w:rsidR="00DA6389" w:rsidRPr="00DE124D">
          <w:rPr>
            <w:rStyle w:val="a5"/>
            <w:rFonts w:hint="eastAsia"/>
            <w:noProof/>
          </w:rPr>
          <w:t>号</w:t>
        </w:r>
        <w:r w:rsidR="00ED246B">
          <w:rPr>
            <w:rStyle w:val="a5"/>
            <w:noProof/>
          </w:rPr>
          <w:t xml:space="preserve">  </w:t>
        </w:r>
        <w:r w:rsidR="00DA6389" w:rsidRPr="00DE124D">
          <w:rPr>
            <w:rStyle w:val="a5"/>
            <w:noProof/>
          </w:rPr>
          <w:t xml:space="preserve"> 2020-6-23</w:t>
        </w:r>
        <w:r w:rsidR="00DA6389">
          <w:rPr>
            <w:rStyle w:val="a5"/>
            <w:noProof/>
          </w:rPr>
          <w:t>）</w:t>
        </w:r>
        <w:r w:rsidR="00DA6389">
          <w:rPr>
            <w:noProof/>
            <w:webHidden/>
          </w:rPr>
          <w:tab/>
        </w:r>
        <w:r w:rsidR="00DA6389">
          <w:rPr>
            <w:noProof/>
            <w:webHidden/>
          </w:rPr>
          <w:fldChar w:fldCharType="begin"/>
        </w:r>
        <w:r w:rsidR="00DA6389">
          <w:rPr>
            <w:noProof/>
            <w:webHidden/>
          </w:rPr>
          <w:instrText xml:space="preserve"> PAGEREF _Toc45866784 \h </w:instrText>
        </w:r>
        <w:r w:rsidR="00DA6389">
          <w:rPr>
            <w:noProof/>
            <w:webHidden/>
          </w:rPr>
        </w:r>
        <w:r w:rsidR="00DA6389">
          <w:rPr>
            <w:noProof/>
            <w:webHidden/>
          </w:rPr>
          <w:fldChar w:fldCharType="separate"/>
        </w:r>
        <w:r w:rsidR="002459A3">
          <w:rPr>
            <w:noProof/>
            <w:webHidden/>
          </w:rPr>
          <w:t>3</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85" w:history="1">
        <w:r w:rsidR="00DA6389" w:rsidRPr="00DE124D">
          <w:rPr>
            <w:rStyle w:val="a5"/>
            <w:rFonts w:hint="eastAsia"/>
            <w:noProof/>
          </w:rPr>
          <w:t>二、</w:t>
        </w:r>
        <w:r w:rsidR="00DA6389">
          <w:rPr>
            <w:rFonts w:asciiTheme="minorHAnsi" w:eastAsiaTheme="minorEastAsia" w:hAnsiTheme="minorHAnsi" w:cstheme="minorBidi"/>
            <w:noProof/>
            <w:sz w:val="21"/>
            <w:szCs w:val="22"/>
          </w:rPr>
          <w:tab/>
        </w:r>
        <w:r w:rsidR="00DA6389" w:rsidRPr="00DE124D">
          <w:rPr>
            <w:rStyle w:val="a5"/>
            <w:rFonts w:hint="eastAsia"/>
            <w:noProof/>
          </w:rPr>
          <w:t>财政部</w:t>
        </w:r>
        <w:r w:rsidR="00DA6389" w:rsidRPr="00DE124D">
          <w:rPr>
            <w:rStyle w:val="a5"/>
            <w:noProof/>
          </w:rPr>
          <w:t xml:space="preserve"> </w:t>
        </w:r>
        <w:r w:rsidR="00DA6389" w:rsidRPr="00DE124D">
          <w:rPr>
            <w:rStyle w:val="a5"/>
            <w:rFonts w:hint="eastAsia"/>
            <w:noProof/>
          </w:rPr>
          <w:t>税务总局</w:t>
        </w:r>
      </w:hyperlink>
      <w:hyperlink w:anchor="_Toc45866786" w:history="1">
        <w:r w:rsidR="00DA6389" w:rsidRPr="00DE124D">
          <w:rPr>
            <w:rStyle w:val="a5"/>
            <w:rFonts w:hint="eastAsia"/>
            <w:noProof/>
          </w:rPr>
          <w:t>关于海南自由贸易港高端紧缺人才个人所得税政策的通知</w:t>
        </w:r>
        <w:r w:rsidR="00DA6389">
          <w:rPr>
            <w:rFonts w:hint="eastAsia"/>
            <w:noProof/>
            <w:webHidden/>
          </w:rPr>
          <w:t>(</w:t>
        </w:r>
      </w:hyperlink>
      <w:hyperlink w:anchor="_Toc45866787" w:history="1">
        <w:r w:rsidR="00DA6389" w:rsidRPr="00DE124D">
          <w:rPr>
            <w:rStyle w:val="a5"/>
            <w:rFonts w:hint="eastAsia"/>
            <w:noProof/>
            <w:shd w:val="clear" w:color="auto" w:fill="FFFFFF"/>
          </w:rPr>
          <w:t>财税〔</w:t>
        </w:r>
        <w:r w:rsidR="00DA6389" w:rsidRPr="00DE124D">
          <w:rPr>
            <w:rStyle w:val="a5"/>
            <w:noProof/>
            <w:shd w:val="clear" w:color="auto" w:fill="FFFFFF"/>
          </w:rPr>
          <w:t>2020</w:t>
        </w:r>
        <w:r w:rsidR="00DA6389" w:rsidRPr="00DE124D">
          <w:rPr>
            <w:rStyle w:val="a5"/>
            <w:rFonts w:hint="eastAsia"/>
            <w:noProof/>
            <w:shd w:val="clear" w:color="auto" w:fill="FFFFFF"/>
          </w:rPr>
          <w:t>〕</w:t>
        </w:r>
        <w:r w:rsidR="00DA6389" w:rsidRPr="00DE124D">
          <w:rPr>
            <w:rStyle w:val="a5"/>
            <w:noProof/>
            <w:shd w:val="clear" w:color="auto" w:fill="FFFFFF"/>
          </w:rPr>
          <w:t>32</w:t>
        </w:r>
        <w:r w:rsidR="00DA6389" w:rsidRPr="00DE124D">
          <w:rPr>
            <w:rStyle w:val="a5"/>
            <w:rFonts w:hint="eastAsia"/>
            <w:noProof/>
            <w:shd w:val="clear" w:color="auto" w:fill="FFFFFF"/>
          </w:rPr>
          <w:t>号</w:t>
        </w:r>
        <w:r w:rsidR="00ED246B">
          <w:rPr>
            <w:rStyle w:val="a5"/>
            <w:noProof/>
            <w:shd w:val="clear" w:color="auto" w:fill="FFFFFF"/>
          </w:rPr>
          <w:t xml:space="preserve">  </w:t>
        </w:r>
        <w:r w:rsidR="00DA6389" w:rsidRPr="00DE124D">
          <w:rPr>
            <w:rStyle w:val="a5"/>
            <w:noProof/>
            <w:shd w:val="clear" w:color="auto" w:fill="FFFFFF"/>
          </w:rPr>
          <w:t xml:space="preserve"> 2020-6-23</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_Toc45866787 \h </w:instrText>
        </w:r>
        <w:r w:rsidR="00DA6389">
          <w:rPr>
            <w:noProof/>
            <w:webHidden/>
          </w:rPr>
        </w:r>
        <w:r w:rsidR="00DA6389">
          <w:rPr>
            <w:noProof/>
            <w:webHidden/>
          </w:rPr>
          <w:fldChar w:fldCharType="separate"/>
        </w:r>
        <w:r w:rsidR="002459A3">
          <w:rPr>
            <w:noProof/>
            <w:webHidden/>
          </w:rPr>
          <w:t>4</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88" w:history="1">
        <w:r w:rsidR="00DA6389" w:rsidRPr="00DE124D">
          <w:rPr>
            <w:rStyle w:val="a5"/>
            <w:rFonts w:hint="eastAsia"/>
            <w:noProof/>
          </w:rPr>
          <w:t>三、</w:t>
        </w:r>
        <w:r w:rsidR="00DA6389">
          <w:rPr>
            <w:rFonts w:asciiTheme="minorHAnsi" w:eastAsiaTheme="minorEastAsia" w:hAnsiTheme="minorHAnsi" w:cstheme="minorBidi"/>
            <w:noProof/>
            <w:sz w:val="21"/>
            <w:szCs w:val="22"/>
          </w:rPr>
          <w:tab/>
        </w:r>
        <w:r w:rsidR="00DA6389" w:rsidRPr="00DE124D">
          <w:rPr>
            <w:rStyle w:val="a5"/>
            <w:rFonts w:hint="eastAsia"/>
            <w:noProof/>
          </w:rPr>
          <w:t>财政部</w:t>
        </w:r>
        <w:r w:rsidR="00DA6389" w:rsidRPr="00DE124D">
          <w:rPr>
            <w:rStyle w:val="a5"/>
            <w:noProof/>
          </w:rPr>
          <w:t xml:space="preserve"> </w:t>
        </w:r>
        <w:r w:rsidR="00DA6389" w:rsidRPr="00DE124D">
          <w:rPr>
            <w:rStyle w:val="a5"/>
            <w:rFonts w:hint="eastAsia"/>
            <w:noProof/>
          </w:rPr>
          <w:t>海关总署</w:t>
        </w:r>
        <w:r w:rsidR="00DA6389" w:rsidRPr="00DE124D">
          <w:rPr>
            <w:rStyle w:val="a5"/>
            <w:noProof/>
          </w:rPr>
          <w:t xml:space="preserve"> </w:t>
        </w:r>
        <w:r w:rsidR="00DA6389" w:rsidRPr="00DE124D">
          <w:rPr>
            <w:rStyle w:val="a5"/>
            <w:rFonts w:hint="eastAsia"/>
            <w:noProof/>
          </w:rPr>
          <w:t>税务总局</w:t>
        </w:r>
      </w:hyperlink>
      <w:hyperlink w:anchor="_Toc45866789" w:history="1">
        <w:r w:rsidR="00DA6389" w:rsidRPr="00DE124D">
          <w:rPr>
            <w:rStyle w:val="a5"/>
            <w:rFonts w:hint="eastAsia"/>
            <w:noProof/>
          </w:rPr>
          <w:t>关于海南离岛旅客免税购物政策的公告</w:t>
        </w:r>
        <w:r w:rsidR="00DA6389">
          <w:rPr>
            <w:rFonts w:hint="eastAsia"/>
            <w:noProof/>
            <w:webHidden/>
          </w:rPr>
          <w:t>(</w:t>
        </w:r>
      </w:hyperlink>
      <w:hyperlink w:anchor="_Toc45866790" w:history="1">
        <w:r w:rsidR="00DA6389" w:rsidRPr="00DE124D">
          <w:rPr>
            <w:rStyle w:val="a5"/>
            <w:rFonts w:hint="eastAsia"/>
            <w:noProof/>
            <w:shd w:val="clear" w:color="auto" w:fill="FFFFFF"/>
          </w:rPr>
          <w:t>财政部海关总署税务总局公告</w:t>
        </w:r>
        <w:r w:rsidR="00DA6389" w:rsidRPr="00DE124D">
          <w:rPr>
            <w:rStyle w:val="a5"/>
            <w:noProof/>
            <w:shd w:val="clear" w:color="auto" w:fill="FFFFFF"/>
          </w:rPr>
          <w:t>2020</w:t>
        </w:r>
        <w:r w:rsidR="00DA6389" w:rsidRPr="00DE124D">
          <w:rPr>
            <w:rStyle w:val="a5"/>
            <w:rFonts w:hint="eastAsia"/>
            <w:noProof/>
            <w:shd w:val="clear" w:color="auto" w:fill="FFFFFF"/>
          </w:rPr>
          <w:t>年第</w:t>
        </w:r>
        <w:r w:rsidR="00DA6389" w:rsidRPr="00DE124D">
          <w:rPr>
            <w:rStyle w:val="a5"/>
            <w:noProof/>
            <w:shd w:val="clear" w:color="auto" w:fill="FFFFFF"/>
          </w:rPr>
          <w:t>33</w:t>
        </w:r>
        <w:r w:rsidR="00DA6389" w:rsidRPr="00DE124D">
          <w:rPr>
            <w:rStyle w:val="a5"/>
            <w:rFonts w:hint="eastAsia"/>
            <w:noProof/>
            <w:shd w:val="clear" w:color="auto" w:fill="FFFFFF"/>
          </w:rPr>
          <w:t>号</w:t>
        </w:r>
        <w:r w:rsidR="00ED246B">
          <w:rPr>
            <w:rStyle w:val="a5"/>
            <w:noProof/>
            <w:shd w:val="clear" w:color="auto" w:fill="FFFFFF"/>
          </w:rPr>
          <w:t xml:space="preserve">   </w:t>
        </w:r>
        <w:r w:rsidR="00DA6389" w:rsidRPr="00DE124D">
          <w:rPr>
            <w:rStyle w:val="a5"/>
            <w:noProof/>
            <w:shd w:val="clear" w:color="auto" w:fill="FFFFFF"/>
          </w:rPr>
          <w:t>2020-6-29</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_Toc45866790 \h </w:instrText>
        </w:r>
        <w:r w:rsidR="00DA6389">
          <w:rPr>
            <w:noProof/>
            <w:webHidden/>
          </w:rPr>
        </w:r>
        <w:r w:rsidR="00DA6389">
          <w:rPr>
            <w:noProof/>
            <w:webHidden/>
          </w:rPr>
          <w:fldChar w:fldCharType="separate"/>
        </w:r>
        <w:r w:rsidR="002459A3">
          <w:rPr>
            <w:noProof/>
            <w:webHidden/>
          </w:rPr>
          <w:t>4</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91" w:history="1">
        <w:r w:rsidR="00DA6389" w:rsidRPr="00DE124D">
          <w:rPr>
            <w:rStyle w:val="a5"/>
            <w:rFonts w:hint="eastAsia"/>
            <w:noProof/>
          </w:rPr>
          <w:t>四、</w:t>
        </w:r>
        <w:r w:rsidR="00DA6389">
          <w:rPr>
            <w:rFonts w:asciiTheme="minorHAnsi" w:eastAsiaTheme="minorEastAsia" w:hAnsiTheme="minorHAnsi" w:cstheme="minorBidi"/>
            <w:noProof/>
            <w:sz w:val="21"/>
            <w:szCs w:val="22"/>
          </w:rPr>
          <w:tab/>
        </w:r>
        <w:r w:rsidR="00DA6389" w:rsidRPr="00DE124D">
          <w:rPr>
            <w:rStyle w:val="a5"/>
            <w:rFonts w:hint="eastAsia"/>
            <w:noProof/>
          </w:rPr>
          <w:t>国家税务总局</w:t>
        </w:r>
      </w:hyperlink>
      <w:hyperlink w:anchor="_Toc45866792" w:history="1">
        <w:r w:rsidR="00DA6389" w:rsidRPr="00DE124D">
          <w:rPr>
            <w:rStyle w:val="a5"/>
            <w:rFonts w:hint="eastAsia"/>
            <w:noProof/>
          </w:rPr>
          <w:t>关于修订《中华人民共和国企业所得税月（季）度预缴纳税申报表（</w:t>
        </w:r>
        <w:r w:rsidR="00DA6389" w:rsidRPr="00DE124D">
          <w:rPr>
            <w:rStyle w:val="a5"/>
            <w:noProof/>
          </w:rPr>
          <w:t>A</w:t>
        </w:r>
        <w:r w:rsidR="00DA6389" w:rsidRPr="00DE124D">
          <w:rPr>
            <w:rStyle w:val="a5"/>
            <w:rFonts w:hint="eastAsia"/>
            <w:noProof/>
          </w:rPr>
          <w:t>类，</w:t>
        </w:r>
        <w:r w:rsidR="00DA6389" w:rsidRPr="00DE124D">
          <w:rPr>
            <w:rStyle w:val="a5"/>
            <w:noProof/>
          </w:rPr>
          <w:t>2018</w:t>
        </w:r>
        <w:r w:rsidR="00DA6389" w:rsidRPr="00DE124D">
          <w:rPr>
            <w:rStyle w:val="a5"/>
            <w:rFonts w:hint="eastAsia"/>
            <w:noProof/>
          </w:rPr>
          <w:t>年版）》等报表的公告</w:t>
        </w:r>
        <w:r w:rsidR="00DA6389">
          <w:rPr>
            <w:rFonts w:hint="eastAsia"/>
            <w:noProof/>
            <w:webHidden/>
          </w:rPr>
          <w:t>(</w:t>
        </w:r>
      </w:hyperlink>
      <w:hyperlink w:anchor="_Toc45866793" w:history="1">
        <w:r w:rsidR="00DA6389" w:rsidRPr="00DE124D">
          <w:rPr>
            <w:rStyle w:val="a5"/>
            <w:rFonts w:hint="eastAsia"/>
            <w:noProof/>
            <w:shd w:val="clear" w:color="auto" w:fill="FFFFFF"/>
          </w:rPr>
          <w:t>国家税务总局公告</w:t>
        </w:r>
        <w:r w:rsidR="00DA6389" w:rsidRPr="00DE124D">
          <w:rPr>
            <w:rStyle w:val="a5"/>
            <w:noProof/>
            <w:shd w:val="clear" w:color="auto" w:fill="FFFFFF"/>
          </w:rPr>
          <w:t>2020</w:t>
        </w:r>
        <w:r w:rsidR="00DA6389" w:rsidRPr="00DE124D">
          <w:rPr>
            <w:rStyle w:val="a5"/>
            <w:rFonts w:hint="eastAsia"/>
            <w:noProof/>
            <w:shd w:val="clear" w:color="auto" w:fill="FFFFFF"/>
          </w:rPr>
          <w:t>年第</w:t>
        </w:r>
        <w:r w:rsidR="00DA6389" w:rsidRPr="00DE124D">
          <w:rPr>
            <w:rStyle w:val="a5"/>
            <w:noProof/>
            <w:shd w:val="clear" w:color="auto" w:fill="FFFFFF"/>
          </w:rPr>
          <w:t>12</w:t>
        </w:r>
        <w:r w:rsidR="00DA6389" w:rsidRPr="00DE124D">
          <w:rPr>
            <w:rStyle w:val="a5"/>
            <w:rFonts w:hint="eastAsia"/>
            <w:noProof/>
            <w:shd w:val="clear" w:color="auto" w:fill="FFFFFF"/>
          </w:rPr>
          <w:t>号</w:t>
        </w:r>
        <w:r w:rsidR="00ED246B">
          <w:rPr>
            <w:rStyle w:val="a5"/>
            <w:noProof/>
            <w:shd w:val="clear" w:color="auto" w:fill="FFFFFF"/>
          </w:rPr>
          <w:t xml:space="preserve"> </w:t>
        </w:r>
        <w:r w:rsidR="00DA6389" w:rsidRPr="00DE124D">
          <w:rPr>
            <w:rStyle w:val="a5"/>
            <w:noProof/>
            <w:shd w:val="clear" w:color="auto" w:fill="FFFFFF"/>
          </w:rPr>
          <w:t xml:space="preserve">  2020-6-29</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_Toc45866793 \h </w:instrText>
        </w:r>
        <w:r w:rsidR="00DA6389">
          <w:rPr>
            <w:noProof/>
            <w:webHidden/>
          </w:rPr>
        </w:r>
        <w:r w:rsidR="00DA6389">
          <w:rPr>
            <w:noProof/>
            <w:webHidden/>
          </w:rPr>
          <w:fldChar w:fldCharType="separate"/>
        </w:r>
        <w:r w:rsidR="002459A3">
          <w:rPr>
            <w:noProof/>
            <w:webHidden/>
          </w:rPr>
          <w:t>6</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94" w:history="1">
        <w:r w:rsidR="00DA6389" w:rsidRPr="00DE124D">
          <w:rPr>
            <w:rStyle w:val="a5"/>
            <w:rFonts w:hint="eastAsia"/>
            <w:noProof/>
          </w:rPr>
          <w:t>五、</w:t>
        </w:r>
        <w:r w:rsidR="00DA6389">
          <w:rPr>
            <w:rFonts w:asciiTheme="minorHAnsi" w:eastAsiaTheme="minorEastAsia" w:hAnsiTheme="minorHAnsi" w:cstheme="minorBidi"/>
            <w:noProof/>
            <w:sz w:val="21"/>
            <w:szCs w:val="22"/>
          </w:rPr>
          <w:tab/>
        </w:r>
        <w:r w:rsidR="00DA6389" w:rsidRPr="00DE124D">
          <w:rPr>
            <w:rStyle w:val="a5"/>
            <w:rFonts w:hint="eastAsia"/>
            <w:noProof/>
          </w:rPr>
          <w:t>财政部</w:t>
        </w:r>
        <w:r w:rsidR="00DA6389" w:rsidRPr="00DE124D">
          <w:rPr>
            <w:rStyle w:val="a5"/>
            <w:noProof/>
          </w:rPr>
          <w:t xml:space="preserve"> </w:t>
        </w:r>
        <w:r w:rsidR="00DA6389" w:rsidRPr="00DE124D">
          <w:rPr>
            <w:rStyle w:val="a5"/>
            <w:rFonts w:hint="eastAsia"/>
            <w:noProof/>
          </w:rPr>
          <w:t>税务总局关于继续执行的资源税优惠政策的公告</w:t>
        </w:r>
        <w:r w:rsidR="00DA6389">
          <w:rPr>
            <w:rFonts w:hint="eastAsia"/>
            <w:noProof/>
            <w:webHidden/>
          </w:rPr>
          <w:t>(</w:t>
        </w:r>
      </w:hyperlink>
      <w:hyperlink w:anchor="_Toc45866795" w:history="1">
        <w:r w:rsidR="00DA6389" w:rsidRPr="00DE124D">
          <w:rPr>
            <w:rStyle w:val="a5"/>
            <w:rFonts w:hint="eastAsia"/>
            <w:noProof/>
            <w:shd w:val="clear" w:color="auto" w:fill="FFFFFF"/>
          </w:rPr>
          <w:t>财政部</w:t>
        </w:r>
        <w:r w:rsidR="00DA6389" w:rsidRPr="00DE124D">
          <w:rPr>
            <w:rStyle w:val="a5"/>
            <w:noProof/>
            <w:shd w:val="clear" w:color="auto" w:fill="FFFFFF"/>
          </w:rPr>
          <w:t xml:space="preserve"> </w:t>
        </w:r>
        <w:r w:rsidR="00DA6389" w:rsidRPr="00DE124D">
          <w:rPr>
            <w:rStyle w:val="a5"/>
            <w:rFonts w:hint="eastAsia"/>
            <w:noProof/>
            <w:shd w:val="clear" w:color="auto" w:fill="FFFFFF"/>
          </w:rPr>
          <w:t>税务总局公告</w:t>
        </w:r>
        <w:r w:rsidR="00DA6389" w:rsidRPr="00DE124D">
          <w:rPr>
            <w:rStyle w:val="a5"/>
            <w:noProof/>
            <w:shd w:val="clear" w:color="auto" w:fill="FFFFFF"/>
          </w:rPr>
          <w:t>2020</w:t>
        </w:r>
        <w:r w:rsidR="00DA6389" w:rsidRPr="00DE124D">
          <w:rPr>
            <w:rStyle w:val="a5"/>
            <w:rFonts w:hint="eastAsia"/>
            <w:noProof/>
            <w:shd w:val="clear" w:color="auto" w:fill="FFFFFF"/>
          </w:rPr>
          <w:t>年第</w:t>
        </w:r>
        <w:r w:rsidR="00DA6389" w:rsidRPr="00DE124D">
          <w:rPr>
            <w:rStyle w:val="a5"/>
            <w:noProof/>
            <w:shd w:val="clear" w:color="auto" w:fill="FFFFFF"/>
          </w:rPr>
          <w:t>32</w:t>
        </w:r>
        <w:r w:rsidR="00DA6389" w:rsidRPr="00DE124D">
          <w:rPr>
            <w:rStyle w:val="a5"/>
            <w:rFonts w:hint="eastAsia"/>
            <w:noProof/>
            <w:shd w:val="clear" w:color="auto" w:fill="FFFFFF"/>
          </w:rPr>
          <w:t>号</w:t>
        </w:r>
        <w:r w:rsidR="00ED246B">
          <w:rPr>
            <w:rStyle w:val="a5"/>
            <w:noProof/>
            <w:shd w:val="clear" w:color="auto" w:fill="FFFFFF"/>
          </w:rPr>
          <w:t xml:space="preserve">  </w:t>
        </w:r>
        <w:r w:rsidR="00DA6389" w:rsidRPr="00DE124D">
          <w:rPr>
            <w:rStyle w:val="a5"/>
            <w:noProof/>
            <w:shd w:val="clear" w:color="auto" w:fill="FFFFFF"/>
          </w:rPr>
          <w:t xml:space="preserve"> 2020-6-24</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_Toc45866795 \h </w:instrText>
        </w:r>
        <w:r w:rsidR="00DA6389">
          <w:rPr>
            <w:noProof/>
            <w:webHidden/>
          </w:rPr>
        </w:r>
        <w:r w:rsidR="00DA6389">
          <w:rPr>
            <w:noProof/>
            <w:webHidden/>
          </w:rPr>
          <w:fldChar w:fldCharType="separate"/>
        </w:r>
        <w:r w:rsidR="002459A3">
          <w:rPr>
            <w:noProof/>
            <w:webHidden/>
          </w:rPr>
          <w:t>6</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96" w:history="1">
        <w:r w:rsidR="00DA6389" w:rsidRPr="00DE124D">
          <w:rPr>
            <w:rStyle w:val="a5"/>
            <w:rFonts w:hint="eastAsia"/>
            <w:noProof/>
          </w:rPr>
          <w:t>六、</w:t>
        </w:r>
        <w:r w:rsidR="00DA6389">
          <w:rPr>
            <w:rFonts w:asciiTheme="minorHAnsi" w:eastAsiaTheme="minorEastAsia" w:hAnsiTheme="minorHAnsi" w:cstheme="minorBidi"/>
            <w:noProof/>
            <w:sz w:val="21"/>
            <w:szCs w:val="22"/>
          </w:rPr>
          <w:tab/>
        </w:r>
        <w:r w:rsidR="00DA6389" w:rsidRPr="00DE124D">
          <w:rPr>
            <w:rStyle w:val="a5"/>
            <w:rFonts w:hint="eastAsia"/>
            <w:noProof/>
          </w:rPr>
          <w:t>财政部</w:t>
        </w:r>
        <w:r w:rsidR="00DA6389" w:rsidRPr="00DE124D">
          <w:rPr>
            <w:rStyle w:val="a5"/>
            <w:noProof/>
          </w:rPr>
          <w:t xml:space="preserve"> </w:t>
        </w:r>
        <w:r w:rsidR="00DA6389" w:rsidRPr="00DE124D">
          <w:rPr>
            <w:rStyle w:val="a5"/>
            <w:rFonts w:hint="eastAsia"/>
            <w:noProof/>
          </w:rPr>
          <w:t>税务总局关于资源税有关问题执行口径的公告</w:t>
        </w:r>
        <w:r w:rsidR="00DA6389">
          <w:rPr>
            <w:rFonts w:hint="eastAsia"/>
            <w:noProof/>
            <w:webHidden/>
          </w:rPr>
          <w:t>(</w:t>
        </w:r>
      </w:hyperlink>
      <w:hyperlink w:anchor="_Toc45866797" w:history="1">
        <w:r w:rsidR="00DA6389" w:rsidRPr="00DE124D">
          <w:rPr>
            <w:rStyle w:val="a5"/>
            <w:rFonts w:hint="eastAsia"/>
            <w:noProof/>
            <w:shd w:val="clear" w:color="auto" w:fill="FFFFFF"/>
          </w:rPr>
          <w:t>财政部</w:t>
        </w:r>
        <w:r w:rsidR="00DA6389" w:rsidRPr="00DE124D">
          <w:rPr>
            <w:rStyle w:val="a5"/>
            <w:noProof/>
            <w:shd w:val="clear" w:color="auto" w:fill="FFFFFF"/>
          </w:rPr>
          <w:t xml:space="preserve"> </w:t>
        </w:r>
        <w:r w:rsidR="00DA6389" w:rsidRPr="00DE124D">
          <w:rPr>
            <w:rStyle w:val="a5"/>
            <w:rFonts w:hint="eastAsia"/>
            <w:noProof/>
            <w:shd w:val="clear" w:color="auto" w:fill="FFFFFF"/>
          </w:rPr>
          <w:t>税务总局公告</w:t>
        </w:r>
        <w:r w:rsidR="00DA6389" w:rsidRPr="00DE124D">
          <w:rPr>
            <w:rStyle w:val="a5"/>
            <w:noProof/>
            <w:shd w:val="clear" w:color="auto" w:fill="FFFFFF"/>
          </w:rPr>
          <w:t>2020</w:t>
        </w:r>
        <w:r w:rsidR="00DA6389" w:rsidRPr="00DE124D">
          <w:rPr>
            <w:rStyle w:val="a5"/>
            <w:rFonts w:hint="eastAsia"/>
            <w:noProof/>
            <w:shd w:val="clear" w:color="auto" w:fill="FFFFFF"/>
          </w:rPr>
          <w:t>年第</w:t>
        </w:r>
        <w:r w:rsidR="00DA6389" w:rsidRPr="00DE124D">
          <w:rPr>
            <w:rStyle w:val="a5"/>
            <w:noProof/>
            <w:shd w:val="clear" w:color="auto" w:fill="FFFFFF"/>
          </w:rPr>
          <w:t>34</w:t>
        </w:r>
        <w:r w:rsidR="00DA6389" w:rsidRPr="00DE124D">
          <w:rPr>
            <w:rStyle w:val="a5"/>
            <w:rFonts w:hint="eastAsia"/>
            <w:noProof/>
            <w:shd w:val="clear" w:color="auto" w:fill="FFFFFF"/>
          </w:rPr>
          <w:t>号</w:t>
        </w:r>
        <w:r w:rsidR="00DA6389" w:rsidRPr="00DE124D">
          <w:rPr>
            <w:rStyle w:val="a5"/>
            <w:noProof/>
            <w:shd w:val="clear" w:color="auto" w:fill="FFFFFF"/>
          </w:rPr>
          <w:t xml:space="preserve">   2020-6-28</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_Toc45866797 \h </w:instrText>
        </w:r>
        <w:r w:rsidR="00DA6389">
          <w:rPr>
            <w:noProof/>
            <w:webHidden/>
          </w:rPr>
        </w:r>
        <w:r w:rsidR="00DA6389">
          <w:rPr>
            <w:noProof/>
            <w:webHidden/>
          </w:rPr>
          <w:fldChar w:fldCharType="separate"/>
        </w:r>
        <w:r w:rsidR="002459A3">
          <w:rPr>
            <w:noProof/>
            <w:webHidden/>
          </w:rPr>
          <w:t>7</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798" w:history="1">
        <w:r w:rsidR="00DA6389" w:rsidRPr="00DE124D">
          <w:rPr>
            <w:rStyle w:val="a5"/>
            <w:rFonts w:hint="eastAsia"/>
            <w:noProof/>
          </w:rPr>
          <w:t>七、</w:t>
        </w:r>
        <w:r w:rsidR="00DA6389">
          <w:rPr>
            <w:rFonts w:asciiTheme="minorHAnsi" w:eastAsiaTheme="minorEastAsia" w:hAnsiTheme="minorHAnsi" w:cstheme="minorBidi"/>
            <w:noProof/>
            <w:sz w:val="21"/>
            <w:szCs w:val="22"/>
          </w:rPr>
          <w:tab/>
        </w:r>
        <w:r w:rsidR="00DA6389" w:rsidRPr="00DE124D">
          <w:rPr>
            <w:rStyle w:val="a5"/>
            <w:rFonts w:hint="eastAsia"/>
            <w:noProof/>
          </w:rPr>
          <w:t>国家税务总局</w:t>
        </w:r>
      </w:hyperlink>
      <w:hyperlink w:anchor="_Toc45866799" w:history="1">
        <w:r w:rsidR="00DA6389" w:rsidRPr="00DE124D">
          <w:rPr>
            <w:rStyle w:val="a5"/>
            <w:rFonts w:hint="eastAsia"/>
            <w:noProof/>
          </w:rPr>
          <w:t>关于优化税务执法方式严禁征收“过头税费”的通知</w:t>
        </w:r>
        <w:r w:rsidR="00DA6389">
          <w:rPr>
            <w:rFonts w:hint="eastAsia"/>
            <w:noProof/>
            <w:webHidden/>
          </w:rPr>
          <w:t>(</w:t>
        </w:r>
      </w:hyperlink>
      <w:hyperlink w:anchor="_Toc45866800" w:history="1">
        <w:r w:rsidR="00DA6389" w:rsidRPr="00DE124D">
          <w:rPr>
            <w:rStyle w:val="a5"/>
            <w:rFonts w:hint="eastAsia"/>
            <w:noProof/>
          </w:rPr>
          <w:t>税总发〔</w:t>
        </w:r>
        <w:r w:rsidR="00DA6389" w:rsidRPr="00DE124D">
          <w:rPr>
            <w:rStyle w:val="a5"/>
            <w:noProof/>
          </w:rPr>
          <w:t>2020</w:t>
        </w:r>
        <w:r w:rsidR="00DA6389" w:rsidRPr="00DE124D">
          <w:rPr>
            <w:rStyle w:val="a5"/>
            <w:rFonts w:hint="eastAsia"/>
            <w:noProof/>
          </w:rPr>
          <w:t>〕</w:t>
        </w:r>
        <w:r w:rsidR="00DA6389" w:rsidRPr="00DE124D">
          <w:rPr>
            <w:rStyle w:val="a5"/>
            <w:noProof/>
          </w:rPr>
          <w:t>29</w:t>
        </w:r>
        <w:r w:rsidR="00DA6389" w:rsidRPr="00DE124D">
          <w:rPr>
            <w:rStyle w:val="a5"/>
            <w:rFonts w:hint="eastAsia"/>
            <w:noProof/>
          </w:rPr>
          <w:t>号</w:t>
        </w:r>
        <w:r w:rsidR="00ED246B">
          <w:rPr>
            <w:rStyle w:val="a5"/>
            <w:noProof/>
          </w:rPr>
          <w:t xml:space="preserve"> </w:t>
        </w:r>
        <w:r w:rsidR="00DA6389" w:rsidRPr="00DE124D">
          <w:rPr>
            <w:rStyle w:val="a5"/>
            <w:noProof/>
          </w:rPr>
          <w:t xml:space="preserve"> 2020-6-18</w:t>
        </w:r>
        <w:r w:rsidR="00DA6389">
          <w:rPr>
            <w:rStyle w:val="a5"/>
            <w:rFonts w:hint="eastAsia"/>
            <w:noProof/>
          </w:rPr>
          <w:t>)</w:t>
        </w:r>
        <w:r w:rsidR="00DA6389">
          <w:rPr>
            <w:noProof/>
            <w:webHidden/>
          </w:rPr>
          <w:tab/>
        </w:r>
        <w:r w:rsidR="00DA6389">
          <w:rPr>
            <w:noProof/>
            <w:webHidden/>
          </w:rPr>
          <w:fldChar w:fldCharType="begin"/>
        </w:r>
        <w:r w:rsidR="00DA6389">
          <w:rPr>
            <w:noProof/>
            <w:webHidden/>
          </w:rPr>
          <w:instrText xml:space="preserve"> PAGEREF _Toc45866800 \h </w:instrText>
        </w:r>
        <w:r w:rsidR="00DA6389">
          <w:rPr>
            <w:noProof/>
            <w:webHidden/>
          </w:rPr>
        </w:r>
        <w:r w:rsidR="00DA6389">
          <w:rPr>
            <w:noProof/>
            <w:webHidden/>
          </w:rPr>
          <w:fldChar w:fldCharType="separate"/>
        </w:r>
        <w:r w:rsidR="002459A3">
          <w:rPr>
            <w:noProof/>
            <w:webHidden/>
          </w:rPr>
          <w:t>9</w:t>
        </w:r>
        <w:r w:rsidR="00DA6389">
          <w:rPr>
            <w:noProof/>
            <w:webHidden/>
          </w:rPr>
          <w:fldChar w:fldCharType="end"/>
        </w:r>
      </w:hyperlink>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801" w:history="1">
        <w:r w:rsidR="00DA6389" w:rsidRPr="00DE124D">
          <w:rPr>
            <w:rStyle w:val="a5"/>
            <w:rFonts w:hint="eastAsia"/>
            <w:noProof/>
          </w:rPr>
          <w:t>八、</w:t>
        </w:r>
        <w:r w:rsidR="00DA6389">
          <w:rPr>
            <w:rFonts w:asciiTheme="minorHAnsi" w:eastAsiaTheme="minorEastAsia" w:hAnsiTheme="minorHAnsi" w:cstheme="minorBidi"/>
            <w:noProof/>
            <w:sz w:val="21"/>
            <w:szCs w:val="22"/>
          </w:rPr>
          <w:tab/>
        </w:r>
        <w:r w:rsidR="00DA6389" w:rsidRPr="00DE124D">
          <w:rPr>
            <w:rStyle w:val="a5"/>
            <w:rFonts w:hint="eastAsia"/>
            <w:noProof/>
          </w:rPr>
          <w:t>国家税务总局上海市税务局</w:t>
        </w:r>
        <w:r w:rsidR="00DA6389" w:rsidRPr="00DE124D">
          <w:rPr>
            <w:rStyle w:val="a5"/>
            <w:noProof/>
          </w:rPr>
          <w:t xml:space="preserve"> </w:t>
        </w:r>
        <w:r w:rsidR="00DA6389" w:rsidRPr="00DE124D">
          <w:rPr>
            <w:rStyle w:val="a5"/>
            <w:rFonts w:hint="eastAsia"/>
            <w:noProof/>
          </w:rPr>
          <w:t>江苏省税务局</w:t>
        </w:r>
        <w:r w:rsidR="00DA6389" w:rsidRPr="00DE124D">
          <w:rPr>
            <w:rStyle w:val="a5"/>
            <w:noProof/>
          </w:rPr>
          <w:t xml:space="preserve"> </w:t>
        </w:r>
        <w:r w:rsidR="00DA6389" w:rsidRPr="00DE124D">
          <w:rPr>
            <w:rStyle w:val="a5"/>
            <w:rFonts w:hint="eastAsia"/>
            <w:noProof/>
          </w:rPr>
          <w:t>浙江省税务局</w:t>
        </w:r>
        <w:r w:rsidR="00DA6389" w:rsidRPr="00DE124D">
          <w:rPr>
            <w:rStyle w:val="a5"/>
            <w:noProof/>
          </w:rPr>
          <w:t xml:space="preserve"> </w:t>
        </w:r>
        <w:r w:rsidR="00DA6389" w:rsidRPr="00DE124D">
          <w:rPr>
            <w:rStyle w:val="a5"/>
            <w:rFonts w:hint="eastAsia"/>
            <w:noProof/>
          </w:rPr>
          <w:t>安徽省税务局</w:t>
        </w:r>
        <w:r w:rsidR="00DA6389" w:rsidRPr="00DE124D">
          <w:rPr>
            <w:rStyle w:val="a5"/>
            <w:noProof/>
          </w:rPr>
          <w:t xml:space="preserve"> </w:t>
        </w:r>
        <w:r w:rsidR="00DA6389" w:rsidRPr="00DE124D">
          <w:rPr>
            <w:rStyle w:val="a5"/>
            <w:rFonts w:hint="eastAsia"/>
            <w:noProof/>
          </w:rPr>
          <w:t>宁波市税务局关于发布《长江三角洲区域税务轻微违法行为“首违不罚”清单》的公告</w:t>
        </w:r>
        <w:r w:rsidR="00DA6389">
          <w:rPr>
            <w:rFonts w:hint="eastAsia"/>
            <w:noProof/>
            <w:webHidden/>
          </w:rPr>
          <w:t>(</w:t>
        </w:r>
      </w:hyperlink>
      <w:hyperlink w:anchor="_Toc45866802" w:history="1">
        <w:r w:rsidR="00DA6389" w:rsidRPr="00DE124D">
          <w:rPr>
            <w:rStyle w:val="a5"/>
            <w:rFonts w:hint="eastAsia"/>
            <w:noProof/>
            <w:shd w:val="clear" w:color="auto" w:fill="FFFFFF"/>
          </w:rPr>
          <w:t>国家税务总局上海市税务局公告</w:t>
        </w:r>
        <w:r w:rsidR="00DA6389" w:rsidRPr="00DE124D">
          <w:rPr>
            <w:rStyle w:val="a5"/>
            <w:noProof/>
            <w:shd w:val="clear" w:color="auto" w:fill="FFFFFF"/>
          </w:rPr>
          <w:t>2020</w:t>
        </w:r>
        <w:r w:rsidR="00DA6389" w:rsidRPr="00DE124D">
          <w:rPr>
            <w:rStyle w:val="a5"/>
            <w:rFonts w:hint="eastAsia"/>
            <w:noProof/>
            <w:shd w:val="clear" w:color="auto" w:fill="FFFFFF"/>
          </w:rPr>
          <w:t>年第</w:t>
        </w:r>
        <w:r w:rsidR="00DA6389" w:rsidRPr="00DE124D">
          <w:rPr>
            <w:rStyle w:val="a5"/>
            <w:noProof/>
            <w:shd w:val="clear" w:color="auto" w:fill="FFFFFF"/>
          </w:rPr>
          <w:t>5</w:t>
        </w:r>
        <w:r w:rsidR="00DA6389" w:rsidRPr="00DE124D">
          <w:rPr>
            <w:rStyle w:val="a5"/>
            <w:rFonts w:hint="eastAsia"/>
            <w:noProof/>
            <w:shd w:val="clear" w:color="auto" w:fill="FFFFFF"/>
          </w:rPr>
          <w:t>号</w:t>
        </w:r>
        <w:r w:rsidR="00DA6389" w:rsidRPr="00DE124D">
          <w:rPr>
            <w:rStyle w:val="a5"/>
            <w:noProof/>
            <w:shd w:val="clear" w:color="auto" w:fill="FFFFFF"/>
          </w:rPr>
          <w:t xml:space="preserve">   2020-6-30</w:t>
        </w:r>
        <w:r w:rsidR="00DA6389">
          <w:rPr>
            <w:rStyle w:val="a5"/>
            <w:rFonts w:hint="eastAsia"/>
            <w:noProof/>
            <w:shd w:val="clear" w:color="auto" w:fill="FFFFFF"/>
          </w:rPr>
          <w:t>)</w:t>
        </w:r>
        <w:r w:rsidR="00DA6389">
          <w:rPr>
            <w:noProof/>
            <w:webHidden/>
          </w:rPr>
          <w:tab/>
        </w:r>
        <w:r w:rsidR="00DA6389">
          <w:rPr>
            <w:noProof/>
            <w:webHidden/>
          </w:rPr>
          <w:fldChar w:fldCharType="begin"/>
        </w:r>
        <w:r w:rsidR="00DA6389">
          <w:rPr>
            <w:noProof/>
            <w:webHidden/>
          </w:rPr>
          <w:instrText xml:space="preserve"> PAGEREF _Toc45866802 \h </w:instrText>
        </w:r>
        <w:r w:rsidR="00DA6389">
          <w:rPr>
            <w:noProof/>
            <w:webHidden/>
          </w:rPr>
        </w:r>
        <w:r w:rsidR="00DA6389">
          <w:rPr>
            <w:noProof/>
            <w:webHidden/>
          </w:rPr>
          <w:fldChar w:fldCharType="separate"/>
        </w:r>
        <w:r w:rsidR="002459A3">
          <w:rPr>
            <w:noProof/>
            <w:webHidden/>
          </w:rPr>
          <w:t>11</w:t>
        </w:r>
        <w:r w:rsidR="00DA6389">
          <w:rPr>
            <w:noProof/>
            <w:webHidden/>
          </w:rPr>
          <w:fldChar w:fldCharType="end"/>
        </w:r>
      </w:hyperlink>
    </w:p>
    <w:p w:rsidR="00DA6389" w:rsidRDefault="00DA6389" w:rsidP="00DA6389">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lastRenderedPageBreak/>
        <w:t>相关法规</w:t>
      </w:r>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803" w:history="1">
        <w:r w:rsidR="00DA6389" w:rsidRPr="00DE124D">
          <w:rPr>
            <w:rStyle w:val="a5"/>
            <w:rFonts w:hint="eastAsia"/>
            <w:noProof/>
          </w:rPr>
          <w:t>九、</w:t>
        </w:r>
        <w:r w:rsidR="00DA6389">
          <w:rPr>
            <w:rFonts w:asciiTheme="minorHAnsi" w:eastAsiaTheme="minorEastAsia" w:hAnsiTheme="minorHAnsi" w:cstheme="minorBidi"/>
            <w:noProof/>
            <w:sz w:val="21"/>
            <w:szCs w:val="22"/>
          </w:rPr>
          <w:tab/>
        </w:r>
        <w:r w:rsidR="00DA6389" w:rsidRPr="00DE124D">
          <w:rPr>
            <w:rStyle w:val="a5"/>
            <w:rFonts w:hint="eastAsia"/>
            <w:noProof/>
          </w:rPr>
          <w:t>中国人民银行</w:t>
        </w:r>
      </w:hyperlink>
      <w:hyperlink w:anchor="_Toc45866804" w:history="1">
        <w:r w:rsidR="00DA6389" w:rsidRPr="00DE124D">
          <w:rPr>
            <w:rStyle w:val="a5"/>
            <w:rFonts w:hint="eastAsia"/>
            <w:noProof/>
          </w:rPr>
          <w:t>等部门关于进一步对中小微企业贷款实施阶段性延期还本付息的通知</w:t>
        </w:r>
        <w:r w:rsidR="00DA6389">
          <w:rPr>
            <w:rFonts w:hint="eastAsia"/>
            <w:noProof/>
            <w:webHidden/>
          </w:rPr>
          <w:t>(</w:t>
        </w:r>
      </w:hyperlink>
      <w:hyperlink w:anchor="_Toc45866805" w:history="1">
        <w:r w:rsidR="00DA6389" w:rsidRPr="00DE124D">
          <w:rPr>
            <w:rStyle w:val="a5"/>
            <w:rFonts w:hint="eastAsia"/>
            <w:noProof/>
          </w:rPr>
          <w:t>银发</w:t>
        </w:r>
        <w:r w:rsidR="00DA6389" w:rsidRPr="00DE124D">
          <w:rPr>
            <w:rStyle w:val="a5"/>
            <w:noProof/>
          </w:rPr>
          <w:t>[2020]122</w:t>
        </w:r>
        <w:r w:rsidR="00DA6389" w:rsidRPr="00DE124D">
          <w:rPr>
            <w:rStyle w:val="a5"/>
            <w:rFonts w:hint="eastAsia"/>
            <w:noProof/>
          </w:rPr>
          <w:t>号</w:t>
        </w:r>
        <w:r w:rsidR="00ED246B">
          <w:rPr>
            <w:rStyle w:val="a5"/>
            <w:noProof/>
          </w:rPr>
          <w:t xml:space="preserve">    </w:t>
        </w:r>
        <w:r w:rsidR="00DA6389" w:rsidRPr="00DE124D">
          <w:rPr>
            <w:rStyle w:val="a5"/>
            <w:noProof/>
          </w:rPr>
          <w:t>2020-06-01</w:t>
        </w:r>
        <w:r w:rsidR="00DA6389">
          <w:rPr>
            <w:rStyle w:val="a5"/>
            <w:rFonts w:hint="eastAsia"/>
            <w:noProof/>
          </w:rPr>
          <w:t>)</w:t>
        </w:r>
        <w:r w:rsidR="00DA6389">
          <w:rPr>
            <w:noProof/>
            <w:webHidden/>
          </w:rPr>
          <w:tab/>
        </w:r>
        <w:r w:rsidR="00DA6389">
          <w:rPr>
            <w:noProof/>
            <w:webHidden/>
          </w:rPr>
          <w:fldChar w:fldCharType="begin"/>
        </w:r>
        <w:r w:rsidR="00DA6389">
          <w:rPr>
            <w:noProof/>
            <w:webHidden/>
          </w:rPr>
          <w:instrText xml:space="preserve"> PAGEREF _Toc45866805 \h </w:instrText>
        </w:r>
        <w:r w:rsidR="00DA6389">
          <w:rPr>
            <w:noProof/>
            <w:webHidden/>
          </w:rPr>
        </w:r>
        <w:r w:rsidR="00DA6389">
          <w:rPr>
            <w:noProof/>
            <w:webHidden/>
          </w:rPr>
          <w:fldChar w:fldCharType="separate"/>
        </w:r>
        <w:r w:rsidR="002459A3">
          <w:rPr>
            <w:noProof/>
            <w:webHidden/>
          </w:rPr>
          <w:t>11</w:t>
        </w:r>
        <w:r w:rsidR="00DA6389">
          <w:rPr>
            <w:noProof/>
            <w:webHidden/>
          </w:rPr>
          <w:fldChar w:fldCharType="end"/>
        </w:r>
      </w:hyperlink>
    </w:p>
    <w:p w:rsidR="00DA6389" w:rsidRDefault="00DA6389" w:rsidP="00DA6389">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A6389" w:rsidRDefault="00875654" w:rsidP="00583F4B">
      <w:pPr>
        <w:pStyle w:val="10"/>
        <w:tabs>
          <w:tab w:val="left" w:pos="1020"/>
        </w:tabs>
        <w:ind w:firstLine="480"/>
        <w:rPr>
          <w:rFonts w:asciiTheme="minorHAnsi" w:eastAsiaTheme="minorEastAsia" w:hAnsiTheme="minorHAnsi" w:cstheme="minorBidi"/>
          <w:noProof/>
          <w:sz w:val="21"/>
          <w:szCs w:val="22"/>
        </w:rPr>
      </w:pPr>
      <w:hyperlink w:anchor="_Toc45866806" w:history="1">
        <w:r w:rsidR="00DA6389" w:rsidRPr="00DE124D">
          <w:rPr>
            <w:rStyle w:val="a5"/>
            <w:rFonts w:hint="eastAsia"/>
            <w:noProof/>
          </w:rPr>
          <w:t>十、</w:t>
        </w:r>
        <w:r w:rsidR="00DA6389">
          <w:rPr>
            <w:rFonts w:asciiTheme="minorHAnsi" w:eastAsiaTheme="minorEastAsia" w:hAnsiTheme="minorHAnsi" w:cstheme="minorBidi"/>
            <w:noProof/>
            <w:sz w:val="21"/>
            <w:szCs w:val="22"/>
          </w:rPr>
          <w:tab/>
        </w:r>
        <w:r w:rsidR="00DA6389" w:rsidRPr="00DE124D">
          <w:rPr>
            <w:rStyle w:val="a5"/>
            <w:rFonts w:hint="eastAsia"/>
            <w:noProof/>
          </w:rPr>
          <w:t>关于《国家税务总局关于修订〈中华人民共和国企业所得税月（季）度预缴纳税申报表（</w:t>
        </w:r>
        <w:r w:rsidR="00DA6389" w:rsidRPr="00DE124D">
          <w:rPr>
            <w:rStyle w:val="a5"/>
            <w:noProof/>
          </w:rPr>
          <w:t>A</w:t>
        </w:r>
        <w:r w:rsidR="00DA6389" w:rsidRPr="00DE124D">
          <w:rPr>
            <w:rStyle w:val="a5"/>
            <w:rFonts w:hint="eastAsia"/>
            <w:noProof/>
          </w:rPr>
          <w:t>类，</w:t>
        </w:r>
        <w:r w:rsidR="00DA6389" w:rsidRPr="00DE124D">
          <w:rPr>
            <w:rStyle w:val="a5"/>
            <w:noProof/>
          </w:rPr>
          <w:t>2018</w:t>
        </w:r>
        <w:r w:rsidR="00DA6389" w:rsidRPr="00DE124D">
          <w:rPr>
            <w:rStyle w:val="a5"/>
            <w:rFonts w:hint="eastAsia"/>
            <w:noProof/>
          </w:rPr>
          <w:t>年版）〉等报表的公告》的解读</w:t>
        </w:r>
        <w:r w:rsidR="00DA6389">
          <w:rPr>
            <w:rFonts w:hint="eastAsia"/>
            <w:noProof/>
            <w:webHidden/>
          </w:rPr>
          <w:t>(</w:t>
        </w:r>
      </w:hyperlink>
      <w:hyperlink w:anchor="_Toc45866807" w:history="1">
        <w:r w:rsidR="00DA6389" w:rsidRPr="00DE124D">
          <w:rPr>
            <w:rStyle w:val="a5"/>
            <w:rFonts w:hint="eastAsia"/>
            <w:noProof/>
          </w:rPr>
          <w:t>来源：国家税务总局办公厅</w:t>
        </w:r>
        <w:r w:rsidR="00ED246B">
          <w:rPr>
            <w:rStyle w:val="a5"/>
            <w:noProof/>
          </w:rPr>
          <w:t xml:space="preserve"> </w:t>
        </w:r>
        <w:r w:rsidR="00DA6389" w:rsidRPr="00DE124D">
          <w:rPr>
            <w:rStyle w:val="a5"/>
            <w:noProof/>
          </w:rPr>
          <w:t xml:space="preserve">  2020-07-01</w:t>
        </w:r>
        <w:r w:rsidR="00DA6389">
          <w:rPr>
            <w:rStyle w:val="a5"/>
            <w:rFonts w:hint="eastAsia"/>
            <w:noProof/>
          </w:rPr>
          <w:t>)</w:t>
        </w:r>
        <w:r w:rsidR="00DA6389">
          <w:rPr>
            <w:noProof/>
            <w:webHidden/>
          </w:rPr>
          <w:tab/>
        </w:r>
        <w:r w:rsidR="00DA6389">
          <w:rPr>
            <w:noProof/>
            <w:webHidden/>
          </w:rPr>
          <w:fldChar w:fldCharType="begin"/>
        </w:r>
        <w:r w:rsidR="00DA6389">
          <w:rPr>
            <w:noProof/>
            <w:webHidden/>
          </w:rPr>
          <w:instrText xml:space="preserve"> PAGEREF _Toc45866807 \h </w:instrText>
        </w:r>
        <w:r w:rsidR="00DA6389">
          <w:rPr>
            <w:noProof/>
            <w:webHidden/>
          </w:rPr>
        </w:r>
        <w:r w:rsidR="00DA6389">
          <w:rPr>
            <w:noProof/>
            <w:webHidden/>
          </w:rPr>
          <w:fldChar w:fldCharType="separate"/>
        </w:r>
        <w:r w:rsidR="002459A3">
          <w:rPr>
            <w:noProof/>
            <w:webHidden/>
          </w:rPr>
          <w:t>14</w:t>
        </w:r>
        <w:r w:rsidR="00DA6389">
          <w:rPr>
            <w:noProof/>
            <w:webHidden/>
          </w:rPr>
          <w:fldChar w:fldCharType="end"/>
        </w:r>
      </w:hyperlink>
    </w:p>
    <w:p w:rsidR="00DA6389" w:rsidRDefault="00875654" w:rsidP="00583F4B">
      <w:pPr>
        <w:pStyle w:val="10"/>
        <w:tabs>
          <w:tab w:val="left" w:pos="1230"/>
        </w:tabs>
        <w:ind w:firstLine="480"/>
        <w:rPr>
          <w:rFonts w:asciiTheme="minorHAnsi" w:eastAsiaTheme="minorEastAsia" w:hAnsiTheme="minorHAnsi" w:cstheme="minorBidi"/>
          <w:noProof/>
          <w:sz w:val="21"/>
          <w:szCs w:val="22"/>
        </w:rPr>
      </w:pPr>
      <w:hyperlink w:anchor="_Toc45866808" w:history="1">
        <w:r w:rsidR="00DA6389" w:rsidRPr="00DE124D">
          <w:rPr>
            <w:rStyle w:val="a5"/>
            <w:rFonts w:hint="eastAsia"/>
            <w:noProof/>
          </w:rPr>
          <w:t>十一、</w:t>
        </w:r>
        <w:r w:rsidR="00DA6389">
          <w:rPr>
            <w:rFonts w:asciiTheme="minorHAnsi" w:eastAsiaTheme="minorEastAsia" w:hAnsiTheme="minorHAnsi" w:cstheme="minorBidi"/>
            <w:noProof/>
            <w:sz w:val="21"/>
            <w:szCs w:val="22"/>
          </w:rPr>
          <w:tab/>
        </w:r>
        <w:r w:rsidR="00DA6389" w:rsidRPr="00DE124D">
          <w:rPr>
            <w:rStyle w:val="a5"/>
            <w:rFonts w:hint="eastAsia"/>
            <w:noProof/>
          </w:rPr>
          <w:t>《国家税务总局上海市税务局</w:t>
        </w:r>
        <w:r w:rsidR="00DA6389" w:rsidRPr="00DE124D">
          <w:rPr>
            <w:rStyle w:val="a5"/>
            <w:noProof/>
          </w:rPr>
          <w:t xml:space="preserve"> </w:t>
        </w:r>
        <w:r w:rsidR="00DA6389" w:rsidRPr="00DE124D">
          <w:rPr>
            <w:rStyle w:val="a5"/>
            <w:rFonts w:hint="eastAsia"/>
            <w:noProof/>
          </w:rPr>
          <w:t>江苏省税务局</w:t>
        </w:r>
        <w:r w:rsidR="00DA6389" w:rsidRPr="00DE124D">
          <w:rPr>
            <w:rStyle w:val="a5"/>
            <w:noProof/>
          </w:rPr>
          <w:t xml:space="preserve"> </w:t>
        </w:r>
        <w:r w:rsidR="00DA6389" w:rsidRPr="00DE124D">
          <w:rPr>
            <w:rStyle w:val="a5"/>
            <w:rFonts w:hint="eastAsia"/>
            <w:noProof/>
          </w:rPr>
          <w:t>浙江省税务局</w:t>
        </w:r>
        <w:r w:rsidR="00DA6389" w:rsidRPr="00DE124D">
          <w:rPr>
            <w:rStyle w:val="a5"/>
            <w:noProof/>
          </w:rPr>
          <w:t xml:space="preserve"> </w:t>
        </w:r>
        <w:r w:rsidR="00DA6389" w:rsidRPr="00DE124D">
          <w:rPr>
            <w:rStyle w:val="a5"/>
            <w:rFonts w:hint="eastAsia"/>
            <w:noProof/>
          </w:rPr>
          <w:t>安徽省税务局</w:t>
        </w:r>
        <w:r w:rsidR="00DA6389" w:rsidRPr="00DE124D">
          <w:rPr>
            <w:rStyle w:val="a5"/>
            <w:noProof/>
          </w:rPr>
          <w:t xml:space="preserve"> </w:t>
        </w:r>
        <w:r w:rsidR="00DA6389" w:rsidRPr="00DE124D">
          <w:rPr>
            <w:rStyle w:val="a5"/>
            <w:rFonts w:hint="eastAsia"/>
            <w:noProof/>
          </w:rPr>
          <w:t>宁波市税务局关于发布</w:t>
        </w:r>
        <w:r w:rsidR="00DA6389" w:rsidRPr="00DE124D">
          <w:rPr>
            <w:rStyle w:val="a5"/>
            <w:noProof/>
          </w:rPr>
          <w:t>&lt;</w:t>
        </w:r>
        <w:r w:rsidR="00DA6389" w:rsidRPr="00DE124D">
          <w:rPr>
            <w:rStyle w:val="a5"/>
            <w:rFonts w:hint="eastAsia"/>
            <w:noProof/>
          </w:rPr>
          <w:t>长江三角洲区域税务轻微违法行为“首违不罚”清单</w:t>
        </w:r>
        <w:r w:rsidR="00DA6389" w:rsidRPr="00DE124D">
          <w:rPr>
            <w:rStyle w:val="a5"/>
            <w:noProof/>
          </w:rPr>
          <w:t>&gt;</w:t>
        </w:r>
        <w:r w:rsidR="00DA6389" w:rsidRPr="00DE124D">
          <w:rPr>
            <w:rStyle w:val="a5"/>
            <w:rFonts w:hint="eastAsia"/>
            <w:noProof/>
          </w:rPr>
          <w:t>的公告》政策解读</w:t>
        </w:r>
        <w:r w:rsidR="00DA6389">
          <w:rPr>
            <w:rFonts w:hint="eastAsia"/>
            <w:noProof/>
            <w:webHidden/>
          </w:rPr>
          <w:t>(</w:t>
        </w:r>
      </w:hyperlink>
      <w:hyperlink w:anchor="_Toc45866809" w:history="1">
        <w:r w:rsidR="00DA6389" w:rsidRPr="00DE124D">
          <w:rPr>
            <w:rStyle w:val="a5"/>
            <w:rFonts w:hint="eastAsia"/>
            <w:noProof/>
          </w:rPr>
          <w:t>来源：</w:t>
        </w:r>
        <w:r w:rsidR="00DA6389" w:rsidRPr="00DE124D">
          <w:rPr>
            <w:rStyle w:val="a5"/>
            <w:noProof/>
          </w:rPr>
          <w:t> </w:t>
        </w:r>
        <w:r w:rsidR="00DA6389" w:rsidRPr="00DE124D">
          <w:rPr>
            <w:rStyle w:val="a5"/>
            <w:rFonts w:hint="eastAsia"/>
            <w:noProof/>
          </w:rPr>
          <w:t>国家税务总局宁波市税务局</w:t>
        </w:r>
        <w:r w:rsidR="00DA6389" w:rsidRPr="00DE124D">
          <w:rPr>
            <w:rStyle w:val="a5"/>
            <w:noProof/>
          </w:rPr>
          <w:t xml:space="preserve">     </w:t>
        </w:r>
        <w:r w:rsidR="00DA6389">
          <w:rPr>
            <w:rStyle w:val="a5"/>
            <w:rFonts w:hint="eastAsia"/>
            <w:noProof/>
          </w:rPr>
          <w:t xml:space="preserve">  </w:t>
        </w:r>
        <w:r w:rsidR="00DA6389" w:rsidRPr="00DE124D">
          <w:rPr>
            <w:rStyle w:val="a5"/>
            <w:noProof/>
          </w:rPr>
          <w:t xml:space="preserve"> 2020-07-01</w:t>
        </w:r>
        <w:r w:rsidR="00DA6389">
          <w:rPr>
            <w:rStyle w:val="a5"/>
            <w:rFonts w:hint="eastAsia"/>
            <w:noProof/>
          </w:rPr>
          <w:t>)</w:t>
        </w:r>
        <w:r w:rsidR="00DA6389">
          <w:rPr>
            <w:rStyle w:val="a5"/>
            <w:noProof/>
          </w:rPr>
          <w:t>……………</w:t>
        </w:r>
        <w:r w:rsidR="00DA6389">
          <w:rPr>
            <w:rStyle w:val="a5"/>
            <w:rFonts w:hint="eastAsia"/>
            <w:noProof/>
          </w:rPr>
          <w:t>..</w:t>
        </w:r>
        <w:r w:rsidR="00DA6389">
          <w:rPr>
            <w:noProof/>
            <w:webHidden/>
          </w:rPr>
          <w:tab/>
        </w:r>
        <w:r w:rsidR="00DA6389">
          <w:rPr>
            <w:noProof/>
            <w:webHidden/>
          </w:rPr>
          <w:fldChar w:fldCharType="begin"/>
        </w:r>
        <w:r w:rsidR="00DA6389">
          <w:rPr>
            <w:noProof/>
            <w:webHidden/>
          </w:rPr>
          <w:instrText xml:space="preserve"> PAGEREF _Toc45866809 \h </w:instrText>
        </w:r>
        <w:r w:rsidR="00DA6389">
          <w:rPr>
            <w:noProof/>
            <w:webHidden/>
          </w:rPr>
        </w:r>
        <w:r w:rsidR="00DA6389">
          <w:rPr>
            <w:noProof/>
            <w:webHidden/>
          </w:rPr>
          <w:fldChar w:fldCharType="separate"/>
        </w:r>
        <w:r w:rsidR="002459A3">
          <w:rPr>
            <w:noProof/>
            <w:webHidden/>
          </w:rPr>
          <w:t>16</w:t>
        </w:r>
        <w:r w:rsidR="00DA6389">
          <w:rPr>
            <w:noProof/>
            <w:webHidden/>
          </w:rPr>
          <w:fldChar w:fldCharType="end"/>
        </w:r>
      </w:hyperlink>
    </w:p>
    <w:p w:rsidR="00675A52" w:rsidRDefault="00F958D1" w:rsidP="00675A52">
      <w:pPr>
        <w:ind w:firstLineChars="0" w:firstLine="0"/>
        <w:rPr>
          <w:rFonts w:ascii="楷体_GB2312"/>
        </w:rPr>
      </w:pPr>
      <w:r>
        <w:rPr>
          <w:rFonts w:ascii="楷体_GB2312"/>
        </w:rPr>
        <w:fldChar w:fldCharType="end"/>
      </w:r>
    </w:p>
    <w:p w:rsidR="00583F4B" w:rsidRDefault="00583F4B" w:rsidP="00113E47">
      <w:pPr>
        <w:ind w:firstLineChars="0" w:firstLine="0"/>
        <w:jc w:val="center"/>
        <w:rPr>
          <w:rFonts w:ascii="华文行楷" w:eastAsia="华文行楷"/>
          <w:b/>
          <w:sz w:val="32"/>
          <w:szCs w:val="32"/>
        </w:rPr>
      </w:pPr>
    </w:p>
    <w:p w:rsidR="00583F4B" w:rsidRDefault="00583F4B" w:rsidP="00113E47">
      <w:pPr>
        <w:ind w:firstLineChars="0" w:firstLine="0"/>
        <w:jc w:val="center"/>
        <w:rPr>
          <w:rFonts w:ascii="华文行楷" w:eastAsia="华文行楷"/>
          <w:b/>
          <w:sz w:val="32"/>
          <w:szCs w:val="32"/>
        </w:rPr>
      </w:pPr>
    </w:p>
    <w:p w:rsidR="00583F4B" w:rsidRDefault="00583F4B" w:rsidP="00113E47">
      <w:pPr>
        <w:ind w:firstLineChars="0" w:firstLine="0"/>
        <w:jc w:val="center"/>
        <w:rPr>
          <w:rFonts w:ascii="华文行楷" w:eastAsia="华文行楷"/>
          <w:b/>
          <w:sz w:val="32"/>
          <w:szCs w:val="32"/>
        </w:rPr>
      </w:pPr>
    </w:p>
    <w:p w:rsidR="00583F4B" w:rsidRDefault="00583F4B"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583F4B"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税务总局修订企业所得税预缴申报表</w:t>
      </w:r>
    </w:p>
    <w:p w:rsidR="008E7B9B" w:rsidRDefault="00ED246B" w:rsidP="0077401D">
      <w:pPr>
        <w:pStyle w:val="a7"/>
        <w:shd w:val="clear" w:color="auto" w:fill="FFFFFF"/>
        <w:spacing w:before="0" w:beforeAutospacing="0" w:after="225" w:afterAutospacing="0" w:line="400" w:lineRule="exact"/>
        <w:ind w:firstLine="357"/>
        <w:contextualSpacing/>
        <w:rPr>
          <w:rFonts w:ascii="楷体_GB2312" w:eastAsia="楷体_GB2312" w:hAnsi="微软雅黑" w:hint="eastAsia"/>
          <w:color w:val="333333"/>
        </w:rPr>
      </w:pPr>
      <w:r w:rsidRPr="00B6198C">
        <w:rPr>
          <w:rFonts w:ascii="楷体_GB2312" w:eastAsia="楷体_GB2312" w:hAnsi="微软雅黑" w:hint="eastAsia"/>
          <w:color w:val="333333"/>
        </w:rPr>
        <w:t>为落实企业所得税相关政策，优化填报口径，</w:t>
      </w:r>
      <w:hyperlink r:id="rId10" w:tgtFrame="_blank" w:tooltip="会计百科:6月29日" w:history="1">
        <w:r w:rsidR="00FF76A7" w:rsidRPr="00EF0830">
          <w:rPr>
            <w:rFonts w:ascii="楷体_GB2312" w:eastAsia="楷体_GB2312" w:hAnsi="微软雅黑" w:hint="eastAsia"/>
            <w:color w:val="333333"/>
          </w:rPr>
          <w:t>日前</w:t>
        </w:r>
      </w:hyperlink>
      <w:r w:rsidR="004B5641" w:rsidRPr="004B5641">
        <w:rPr>
          <w:rFonts w:ascii="楷体_GB2312" w:eastAsia="楷体_GB2312" w:hAnsi="微软雅黑" w:hint="eastAsia"/>
          <w:color w:val="333333"/>
        </w:rPr>
        <w:t>，国家税务总局</w:t>
      </w:r>
      <w:r w:rsidR="00FF76A7">
        <w:rPr>
          <w:rFonts w:ascii="楷体_GB2312" w:eastAsia="楷体_GB2312" w:hAnsi="微软雅黑" w:hint="eastAsia"/>
          <w:color w:val="333333"/>
        </w:rPr>
        <w:t>发布《</w:t>
      </w:r>
      <w:r w:rsidR="004B5641" w:rsidRPr="004B5641">
        <w:rPr>
          <w:rFonts w:ascii="楷体_GB2312" w:eastAsia="楷体_GB2312" w:hAnsi="微软雅黑" w:hint="eastAsia"/>
          <w:color w:val="333333"/>
        </w:rPr>
        <w:t>关于修订&lt;中华人民共和国</w:t>
      </w:r>
      <w:hyperlink r:id="rId11" w:tgtFrame="_blank" w:tooltip="会计百科:企业所得税" w:history="1">
        <w:r w:rsidR="004B5641" w:rsidRPr="00FF76A7">
          <w:rPr>
            <w:rFonts w:ascii="楷体_GB2312" w:eastAsia="楷体_GB2312" w:hAnsi="微软雅黑" w:hint="eastAsia"/>
            <w:color w:val="333333"/>
          </w:rPr>
          <w:t>企业所得税</w:t>
        </w:r>
      </w:hyperlink>
      <w:r w:rsidR="004B5641" w:rsidRPr="004B5641">
        <w:rPr>
          <w:rFonts w:ascii="楷体_GB2312" w:eastAsia="楷体_GB2312" w:hAnsi="微软雅黑" w:hint="eastAsia"/>
          <w:color w:val="333333"/>
        </w:rPr>
        <w:t>月（季）度预缴</w:t>
      </w:r>
      <w:hyperlink r:id="rId12" w:tgtFrame="_blank" w:tooltip="会计百科:纳税申报表" w:history="1">
        <w:r w:rsidR="004B5641" w:rsidRPr="00FF76A7">
          <w:rPr>
            <w:rFonts w:ascii="楷体_GB2312" w:eastAsia="楷体_GB2312" w:hAnsi="微软雅黑" w:hint="eastAsia"/>
            <w:color w:val="333333"/>
          </w:rPr>
          <w:t>纳税申报表</w:t>
        </w:r>
      </w:hyperlink>
      <w:r w:rsidR="004B5641" w:rsidRPr="004B5641">
        <w:rPr>
          <w:rFonts w:ascii="楷体_GB2312" w:eastAsia="楷体_GB2312" w:hAnsi="微软雅黑" w:hint="eastAsia"/>
          <w:color w:val="333333"/>
        </w:rPr>
        <w:t>（A类，2018年版）&gt;等报表的公告》</w:t>
      </w:r>
      <w:r w:rsidR="00FF76A7">
        <w:rPr>
          <w:rFonts w:ascii="楷体_GB2312" w:eastAsia="楷体_GB2312" w:hAnsi="微软雅黑" w:hint="eastAsia"/>
          <w:color w:val="333333"/>
        </w:rPr>
        <w:t>（</w:t>
      </w:r>
      <w:r w:rsidR="00FF76A7" w:rsidRPr="00FF76A7">
        <w:rPr>
          <w:rFonts w:ascii="楷体_GB2312" w:eastAsia="楷体_GB2312" w:hAnsi="微软雅黑" w:hint="eastAsia"/>
          <w:color w:val="333333"/>
        </w:rPr>
        <w:t>国家税务总局公告2020年第12号</w:t>
      </w:r>
      <w:r w:rsidR="00FF76A7">
        <w:rPr>
          <w:rFonts w:ascii="楷体_GB2312" w:eastAsia="楷体_GB2312" w:hAnsi="微软雅黑" w:hint="eastAsia"/>
          <w:color w:val="333333"/>
        </w:rPr>
        <w:t>）</w:t>
      </w:r>
      <w:r w:rsidR="004B5641" w:rsidRPr="004B5641">
        <w:rPr>
          <w:rFonts w:ascii="楷体_GB2312" w:eastAsia="楷体_GB2312" w:hAnsi="微软雅黑" w:hint="eastAsia"/>
          <w:color w:val="333333"/>
        </w:rPr>
        <w:t>，这是继18年版颁布施行企业所得税预缴申报表之后的第三次修订。</w:t>
      </w:r>
      <w:r w:rsidR="00624C5A">
        <w:rPr>
          <w:rFonts w:ascii="楷体_GB2312" w:eastAsia="楷体_GB2312" w:hAnsi="微软雅黑" w:hint="eastAsia"/>
          <w:color w:val="333333"/>
        </w:rPr>
        <w:t>这次修订主要是</w:t>
      </w:r>
      <w:r w:rsidR="005A4B00" w:rsidRPr="005A4B00">
        <w:rPr>
          <w:rFonts w:ascii="楷体_GB2312" w:eastAsia="楷体_GB2312" w:hAnsi="微软雅黑" w:hint="eastAsia"/>
          <w:color w:val="333333"/>
        </w:rPr>
        <w:t>为全面落实</w:t>
      </w:r>
      <w:r w:rsidR="005A4B00" w:rsidRPr="005A4B00">
        <w:rPr>
          <w:rFonts w:ascii="楷体_GB2312" w:eastAsia="楷体_GB2312" w:hAnsi="微软雅黑" w:hint="eastAsia"/>
          <w:color w:val="333333"/>
        </w:rPr>
        <w:t>近期出台的</w:t>
      </w:r>
      <w:r w:rsidR="00624C5A" w:rsidRPr="005A4B00">
        <w:rPr>
          <w:rFonts w:ascii="楷体_GB2312" w:eastAsia="楷体_GB2312" w:hAnsi="微软雅黑" w:hint="eastAsia"/>
          <w:color w:val="333333"/>
        </w:rPr>
        <w:t>疫情防控重点保障物资生产企业为扩大产能新购置的相关设备一次性扣除、支持新型冠状病毒感染的肺炎疫情防控捐赠支出全额扣除、小型微利企业延缓缴纳企业所得税等一系列企业所得税政策。</w:t>
      </w:r>
      <w:r>
        <w:rPr>
          <w:rFonts w:ascii="楷体_GB2312" w:eastAsia="楷体_GB2312" w:hAnsi="微软雅黑" w:hint="eastAsia"/>
          <w:color w:val="333333"/>
        </w:rPr>
        <w:t>公告</w:t>
      </w:r>
      <w:r w:rsidR="00B6198C" w:rsidRPr="00B6198C">
        <w:rPr>
          <w:rFonts w:ascii="楷体_GB2312" w:eastAsia="楷体_GB2312" w:hAnsi="微软雅黑" w:hint="eastAsia"/>
          <w:color w:val="333333"/>
        </w:rPr>
        <w:t>对《中华人民共和国企业所得税月（季）度预缴纳税申报表（A类）》（A200000）、《免税收入、减计收入、所得减免等优惠明细表》（A201010）、《固定资产加速折旧（扣除）优惠明细表》（A201020）、《减免所得税优惠明细表》（A201030）的部分数据项及填报说明进行修订。</w:t>
      </w:r>
      <w:r w:rsidR="00FF76A7">
        <w:rPr>
          <w:rFonts w:ascii="楷体_GB2312" w:eastAsia="楷体_GB2312" w:hAnsi="微软雅黑" w:hint="eastAsia"/>
          <w:color w:val="333333"/>
        </w:rPr>
        <w:t>公告</w:t>
      </w:r>
      <w:r w:rsidR="00FF76A7" w:rsidRPr="00FF76A7">
        <w:rPr>
          <w:rFonts w:ascii="楷体_GB2312" w:eastAsia="楷体_GB2312" w:hAnsi="微软雅黑" w:hint="eastAsia"/>
          <w:color w:val="333333"/>
        </w:rPr>
        <w:t>自2020年7月1日起施行。</w:t>
      </w:r>
    </w:p>
    <w:p w:rsidR="00ED246B" w:rsidRDefault="00ED246B" w:rsidP="0077401D">
      <w:pPr>
        <w:pStyle w:val="a7"/>
        <w:shd w:val="clear" w:color="auto" w:fill="FFFFFF"/>
        <w:spacing w:before="0" w:beforeAutospacing="0" w:after="225" w:afterAutospacing="0" w:line="400" w:lineRule="exact"/>
        <w:ind w:firstLine="357"/>
        <w:contextualSpacing/>
        <w:rPr>
          <w:rFonts w:ascii="楷体_GB2312" w:eastAsia="楷体_GB2312" w:hAnsi="微软雅黑" w:hint="eastAsia"/>
          <w:color w:val="333333"/>
        </w:rPr>
      </w:pPr>
    </w:p>
    <w:p w:rsidR="00ED246B" w:rsidRDefault="00ED246B" w:rsidP="0077401D">
      <w:pPr>
        <w:pStyle w:val="a7"/>
        <w:shd w:val="clear" w:color="auto" w:fill="FFFFFF"/>
        <w:spacing w:before="0" w:beforeAutospacing="0" w:after="225" w:afterAutospacing="0" w:line="400" w:lineRule="exact"/>
        <w:ind w:firstLine="357"/>
        <w:contextualSpacing/>
        <w:rPr>
          <w:rFonts w:ascii="楷体_GB2312" w:eastAsia="楷体_GB2312" w:hAnsi="微软雅黑" w:hint="eastAsia"/>
          <w:color w:val="333333"/>
        </w:rPr>
      </w:pPr>
    </w:p>
    <w:p w:rsidR="00583F4B" w:rsidRPr="005D4FAD" w:rsidRDefault="00583F4B" w:rsidP="008E0326">
      <w:pPr>
        <w:spacing w:before="150" w:line="370" w:lineRule="exact"/>
        <w:ind w:firstLine="480"/>
        <w:jc w:val="left"/>
        <w:rPr>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122254" w:rsidRDefault="00121D59" w:rsidP="00122254">
      <w:pPr>
        <w:pStyle w:val="1"/>
      </w:pPr>
      <w:bookmarkStart w:id="3" w:name="_Toc45866782"/>
      <w:r w:rsidRPr="00122254">
        <w:rPr>
          <w:rFonts w:hint="eastAsia"/>
        </w:rPr>
        <w:t>财政部</w:t>
      </w:r>
      <w:r w:rsidRPr="00122254">
        <w:rPr>
          <w:rFonts w:hint="eastAsia"/>
        </w:rPr>
        <w:t xml:space="preserve"> </w:t>
      </w:r>
      <w:r w:rsidRPr="00122254">
        <w:rPr>
          <w:rFonts w:hint="eastAsia"/>
        </w:rPr>
        <w:t>税务总局</w:t>
      </w:r>
      <w:bookmarkEnd w:id="3"/>
    </w:p>
    <w:p w:rsidR="00121D59" w:rsidRPr="00122254" w:rsidRDefault="00121D59" w:rsidP="00122254">
      <w:pPr>
        <w:pStyle w:val="1"/>
        <w:numPr>
          <w:ilvl w:val="0"/>
          <w:numId w:val="0"/>
        </w:numPr>
      </w:pPr>
      <w:bookmarkStart w:id="4" w:name="_Toc45866783"/>
      <w:r w:rsidRPr="00122254">
        <w:rPr>
          <w:rFonts w:hint="eastAsia"/>
        </w:rPr>
        <w:t>关于海南自由贸易港企业所得税优惠政策的通知</w:t>
      </w:r>
      <w:bookmarkEnd w:id="4"/>
    </w:p>
    <w:p w:rsidR="00121D59" w:rsidRPr="00122254" w:rsidRDefault="00121D59" w:rsidP="00122254">
      <w:pPr>
        <w:pStyle w:val="2"/>
        <w:spacing w:before="312" w:after="156"/>
      </w:pPr>
      <w:bookmarkStart w:id="5" w:name="_Toc45866784"/>
      <w:r w:rsidRPr="00122254">
        <w:rPr>
          <w:rFonts w:hint="eastAsia"/>
        </w:rPr>
        <w:t>财税〔</w:t>
      </w:r>
      <w:r w:rsidRPr="00122254">
        <w:rPr>
          <w:rFonts w:hint="eastAsia"/>
        </w:rPr>
        <w:t>2020</w:t>
      </w:r>
      <w:r w:rsidRPr="00122254">
        <w:rPr>
          <w:rFonts w:hint="eastAsia"/>
        </w:rPr>
        <w:t>〕</w:t>
      </w:r>
      <w:r w:rsidRPr="00122254">
        <w:rPr>
          <w:rFonts w:hint="eastAsia"/>
        </w:rPr>
        <w:t>31</w:t>
      </w:r>
      <w:r w:rsidRPr="00122254">
        <w:rPr>
          <w:rFonts w:hint="eastAsia"/>
        </w:rPr>
        <w:t>号</w:t>
      </w:r>
      <w:r w:rsidRPr="00122254">
        <w:rPr>
          <w:rFonts w:hint="eastAsia"/>
        </w:rPr>
        <w:t xml:space="preserve">       2020-6-23</w:t>
      </w:r>
      <w:bookmarkEnd w:id="5"/>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海南省财政厅，国家税务总局海南省税务局：</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为支持海南自由贸易港建设，现就有关企业所得税优惠政策通知如下：</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一、对注册在海南自由贸易港并实质性运营的鼓励类产业企业，减按15%的税率征收企业所得税。</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本条所称鼓励类产业企业，是指以海南自由贸易</w:t>
      </w:r>
      <w:proofErr w:type="gramStart"/>
      <w:r w:rsidRPr="00121D59">
        <w:rPr>
          <w:rFonts w:ascii="楷体_GB2312" w:hAnsi="微软雅黑" w:cs="宋体" w:hint="eastAsia"/>
          <w:color w:val="333333"/>
          <w:kern w:val="0"/>
        </w:rPr>
        <w:t>港鼓励</w:t>
      </w:r>
      <w:proofErr w:type="gramEnd"/>
      <w:r w:rsidRPr="00121D59">
        <w:rPr>
          <w:rFonts w:ascii="楷体_GB2312" w:hAnsi="微软雅黑" w:cs="宋体" w:hint="eastAsia"/>
          <w:color w:val="333333"/>
          <w:kern w:val="0"/>
        </w:rPr>
        <w:t>类产业目录中规定的产业项目为主营业务，且其主营业务收入占企业收入总额60%以上的企业。所称实质性运营，是指企业的实际管理机构设在海南自由贸易港，并对企业生产经营、人员、账务、财产等实施实质性全面管理和控制。对不符合实质性运营的企业，不得享受优惠。</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海南自由贸易</w:t>
      </w:r>
      <w:proofErr w:type="gramStart"/>
      <w:r w:rsidRPr="00121D59">
        <w:rPr>
          <w:rFonts w:ascii="楷体_GB2312" w:hAnsi="微软雅黑" w:cs="宋体" w:hint="eastAsia"/>
          <w:color w:val="333333"/>
          <w:kern w:val="0"/>
        </w:rPr>
        <w:t>港鼓励</w:t>
      </w:r>
      <w:proofErr w:type="gramEnd"/>
      <w:r w:rsidRPr="00121D59">
        <w:rPr>
          <w:rFonts w:ascii="楷体_GB2312" w:hAnsi="微软雅黑" w:cs="宋体" w:hint="eastAsia"/>
          <w:color w:val="333333"/>
          <w:kern w:val="0"/>
        </w:rPr>
        <w:t>类产业目录包括《产业结构调整指导目录（2019年本）》、《鼓励外商投资产业目录（2019年版）》和海南自由贸易港新增鼓励类产业目录。上述目录在本通知执行期限内修订的，自修订版实施之日起按新版本执行。</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二、对在海南自由贸易港设立的旅游业、现代服务业、高新技术产业企业新增境外直接投资取得的所得，免征企业所得税。</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本条所称新增境外直接投资所得应当符合以下条件：</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（一）从境外新设分支机构取得的营业利润；或从持股比例超过20%（含）的境外子公司分回的，与新增境外直接投资相对应的股息所得。</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（二）被投资国（地区）的企业所得税法定税率不低于5%。</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本条所称旅游业、现代服务业、高新技术产业，按照海南自由贸易</w:t>
      </w:r>
      <w:proofErr w:type="gramStart"/>
      <w:r w:rsidRPr="00121D59">
        <w:rPr>
          <w:rFonts w:ascii="楷体_GB2312" w:hAnsi="微软雅黑" w:cs="宋体" w:hint="eastAsia"/>
          <w:color w:val="333333"/>
          <w:kern w:val="0"/>
        </w:rPr>
        <w:t>港鼓励</w:t>
      </w:r>
      <w:proofErr w:type="gramEnd"/>
      <w:r w:rsidRPr="00121D59">
        <w:rPr>
          <w:rFonts w:ascii="楷体_GB2312" w:hAnsi="微软雅黑" w:cs="宋体" w:hint="eastAsia"/>
          <w:color w:val="333333"/>
          <w:kern w:val="0"/>
        </w:rPr>
        <w:t>类产业目录执行。</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三、对在海南自由贸易港设立的企业，新购置（含自建、自行开发）固定资产或无形资产，单位价值不超过500万元（含）的，允许一次性计入当期成本费</w:t>
      </w:r>
      <w:r w:rsidRPr="00121D59">
        <w:rPr>
          <w:rFonts w:ascii="楷体_GB2312" w:hAnsi="微软雅黑" w:cs="宋体" w:hint="eastAsia"/>
          <w:color w:val="333333"/>
          <w:kern w:val="0"/>
        </w:rPr>
        <w:lastRenderedPageBreak/>
        <w:t>用在计算应纳税所得额时扣除，不再分年度计算折旧和摊销；新购置（含自建、自行开发）固定资产或无形资产，单位价值超过500万元的，可以缩短折旧、摊销年限或采取加速折旧、摊销的方法。</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本条所称固定资产，是指除房屋、建筑物以外的固定资产。</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四、本通知自2020年1月1日起执行至2024年12月31日。</w:t>
      </w:r>
    </w:p>
    <w:p w:rsidR="00AF4B8C" w:rsidRPr="00122254" w:rsidRDefault="00AF4B8C" w:rsidP="00122254">
      <w:pPr>
        <w:widowControl/>
        <w:shd w:val="clear" w:color="auto" w:fill="FFFFFF"/>
        <w:ind w:firstLine="480"/>
        <w:contextualSpacing w:val="0"/>
        <w:rPr>
          <w:rFonts w:ascii="楷体_GB2312" w:hAnsi="微软雅黑" w:cs="宋体"/>
          <w:color w:val="333333"/>
          <w:kern w:val="0"/>
        </w:rPr>
      </w:pPr>
    </w:p>
    <w:p w:rsidR="00122254" w:rsidRDefault="00121D59" w:rsidP="00122254">
      <w:pPr>
        <w:pStyle w:val="1"/>
      </w:pPr>
      <w:bookmarkStart w:id="6" w:name="_Toc45866785"/>
      <w:r w:rsidRPr="00122254">
        <w:rPr>
          <w:rFonts w:hint="eastAsia"/>
        </w:rPr>
        <w:t>财政部</w:t>
      </w:r>
      <w:r w:rsidRPr="00122254">
        <w:rPr>
          <w:rFonts w:hint="eastAsia"/>
        </w:rPr>
        <w:t xml:space="preserve"> </w:t>
      </w:r>
      <w:r w:rsidRPr="00122254">
        <w:rPr>
          <w:rFonts w:hint="eastAsia"/>
        </w:rPr>
        <w:t>税务总局</w:t>
      </w:r>
      <w:bookmarkEnd w:id="6"/>
    </w:p>
    <w:p w:rsidR="00121D59" w:rsidRPr="00122254" w:rsidRDefault="00121D59" w:rsidP="00122254">
      <w:pPr>
        <w:pStyle w:val="1"/>
        <w:numPr>
          <w:ilvl w:val="0"/>
          <w:numId w:val="0"/>
        </w:numPr>
      </w:pPr>
      <w:bookmarkStart w:id="7" w:name="_Toc45866786"/>
      <w:r w:rsidRPr="00122254">
        <w:rPr>
          <w:rFonts w:hint="eastAsia"/>
        </w:rPr>
        <w:t>关于海南自由贸易港高端紧缺人才个人所得税政策的通知</w:t>
      </w:r>
      <w:bookmarkEnd w:id="7"/>
    </w:p>
    <w:p w:rsidR="00121D59" w:rsidRDefault="00121D59" w:rsidP="00122254">
      <w:pPr>
        <w:pStyle w:val="2"/>
        <w:spacing w:before="312" w:after="156"/>
        <w:rPr>
          <w:shd w:val="clear" w:color="auto" w:fill="FFFFFF"/>
        </w:rPr>
      </w:pPr>
      <w:bookmarkStart w:id="8" w:name="_Toc45866787"/>
      <w:r w:rsidRPr="00121D59">
        <w:rPr>
          <w:rFonts w:hint="eastAsia"/>
          <w:shd w:val="clear" w:color="auto" w:fill="FFFFFF"/>
        </w:rPr>
        <w:t>财税〔</w:t>
      </w:r>
      <w:r w:rsidRPr="00121D59">
        <w:rPr>
          <w:rFonts w:hint="eastAsia"/>
          <w:shd w:val="clear" w:color="auto" w:fill="FFFFFF"/>
        </w:rPr>
        <w:t>2020</w:t>
      </w:r>
      <w:r w:rsidRPr="00121D59">
        <w:rPr>
          <w:rFonts w:hint="eastAsia"/>
          <w:shd w:val="clear" w:color="auto" w:fill="FFFFFF"/>
        </w:rPr>
        <w:t>〕</w:t>
      </w:r>
      <w:r w:rsidRPr="00121D59">
        <w:rPr>
          <w:rFonts w:hint="eastAsia"/>
          <w:shd w:val="clear" w:color="auto" w:fill="FFFFFF"/>
        </w:rPr>
        <w:t>32</w:t>
      </w:r>
      <w:r w:rsidRPr="00121D59">
        <w:rPr>
          <w:rFonts w:hint="eastAsia"/>
          <w:shd w:val="clear" w:color="auto" w:fill="FFFFFF"/>
        </w:rPr>
        <w:t>号</w:t>
      </w:r>
      <w:r>
        <w:rPr>
          <w:rFonts w:hint="eastAsia"/>
          <w:shd w:val="clear" w:color="auto" w:fill="FFFFFF"/>
        </w:rPr>
        <w:t xml:space="preserve">    </w:t>
      </w:r>
      <w:r>
        <w:rPr>
          <w:rFonts w:hint="eastAsia"/>
          <w:color w:val="333333"/>
          <w:shd w:val="clear" w:color="auto" w:fill="FFFFFF"/>
        </w:rPr>
        <w:t>2020-6-23</w:t>
      </w:r>
      <w:bookmarkEnd w:id="8"/>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海南省财政厅，国家税务总局海南省税务局：</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为支持海南自由贸易港建设，现就有关个人所得税优惠政策通知如下：</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一、对在海南自由贸易港工作的高端人才和紧缺人才，其个人所得税实际税负超过15%的部分，予以免征。</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二、享受上述优惠政策的所得包括来源于海南自由贸易港的综合所得（包括工资薪金、劳务报酬、稿酬、特许权使用费四项所得）、经营所得以及经海南省认定的人才补贴性所得。</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三、纳税人在海南省办理个人所得税年度汇算清缴时享受上述优惠政策。</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四、对享受上述优惠政策的高端人才和紧缺人才实行清单管理，由海南省商财政部、税务总局制定具体管理办法。</w:t>
      </w:r>
    </w:p>
    <w:p w:rsidR="00121D59" w:rsidRPr="00121D59" w:rsidRDefault="00121D59" w:rsidP="00122254">
      <w:pPr>
        <w:widowControl/>
        <w:shd w:val="clear" w:color="auto" w:fill="FFFFFF"/>
        <w:ind w:firstLine="480"/>
        <w:contextualSpacing w:val="0"/>
        <w:rPr>
          <w:rFonts w:ascii="楷体_GB2312" w:hAnsi="微软雅黑" w:cs="宋体"/>
          <w:color w:val="333333"/>
          <w:kern w:val="0"/>
        </w:rPr>
      </w:pPr>
      <w:r w:rsidRPr="00121D59">
        <w:rPr>
          <w:rFonts w:ascii="楷体_GB2312" w:hAnsi="微软雅黑" w:cs="宋体" w:hint="eastAsia"/>
          <w:color w:val="333333"/>
          <w:kern w:val="0"/>
        </w:rPr>
        <w:t>五、本通知自2020年1月1日起执行至2024年12月31日。</w:t>
      </w:r>
    </w:p>
    <w:p w:rsidR="001F2D2A" w:rsidRPr="00121D59" w:rsidRDefault="001F2D2A" w:rsidP="006169BD">
      <w:pPr>
        <w:widowControl/>
        <w:shd w:val="clear" w:color="auto" w:fill="FFFFFF"/>
        <w:ind w:firstLine="480"/>
        <w:contextualSpacing w:val="0"/>
        <w:rPr>
          <w:rFonts w:ascii="楷体_GB2312" w:hAnsi="微软雅黑" w:cs="宋体"/>
          <w:color w:val="333333"/>
          <w:kern w:val="0"/>
        </w:rPr>
      </w:pPr>
    </w:p>
    <w:p w:rsidR="00122254" w:rsidRDefault="00121D59" w:rsidP="00122254">
      <w:pPr>
        <w:pStyle w:val="1"/>
      </w:pPr>
      <w:bookmarkStart w:id="9" w:name="_Toc45866788"/>
      <w:r w:rsidRPr="00122254">
        <w:rPr>
          <w:rFonts w:hint="eastAsia"/>
        </w:rPr>
        <w:t>财政部</w:t>
      </w:r>
      <w:r w:rsidRPr="00122254">
        <w:rPr>
          <w:rFonts w:hint="eastAsia"/>
        </w:rPr>
        <w:t xml:space="preserve"> </w:t>
      </w:r>
      <w:r w:rsidRPr="00122254">
        <w:rPr>
          <w:rFonts w:hint="eastAsia"/>
        </w:rPr>
        <w:t>海关总署</w:t>
      </w:r>
      <w:r w:rsidRPr="00122254">
        <w:rPr>
          <w:rFonts w:hint="eastAsia"/>
        </w:rPr>
        <w:t xml:space="preserve"> </w:t>
      </w:r>
      <w:r w:rsidRPr="00122254">
        <w:rPr>
          <w:rFonts w:hint="eastAsia"/>
        </w:rPr>
        <w:t>税务总局</w:t>
      </w:r>
      <w:bookmarkEnd w:id="9"/>
    </w:p>
    <w:p w:rsidR="00121D59" w:rsidRPr="00122254" w:rsidRDefault="00121D59" w:rsidP="00122254">
      <w:pPr>
        <w:pStyle w:val="1"/>
        <w:numPr>
          <w:ilvl w:val="0"/>
          <w:numId w:val="0"/>
        </w:numPr>
      </w:pPr>
      <w:bookmarkStart w:id="10" w:name="_Toc45866789"/>
      <w:r w:rsidRPr="00122254">
        <w:rPr>
          <w:rFonts w:hint="eastAsia"/>
        </w:rPr>
        <w:t>关于海南</w:t>
      </w:r>
      <w:proofErr w:type="gramStart"/>
      <w:r w:rsidRPr="00122254">
        <w:rPr>
          <w:rFonts w:hint="eastAsia"/>
        </w:rPr>
        <w:t>离岛旅客</w:t>
      </w:r>
      <w:proofErr w:type="gramEnd"/>
      <w:r w:rsidRPr="00122254">
        <w:rPr>
          <w:rFonts w:hint="eastAsia"/>
        </w:rPr>
        <w:t>免税购物政策的公告</w:t>
      </w:r>
      <w:bookmarkEnd w:id="10"/>
    </w:p>
    <w:p w:rsidR="00121D59" w:rsidRDefault="00121D59" w:rsidP="00122254">
      <w:pPr>
        <w:pStyle w:val="2"/>
        <w:spacing w:before="312" w:after="156"/>
        <w:rPr>
          <w:shd w:val="clear" w:color="auto" w:fill="FFFFFF"/>
        </w:rPr>
      </w:pPr>
      <w:bookmarkStart w:id="11" w:name="_Toc45866790"/>
      <w:r w:rsidRPr="00121D59">
        <w:rPr>
          <w:rFonts w:hint="eastAsia"/>
          <w:shd w:val="clear" w:color="auto" w:fill="FFFFFF"/>
        </w:rPr>
        <w:t>财政部</w:t>
      </w:r>
      <w:r w:rsidRPr="00121D59">
        <w:rPr>
          <w:rFonts w:hint="eastAsia"/>
          <w:shd w:val="clear" w:color="auto" w:fill="FFFFFF"/>
        </w:rPr>
        <w:t> </w:t>
      </w:r>
      <w:r w:rsidRPr="00121D59">
        <w:rPr>
          <w:rFonts w:hint="eastAsia"/>
          <w:shd w:val="clear" w:color="auto" w:fill="FFFFFF"/>
        </w:rPr>
        <w:t>海关总署</w:t>
      </w:r>
      <w:r w:rsidRPr="00121D59">
        <w:rPr>
          <w:rFonts w:hint="eastAsia"/>
          <w:shd w:val="clear" w:color="auto" w:fill="FFFFFF"/>
        </w:rPr>
        <w:t> </w:t>
      </w:r>
      <w:r w:rsidRPr="00121D59">
        <w:rPr>
          <w:rFonts w:hint="eastAsia"/>
          <w:shd w:val="clear" w:color="auto" w:fill="FFFFFF"/>
        </w:rPr>
        <w:t>税务总局公告</w:t>
      </w:r>
      <w:r w:rsidRPr="00121D59">
        <w:rPr>
          <w:rFonts w:hint="eastAsia"/>
          <w:shd w:val="clear" w:color="auto" w:fill="FFFFFF"/>
        </w:rPr>
        <w:t>2020</w:t>
      </w:r>
      <w:r w:rsidRPr="00121D59">
        <w:rPr>
          <w:rFonts w:hint="eastAsia"/>
          <w:shd w:val="clear" w:color="auto" w:fill="FFFFFF"/>
        </w:rPr>
        <w:t>年第</w:t>
      </w:r>
      <w:r w:rsidRPr="00121D59">
        <w:rPr>
          <w:rFonts w:hint="eastAsia"/>
          <w:shd w:val="clear" w:color="auto" w:fill="FFFFFF"/>
        </w:rPr>
        <w:t>33</w:t>
      </w:r>
      <w:r w:rsidRPr="00121D59">
        <w:rPr>
          <w:rFonts w:hint="eastAsia"/>
          <w:shd w:val="clear" w:color="auto" w:fill="FFFFFF"/>
        </w:rPr>
        <w:t>号</w:t>
      </w:r>
      <w:r>
        <w:rPr>
          <w:rFonts w:hint="eastAsia"/>
          <w:shd w:val="clear" w:color="auto" w:fill="FFFFFF"/>
        </w:rPr>
        <w:t xml:space="preserve">     </w:t>
      </w:r>
      <w:r>
        <w:rPr>
          <w:rFonts w:hint="eastAsia"/>
          <w:color w:val="333333"/>
          <w:shd w:val="clear" w:color="auto" w:fill="FFFFFF"/>
        </w:rPr>
        <w:t>2020-6-29</w:t>
      </w:r>
      <w:bookmarkEnd w:id="11"/>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为贯彻落实《海南自由贸易港建设总体方案》，经国务院同意，现将海南</w:t>
      </w:r>
      <w:proofErr w:type="gramStart"/>
      <w:r w:rsidRPr="00122254">
        <w:rPr>
          <w:rFonts w:ascii="楷体_GB2312" w:hAnsi="微软雅黑" w:cs="宋体" w:hint="eastAsia"/>
          <w:color w:val="333333"/>
          <w:kern w:val="0"/>
        </w:rPr>
        <w:t>离岛旅客</w:t>
      </w:r>
      <w:proofErr w:type="gramEnd"/>
      <w:r w:rsidRPr="00122254">
        <w:rPr>
          <w:rFonts w:ascii="楷体_GB2312" w:hAnsi="微软雅黑" w:cs="宋体" w:hint="eastAsia"/>
          <w:color w:val="333333"/>
          <w:kern w:val="0"/>
        </w:rPr>
        <w:t>免税购物政策（以下称离岛免税政策）公告如下：</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一、离岛免税政策是指对乘飞机、火车、轮船离岛（不包括离境）旅客实行限值、限量、</w:t>
      </w:r>
      <w:proofErr w:type="gramStart"/>
      <w:r w:rsidRPr="00122254">
        <w:rPr>
          <w:rFonts w:ascii="楷体_GB2312" w:hAnsi="微软雅黑" w:cs="宋体" w:hint="eastAsia"/>
          <w:color w:val="333333"/>
          <w:kern w:val="0"/>
        </w:rPr>
        <w:t>限品种免</w:t>
      </w:r>
      <w:proofErr w:type="gramEnd"/>
      <w:r w:rsidRPr="00122254">
        <w:rPr>
          <w:rFonts w:ascii="楷体_GB2312" w:hAnsi="微软雅黑" w:cs="宋体" w:hint="eastAsia"/>
          <w:color w:val="333333"/>
          <w:kern w:val="0"/>
        </w:rPr>
        <w:t>进口税购物，在实施离岛免税政策的免税商店（以下称离岛免税店）内或经批准的网上销售窗口付款，在机场、火车站、港口码头指定区域提货离岛的税收优惠政策。离岛免税政策免税税种为关税、进口环节增值税和消费税。</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lastRenderedPageBreak/>
        <w:t>二、本公告所称旅客，是指年满16周岁，已购买离岛机票、火车票、船票，并持有效身份证件（国内旅客持居民身份证、港澳台旅客持旅行证件、国外旅客持护照），离开海南</w:t>
      </w:r>
      <w:proofErr w:type="gramStart"/>
      <w:r w:rsidRPr="00122254">
        <w:rPr>
          <w:rFonts w:ascii="楷体_GB2312" w:hAnsi="微软雅黑" w:cs="宋体" w:hint="eastAsia"/>
          <w:color w:val="333333"/>
          <w:kern w:val="0"/>
        </w:rPr>
        <w:t>本岛但</w:t>
      </w:r>
      <w:proofErr w:type="gramEnd"/>
      <w:r w:rsidRPr="00122254">
        <w:rPr>
          <w:rFonts w:ascii="楷体_GB2312" w:hAnsi="微软雅黑" w:cs="宋体" w:hint="eastAsia"/>
          <w:color w:val="333333"/>
          <w:kern w:val="0"/>
        </w:rPr>
        <w:t>不离境的国内外旅客，包括海南省居民。</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三、</w:t>
      </w:r>
      <w:proofErr w:type="gramStart"/>
      <w:r w:rsidRPr="00122254">
        <w:rPr>
          <w:rFonts w:ascii="楷体_GB2312" w:hAnsi="微软雅黑" w:cs="宋体" w:hint="eastAsia"/>
          <w:color w:val="333333"/>
          <w:kern w:val="0"/>
        </w:rPr>
        <w:t>离岛旅客</w:t>
      </w:r>
      <w:proofErr w:type="gramEnd"/>
      <w:r w:rsidRPr="00122254">
        <w:rPr>
          <w:rFonts w:ascii="楷体_GB2312" w:hAnsi="微软雅黑" w:cs="宋体" w:hint="eastAsia"/>
          <w:color w:val="333333"/>
          <w:kern w:val="0"/>
        </w:rPr>
        <w:t>每年每人免税购物额度为10万元人民币，不限次数。免税商品种类及每次购买数量限制，按照本公告附件执行。超出免税限额、限量的部分，照章征收进境物品进口税。</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旅客购物后乘飞机、火车、轮船离岛记为1次免税购物。</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四、本公告所称离岛免税店，是指具有实施离岛免税政策资格并实行特许经营的免税商店，目前包括：海口美兰机场免税店、海口日月广场免税店、琼海博鳌免税店、三亚海棠湾免税店。</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具有免税品经销资格的经营主体可按规定参与海南离岛免税经营。</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五、</w:t>
      </w:r>
      <w:proofErr w:type="gramStart"/>
      <w:r w:rsidRPr="00122254">
        <w:rPr>
          <w:rFonts w:ascii="楷体_GB2312" w:hAnsi="微软雅黑" w:cs="宋体" w:hint="eastAsia"/>
          <w:color w:val="333333"/>
          <w:kern w:val="0"/>
        </w:rPr>
        <w:t>离岛旅客</w:t>
      </w:r>
      <w:proofErr w:type="gramEnd"/>
      <w:r w:rsidRPr="00122254">
        <w:rPr>
          <w:rFonts w:ascii="楷体_GB2312" w:hAnsi="微软雅黑" w:cs="宋体" w:hint="eastAsia"/>
          <w:color w:val="333333"/>
          <w:kern w:val="0"/>
        </w:rPr>
        <w:t>在国家规定的额度和数量范围内，在离岛免税店内或经批准的网上销售窗口购买免税商品，免税店根据旅客离岛时间运送货物，旅客凭购物凭证在机场、火车站、港口码头指定区域提货，并一次性随身携带离岛。</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六、已经购买的离岛免税商品属于消费者个人使用的最终商品，不得进入国内市场再次销售。</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七、对违反本公告规定倒卖、代购、走私免税商品的个人，依法依规纳入信用记录，三年内不得购买离岛免税商品；对于构成走私行为或者违反海关监管规定行为的，由海关依照有关规定予以处理，构成犯罪的，依法追究刑事责任。</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对协助违反离岛免税政策、扰乱市场秩序的旅行社、运输企业等，给予行业性综合整治。</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离岛免税店违反相关规定销售免税品，由海关依照有关法律、行政法规给</w:t>
      </w:r>
      <w:proofErr w:type="gramStart"/>
      <w:r w:rsidRPr="00122254">
        <w:rPr>
          <w:rFonts w:ascii="楷体_GB2312" w:hAnsi="微软雅黑" w:cs="宋体" w:hint="eastAsia"/>
          <w:color w:val="333333"/>
          <w:kern w:val="0"/>
        </w:rPr>
        <w:t>予处理</w:t>
      </w:r>
      <w:proofErr w:type="gramEnd"/>
      <w:r w:rsidRPr="00122254">
        <w:rPr>
          <w:rFonts w:ascii="楷体_GB2312" w:hAnsi="微软雅黑" w:cs="宋体" w:hint="eastAsia"/>
          <w:color w:val="333333"/>
          <w:kern w:val="0"/>
        </w:rPr>
        <w:t>、处罚。</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八、离岛免税政策监管办法由海关总署另行公布。</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离岛免税店销售的免税商品适用的增值税、消费税免税政策，相关管理办法由税务总局商财政部另行制定。</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九、本公告自2020年7月1日起执行。财政部公告2011年第14号、2012年第73号、2015年第8号、2016年第15号、2017年第7号，及财政部、海关总署、税务总局2018年公告第158号、2018年第175号同时废止。</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特此公告。</w:t>
      </w:r>
    </w:p>
    <w:p w:rsidR="00121D59" w:rsidRPr="00122254" w:rsidRDefault="00121D59" w:rsidP="00122254">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附件：</w:t>
      </w:r>
      <w:hyperlink r:id="rId13" w:tgtFrame="_blank" w:history="1">
        <w:r w:rsidRPr="00122254">
          <w:rPr>
            <w:rFonts w:ascii="楷体_GB2312" w:cs="宋体" w:hint="eastAsia"/>
            <w:color w:val="333333"/>
            <w:kern w:val="0"/>
          </w:rPr>
          <w:t>离岛免税商品品种及每人每次购买数量范围</w:t>
        </w:r>
      </w:hyperlink>
      <w:r w:rsidRPr="00122254">
        <w:rPr>
          <w:rFonts w:ascii="楷体_GB2312" w:hAnsi="微软雅黑" w:cs="宋体"/>
          <w:color w:val="333333"/>
          <w:kern w:val="0"/>
        </w:rPr>
        <w:t>（略）</w:t>
      </w:r>
    </w:p>
    <w:p w:rsidR="006169BD" w:rsidRDefault="006169BD" w:rsidP="00AF4B8C">
      <w:pPr>
        <w:widowControl/>
        <w:shd w:val="clear" w:color="auto" w:fill="FFFFFF"/>
        <w:ind w:firstLine="480"/>
        <w:contextualSpacing w:val="0"/>
        <w:rPr>
          <w:rFonts w:ascii="楷体_GB2312" w:hAnsi="微软雅黑" w:cs="宋体"/>
          <w:color w:val="333333"/>
          <w:kern w:val="0"/>
        </w:rPr>
      </w:pPr>
    </w:p>
    <w:p w:rsidR="00583F4B" w:rsidRDefault="00583F4B" w:rsidP="00AF4B8C">
      <w:pPr>
        <w:widowControl/>
        <w:shd w:val="clear" w:color="auto" w:fill="FFFFFF"/>
        <w:ind w:firstLine="480"/>
        <w:contextualSpacing w:val="0"/>
        <w:rPr>
          <w:rFonts w:ascii="楷体_GB2312" w:hAnsi="微软雅黑" w:cs="宋体"/>
          <w:color w:val="333333"/>
          <w:kern w:val="0"/>
        </w:rPr>
      </w:pPr>
    </w:p>
    <w:p w:rsidR="00583F4B" w:rsidRPr="00122254" w:rsidRDefault="00583F4B" w:rsidP="00AF4B8C">
      <w:pPr>
        <w:widowControl/>
        <w:shd w:val="clear" w:color="auto" w:fill="FFFFFF"/>
        <w:ind w:firstLine="480"/>
        <w:contextualSpacing w:val="0"/>
        <w:rPr>
          <w:rFonts w:ascii="楷体_GB2312" w:hAnsi="微软雅黑" w:cs="宋体"/>
          <w:color w:val="333333"/>
          <w:kern w:val="0"/>
        </w:rPr>
      </w:pPr>
    </w:p>
    <w:p w:rsidR="00122254" w:rsidRDefault="00121D59" w:rsidP="00122254">
      <w:pPr>
        <w:pStyle w:val="1"/>
      </w:pPr>
      <w:bookmarkStart w:id="12" w:name="_Toc45866791"/>
      <w:r w:rsidRPr="00122254">
        <w:rPr>
          <w:rFonts w:hint="eastAsia"/>
        </w:rPr>
        <w:lastRenderedPageBreak/>
        <w:t>国家税务总局</w:t>
      </w:r>
      <w:bookmarkEnd w:id="12"/>
    </w:p>
    <w:p w:rsidR="00121D59" w:rsidRPr="00122254" w:rsidRDefault="00121D59" w:rsidP="00122254">
      <w:pPr>
        <w:pStyle w:val="1"/>
        <w:numPr>
          <w:ilvl w:val="0"/>
          <w:numId w:val="0"/>
        </w:numPr>
      </w:pPr>
      <w:bookmarkStart w:id="13" w:name="_Toc45866792"/>
      <w:r w:rsidRPr="00122254">
        <w:rPr>
          <w:rFonts w:hint="eastAsia"/>
        </w:rPr>
        <w:t>关于修订《中华人民共和国企业所得税月（季）度预缴纳税申报表（</w:t>
      </w:r>
      <w:r w:rsidRPr="00122254">
        <w:rPr>
          <w:rFonts w:hint="eastAsia"/>
        </w:rPr>
        <w:t>A</w:t>
      </w:r>
      <w:r w:rsidRPr="00122254">
        <w:rPr>
          <w:rFonts w:hint="eastAsia"/>
        </w:rPr>
        <w:t>类，</w:t>
      </w:r>
      <w:r w:rsidRPr="00122254">
        <w:rPr>
          <w:rFonts w:hint="eastAsia"/>
        </w:rPr>
        <w:t>2018</w:t>
      </w:r>
      <w:r w:rsidRPr="00122254">
        <w:rPr>
          <w:rFonts w:hint="eastAsia"/>
        </w:rPr>
        <w:t>年版）》等报表的公告</w:t>
      </w:r>
      <w:bookmarkEnd w:id="13"/>
    </w:p>
    <w:p w:rsidR="00121D59" w:rsidRDefault="00121D59" w:rsidP="00122254">
      <w:pPr>
        <w:pStyle w:val="2"/>
        <w:spacing w:before="312" w:after="156"/>
        <w:rPr>
          <w:shd w:val="clear" w:color="auto" w:fill="FFFFFF"/>
        </w:rPr>
      </w:pPr>
      <w:bookmarkStart w:id="14" w:name="_Toc45866793"/>
      <w:r w:rsidRPr="00121D59">
        <w:rPr>
          <w:rFonts w:hint="eastAsia"/>
          <w:shd w:val="clear" w:color="auto" w:fill="FFFFFF"/>
        </w:rPr>
        <w:t>国家税务总局公告</w:t>
      </w:r>
      <w:r w:rsidRPr="00121D59">
        <w:rPr>
          <w:rFonts w:hint="eastAsia"/>
          <w:shd w:val="clear" w:color="auto" w:fill="FFFFFF"/>
        </w:rPr>
        <w:t>2020</w:t>
      </w:r>
      <w:r w:rsidRPr="00121D59">
        <w:rPr>
          <w:rFonts w:hint="eastAsia"/>
          <w:shd w:val="clear" w:color="auto" w:fill="FFFFFF"/>
        </w:rPr>
        <w:t>年第</w:t>
      </w:r>
      <w:r w:rsidRPr="00121D59">
        <w:rPr>
          <w:rFonts w:hint="eastAsia"/>
          <w:shd w:val="clear" w:color="auto" w:fill="FFFFFF"/>
        </w:rPr>
        <w:t>12</w:t>
      </w:r>
      <w:r w:rsidRPr="00121D59">
        <w:rPr>
          <w:rFonts w:hint="eastAsia"/>
          <w:shd w:val="clear" w:color="auto" w:fill="FFFFFF"/>
        </w:rPr>
        <w:t>号</w:t>
      </w:r>
      <w:r>
        <w:rPr>
          <w:rFonts w:hint="eastAsia"/>
          <w:shd w:val="clear" w:color="auto" w:fill="FFFFFF"/>
        </w:rPr>
        <w:t xml:space="preserve">      2020-6-29</w:t>
      </w:r>
      <w:bookmarkEnd w:id="14"/>
    </w:p>
    <w:p w:rsidR="00121D59" w:rsidRPr="00122254" w:rsidRDefault="00121D59"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为贯彻落实《中华人民共和国企业所得税法》及有关政策，国家税务总局修订了《中华人民共和国企业所得税月（季）度预缴纳税申报表（A类，2018年版）》《中华人民共和国企业所得税月（季）度预缴和年度纳税申报表（B类，2018年版）》，现予以发布，自2020年7月1日起施行。《国家税务总局关于发布〈中华人民共和国企业所得税月（季）度预缴纳税申报表（A类，2018年版）〉等报表的公告》（2018年第26号）、《国家税务总局关于修订〈中华人民共和国企业所得税月（季）度预缴纳税申报表（A类，2018年版）〉等部分表单样式及填报说明的公告》（2019年第3号）、《国家税务总局关于修订2018年版企业所得税预缴纳税申报表部分表单及填报说明的公告》（2019年第23号）同时废止。</w:t>
      </w:r>
    </w:p>
    <w:p w:rsidR="00121D59" w:rsidRPr="00122254" w:rsidRDefault="00121D59"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特此公告。</w:t>
      </w:r>
    </w:p>
    <w:p w:rsidR="00121D59" w:rsidRPr="00122254" w:rsidRDefault="00121D59"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附件：1.</w:t>
      </w:r>
      <w:hyperlink r:id="rId14" w:tgtFrame="_blank" w:history="1">
        <w:r w:rsidRPr="00122254">
          <w:rPr>
            <w:rFonts w:ascii="楷体_GB2312" w:cs="宋体" w:hint="eastAsia"/>
            <w:color w:val="333333"/>
            <w:kern w:val="0"/>
          </w:rPr>
          <w:t>《中华人民共和国企业所得税月（季）度预缴纳税申报表（A类，2018年版）》（2020年修订）</w:t>
        </w:r>
      </w:hyperlink>
      <w:r w:rsidRPr="00122254">
        <w:rPr>
          <w:rFonts w:ascii="楷体_GB2312" w:cs="宋体"/>
          <w:color w:val="333333"/>
          <w:kern w:val="0"/>
        </w:rPr>
        <w:t>（略）</w:t>
      </w:r>
    </w:p>
    <w:p w:rsidR="00121D59" w:rsidRDefault="00121D59"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 xml:space="preserve">　　　2.</w:t>
      </w:r>
      <w:hyperlink r:id="rId15" w:tgtFrame="_blank" w:history="1">
        <w:r w:rsidRPr="00122254">
          <w:rPr>
            <w:rFonts w:ascii="楷体_GB2312" w:cs="宋体" w:hint="eastAsia"/>
            <w:color w:val="333333"/>
            <w:kern w:val="0"/>
          </w:rPr>
          <w:t>《中华人民共和国企业所得税月（季）度预缴和年度纳税申报表（B类，2018年版）》（2020年修订）</w:t>
        </w:r>
      </w:hyperlink>
      <w:r w:rsidRPr="00122254">
        <w:rPr>
          <w:rFonts w:ascii="楷体_GB2312" w:cs="宋体"/>
          <w:color w:val="333333"/>
          <w:kern w:val="0"/>
        </w:rPr>
        <w:t>（略）</w:t>
      </w:r>
    </w:p>
    <w:p w:rsidR="00E27776" w:rsidRPr="00122254" w:rsidRDefault="00E27776" w:rsidP="00122254">
      <w:pPr>
        <w:widowControl/>
        <w:shd w:val="clear" w:color="auto" w:fill="FFFFFF"/>
        <w:ind w:firstLine="480"/>
        <w:contextualSpacing w:val="0"/>
        <w:rPr>
          <w:rFonts w:ascii="楷体_GB2312" w:cs="宋体"/>
          <w:color w:val="333333"/>
          <w:kern w:val="0"/>
        </w:rPr>
      </w:pPr>
    </w:p>
    <w:p w:rsidR="00E27776" w:rsidRPr="00E27776" w:rsidRDefault="00E27776" w:rsidP="00E27776">
      <w:pPr>
        <w:pStyle w:val="1"/>
      </w:pPr>
      <w:bookmarkStart w:id="15" w:name="_Toc45866794"/>
      <w:r w:rsidRPr="00E27776">
        <w:rPr>
          <w:rFonts w:hint="eastAsia"/>
        </w:rPr>
        <w:t>财政部</w:t>
      </w:r>
      <w:r w:rsidRPr="00E27776">
        <w:rPr>
          <w:rFonts w:hint="eastAsia"/>
        </w:rPr>
        <w:t xml:space="preserve"> </w:t>
      </w:r>
      <w:r w:rsidRPr="00E27776">
        <w:rPr>
          <w:rFonts w:hint="eastAsia"/>
        </w:rPr>
        <w:t>税务总局关于继续执行的资源税优惠政策的公告</w:t>
      </w:r>
      <w:bookmarkEnd w:id="15"/>
    </w:p>
    <w:p w:rsidR="00293804" w:rsidRDefault="00E27776" w:rsidP="00E27776">
      <w:pPr>
        <w:pStyle w:val="2"/>
        <w:spacing w:before="312" w:after="156"/>
        <w:rPr>
          <w:shd w:val="clear" w:color="auto" w:fill="FFFFFF"/>
        </w:rPr>
      </w:pPr>
      <w:bookmarkStart w:id="16" w:name="_Toc45866795"/>
      <w:r w:rsidRPr="00E27776">
        <w:rPr>
          <w:rFonts w:hint="eastAsia"/>
          <w:shd w:val="clear" w:color="auto" w:fill="FFFFFF"/>
        </w:rPr>
        <w:t>财政部</w:t>
      </w:r>
      <w:r w:rsidRPr="00E27776">
        <w:rPr>
          <w:rFonts w:hint="eastAsia"/>
          <w:shd w:val="clear" w:color="auto" w:fill="FFFFFF"/>
        </w:rPr>
        <w:t xml:space="preserve"> </w:t>
      </w:r>
      <w:r w:rsidRPr="00E27776">
        <w:rPr>
          <w:rFonts w:hint="eastAsia"/>
          <w:shd w:val="clear" w:color="auto" w:fill="FFFFFF"/>
        </w:rPr>
        <w:t>税务总局公告</w:t>
      </w:r>
      <w:r w:rsidRPr="00E27776">
        <w:rPr>
          <w:rFonts w:hint="eastAsia"/>
          <w:shd w:val="clear" w:color="auto" w:fill="FFFFFF"/>
        </w:rPr>
        <w:t>2020</w:t>
      </w:r>
      <w:r w:rsidRPr="00E27776">
        <w:rPr>
          <w:rFonts w:hint="eastAsia"/>
          <w:shd w:val="clear" w:color="auto" w:fill="FFFFFF"/>
        </w:rPr>
        <w:t>年第</w:t>
      </w:r>
      <w:r w:rsidRPr="00E27776">
        <w:rPr>
          <w:rFonts w:hint="eastAsia"/>
          <w:shd w:val="clear" w:color="auto" w:fill="FFFFFF"/>
        </w:rPr>
        <w:t>32</w:t>
      </w:r>
      <w:r w:rsidRPr="00E27776">
        <w:rPr>
          <w:rFonts w:hint="eastAsia"/>
          <w:shd w:val="clear" w:color="auto" w:fill="FFFFFF"/>
        </w:rPr>
        <w:t>号</w:t>
      </w:r>
      <w:r>
        <w:rPr>
          <w:rFonts w:hint="eastAsia"/>
          <w:shd w:val="clear" w:color="auto" w:fill="FFFFFF"/>
        </w:rPr>
        <w:t xml:space="preserve">      2020-6-24</w:t>
      </w:r>
      <w:bookmarkEnd w:id="16"/>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《中华人民共和国资源税法》已由第十三届全国人民代表大会常务委员会第十二次会议于2019年8月26日通过，自2020年9月1日起施行。为贯彻落实资源税法，现将税法施行后继续执行的资源税优惠政策公告如下：</w:t>
      </w:r>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1.对青藏铁路公司及其所属单位运营期间自采自用的砂、石等材料免征资源税。具体操作按《财政部</w:t>
      </w:r>
      <w:r w:rsidRPr="00E27776">
        <w:rPr>
          <w:rFonts w:ascii="楷体_GB2312" w:cs="宋体" w:hint="eastAsia"/>
          <w:color w:val="333333"/>
          <w:kern w:val="0"/>
        </w:rPr>
        <w:t> </w:t>
      </w:r>
      <w:r w:rsidRPr="00E27776">
        <w:rPr>
          <w:rFonts w:ascii="楷体_GB2312" w:cs="宋体" w:hint="eastAsia"/>
          <w:color w:val="333333"/>
          <w:kern w:val="0"/>
        </w:rPr>
        <w:t>国家税务总局关于青藏铁路公司运营期间有关税收等政策问题的通知》（财税〔2007〕11号）第三条规定执行。</w:t>
      </w:r>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2.自2018年4月1日至2021年3月31日，对页岩气资源税减征30%。具体操作按《财政部</w:t>
      </w:r>
      <w:r w:rsidRPr="00E27776">
        <w:rPr>
          <w:rFonts w:ascii="楷体_GB2312" w:cs="宋体" w:hint="eastAsia"/>
          <w:color w:val="333333"/>
          <w:kern w:val="0"/>
        </w:rPr>
        <w:t> </w:t>
      </w:r>
      <w:r w:rsidRPr="00E27776">
        <w:rPr>
          <w:rFonts w:ascii="楷体_GB2312" w:cs="宋体" w:hint="eastAsia"/>
          <w:color w:val="333333"/>
          <w:kern w:val="0"/>
        </w:rPr>
        <w:t>国家税务总局关于对页岩气减征资源税的通知》（财税〔2018〕26号）规定执行。</w:t>
      </w:r>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lastRenderedPageBreak/>
        <w:t>3.自2019年1月1日至2021年12月31日，对增值税小规模纳税人可以在50%的税额幅度内减征资源税。具体操作按《财政部</w:t>
      </w:r>
      <w:r w:rsidRPr="00E27776">
        <w:rPr>
          <w:rFonts w:ascii="楷体_GB2312" w:cs="宋体" w:hint="eastAsia"/>
          <w:color w:val="333333"/>
          <w:kern w:val="0"/>
        </w:rPr>
        <w:t> </w:t>
      </w:r>
      <w:r w:rsidRPr="00E27776">
        <w:rPr>
          <w:rFonts w:ascii="楷体_GB2312" w:cs="宋体" w:hint="eastAsia"/>
          <w:color w:val="333333"/>
          <w:kern w:val="0"/>
        </w:rPr>
        <w:t>税务总局关于实施小微企业普惠性税收减免政策的通知》（财税〔2019〕13号）有关规定执行。</w:t>
      </w:r>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4.自2014年12月1日至2023年8月31日，对充填开采置换出来的煤炭，资源税减征50%。</w:t>
      </w:r>
    </w:p>
    <w:p w:rsidR="00E27776" w:rsidRPr="00E27776" w:rsidRDefault="00E27776"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特此公告。</w:t>
      </w:r>
    </w:p>
    <w:p w:rsidR="00E27776" w:rsidRPr="00122254" w:rsidRDefault="00E27776" w:rsidP="00E27776">
      <w:pPr>
        <w:widowControl/>
        <w:shd w:val="clear" w:color="auto" w:fill="FFFFFF"/>
        <w:ind w:firstLine="480"/>
        <w:contextualSpacing w:val="0"/>
        <w:rPr>
          <w:rFonts w:ascii="楷体_GB2312" w:cs="宋体"/>
          <w:color w:val="333333"/>
          <w:kern w:val="0"/>
        </w:rPr>
      </w:pPr>
    </w:p>
    <w:p w:rsidR="00122254" w:rsidRPr="00122254" w:rsidRDefault="00122254" w:rsidP="00122254">
      <w:pPr>
        <w:pStyle w:val="1"/>
      </w:pPr>
      <w:bookmarkStart w:id="17" w:name="_Toc45866796"/>
      <w:r w:rsidRPr="00122254">
        <w:rPr>
          <w:rFonts w:hint="eastAsia"/>
        </w:rPr>
        <w:t>财政部</w:t>
      </w:r>
      <w:r w:rsidRPr="00122254">
        <w:rPr>
          <w:rFonts w:hint="eastAsia"/>
        </w:rPr>
        <w:t xml:space="preserve"> </w:t>
      </w:r>
      <w:r w:rsidRPr="00122254">
        <w:rPr>
          <w:rFonts w:hint="eastAsia"/>
        </w:rPr>
        <w:t>税务总局关于资源</w:t>
      </w:r>
      <w:proofErr w:type="gramStart"/>
      <w:r w:rsidRPr="00122254">
        <w:rPr>
          <w:rFonts w:hint="eastAsia"/>
        </w:rPr>
        <w:t>税有关</w:t>
      </w:r>
      <w:proofErr w:type="gramEnd"/>
      <w:r w:rsidRPr="00122254">
        <w:rPr>
          <w:rFonts w:hint="eastAsia"/>
        </w:rPr>
        <w:t>问题执行口径的公告</w:t>
      </w:r>
      <w:bookmarkEnd w:id="17"/>
    </w:p>
    <w:p w:rsidR="00293804" w:rsidRDefault="00122254" w:rsidP="00122254">
      <w:pPr>
        <w:pStyle w:val="2"/>
        <w:spacing w:before="312" w:after="156"/>
        <w:rPr>
          <w:shd w:val="clear" w:color="auto" w:fill="FFFFFF"/>
        </w:rPr>
      </w:pPr>
      <w:bookmarkStart w:id="18" w:name="_Toc45866797"/>
      <w:r w:rsidRPr="00122254">
        <w:rPr>
          <w:rFonts w:hint="eastAsia"/>
          <w:shd w:val="clear" w:color="auto" w:fill="FFFFFF"/>
        </w:rPr>
        <w:t>财政部</w:t>
      </w:r>
      <w:r w:rsidRPr="00122254">
        <w:rPr>
          <w:rFonts w:hint="eastAsia"/>
          <w:shd w:val="clear" w:color="auto" w:fill="FFFFFF"/>
        </w:rPr>
        <w:t xml:space="preserve"> </w:t>
      </w:r>
      <w:r w:rsidRPr="00122254">
        <w:rPr>
          <w:rFonts w:hint="eastAsia"/>
          <w:shd w:val="clear" w:color="auto" w:fill="FFFFFF"/>
        </w:rPr>
        <w:t>税务总局公告</w:t>
      </w:r>
      <w:r w:rsidRPr="00122254">
        <w:rPr>
          <w:rFonts w:hint="eastAsia"/>
          <w:shd w:val="clear" w:color="auto" w:fill="FFFFFF"/>
        </w:rPr>
        <w:t>2020</w:t>
      </w:r>
      <w:r w:rsidRPr="00122254">
        <w:rPr>
          <w:rFonts w:hint="eastAsia"/>
          <w:shd w:val="clear" w:color="auto" w:fill="FFFFFF"/>
        </w:rPr>
        <w:t>年第</w:t>
      </w:r>
      <w:r w:rsidRPr="00122254">
        <w:rPr>
          <w:rFonts w:hint="eastAsia"/>
          <w:shd w:val="clear" w:color="auto" w:fill="FFFFFF"/>
        </w:rPr>
        <w:t>34</w:t>
      </w:r>
      <w:r w:rsidRPr="00122254">
        <w:rPr>
          <w:rFonts w:hint="eastAsia"/>
          <w:shd w:val="clear" w:color="auto" w:fill="FFFFFF"/>
        </w:rPr>
        <w:t>号</w:t>
      </w:r>
      <w:r>
        <w:rPr>
          <w:rFonts w:hint="eastAsia"/>
          <w:shd w:val="clear" w:color="auto" w:fill="FFFFFF"/>
        </w:rPr>
        <w:t xml:space="preserve">   2020-6-28</w:t>
      </w:r>
      <w:bookmarkEnd w:id="18"/>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为贯彻落实《中华人民共和国资源税法》，现将资源</w:t>
      </w:r>
      <w:proofErr w:type="gramStart"/>
      <w:r w:rsidRPr="00122254">
        <w:rPr>
          <w:rFonts w:ascii="楷体_GB2312" w:cs="宋体" w:hint="eastAsia"/>
          <w:color w:val="333333"/>
          <w:kern w:val="0"/>
        </w:rPr>
        <w:t>税有关</w:t>
      </w:r>
      <w:proofErr w:type="gramEnd"/>
      <w:r w:rsidRPr="00122254">
        <w:rPr>
          <w:rFonts w:ascii="楷体_GB2312" w:cs="宋体" w:hint="eastAsia"/>
          <w:color w:val="333333"/>
          <w:kern w:val="0"/>
        </w:rPr>
        <w:t>问题执行口径公告如下：</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一、资源税应税产品（以下简称应税产品）的销售额，按照纳税人销售应税产品向购买方收取的全部价款确定，不包括增值税税款。</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计入销售额中的相关运杂费用，凡取得增值税发票或者其他合法有效凭据的，准予从销售额中扣除。相关运杂费用是指应税产品从坑口或者洗选（加工）地到车站、码头或者购买方指定地点的运输费用、建设基金以及随运销产生的装卸、仓储、港杂费用。</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二、纳税人自用应税产品应当缴纳资源税的情形，包括纳税人以应税产品用于非货币性资产交换、捐赠、偿债、赞助、集资、投资、广告、样品、职工福利、利润分配或者连续生产非应税产品等。</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三、纳税人申报的应税产品销售额明显偏低且无正当理由的，或者有自用应税产品行为而无销售额的，主管税务机关可以按下列方法和顺序确定其应税产品销售额：</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（一）按纳税人最近时期同类产品的平均销售价格确定。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（二）按其他纳税人最近时期同类产品的平均销售价格确定。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（三）按后续加工非应税产品销售价格，减去后续加工环节的成本利润后确定。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（四）按应税产品组成计税价格确定。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组成计税价格＝成本×（1+成本利润率）÷（1-资源税税率）</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上述公式中的成本利润率由省、自治区、直辖市税务机关确定。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（五）按其他合理方法确定。</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lastRenderedPageBreak/>
        <w:t>四、应税产品的销售数量，包括纳税人开采或者生产应税产品的实际销售数量和自用</w:t>
      </w:r>
      <w:proofErr w:type="gramStart"/>
      <w:r w:rsidRPr="00122254">
        <w:rPr>
          <w:rFonts w:ascii="楷体_GB2312" w:cs="宋体" w:hint="eastAsia"/>
          <w:color w:val="333333"/>
          <w:kern w:val="0"/>
        </w:rPr>
        <w:t>于应当</w:t>
      </w:r>
      <w:proofErr w:type="gramEnd"/>
      <w:r w:rsidRPr="00122254">
        <w:rPr>
          <w:rFonts w:ascii="楷体_GB2312" w:cs="宋体" w:hint="eastAsia"/>
          <w:color w:val="333333"/>
          <w:kern w:val="0"/>
        </w:rPr>
        <w:t>缴纳资源税情形的应税产品数量。</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五、纳税人外购应税产品与自采应税产品混合销售或者混合加工为应税产品销售的，在计算应税产品销售额或者销售数量时，准予扣减外购应税产品的购进金额或者购进数量；当期不足扣减的，可结转下期扣减。纳税人应当准确核算外购应税产品的购进金额或者购进数量，未准确核算的，一并计算缴纳资源税。</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纳税人核算并扣减当期外购应税产品购进金额、购进数量，应当依据外购应税产品的增值税发票、海关进口增值税专用缴款书或者其他合法有效凭据。</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六、纳税人开采或者生产同一税目下适用不同税率应税产品的，应当分别核算不同税率应税产品的销售额或者销售数量；未分别核算或者不能准确提供不同税率应税产品的销售额或者销售数量的，从高适用税率。</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七、纳税人以自采原矿（经过采矿过程采出后未进行选矿或者加工的矿石）直接销售，或者自用</w:t>
      </w:r>
      <w:proofErr w:type="gramStart"/>
      <w:r w:rsidRPr="00122254">
        <w:rPr>
          <w:rFonts w:ascii="楷体_GB2312" w:cs="宋体" w:hint="eastAsia"/>
          <w:color w:val="333333"/>
          <w:kern w:val="0"/>
        </w:rPr>
        <w:t>于应当</w:t>
      </w:r>
      <w:proofErr w:type="gramEnd"/>
      <w:r w:rsidRPr="00122254">
        <w:rPr>
          <w:rFonts w:ascii="楷体_GB2312" w:cs="宋体" w:hint="eastAsia"/>
          <w:color w:val="333333"/>
          <w:kern w:val="0"/>
        </w:rPr>
        <w:t>缴纳资源税情形的，按照原矿计征资源税。</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纳税人以自采原矿洗选加工为选矿产品（通过破碎、切割、洗选、筛分、磨矿、分级、提纯、脱水、干燥等过程形成的产品，包括富集的精矿和研磨成粉、粒级成型、切割成型的原矿加工品）销售，或者将选矿产品自用</w:t>
      </w:r>
      <w:proofErr w:type="gramStart"/>
      <w:r w:rsidRPr="00122254">
        <w:rPr>
          <w:rFonts w:ascii="楷体_GB2312" w:cs="宋体" w:hint="eastAsia"/>
          <w:color w:val="333333"/>
          <w:kern w:val="0"/>
        </w:rPr>
        <w:t>于应当</w:t>
      </w:r>
      <w:proofErr w:type="gramEnd"/>
      <w:r w:rsidRPr="00122254">
        <w:rPr>
          <w:rFonts w:ascii="楷体_GB2312" w:cs="宋体" w:hint="eastAsia"/>
          <w:color w:val="333333"/>
          <w:kern w:val="0"/>
        </w:rPr>
        <w:t>缴纳资源税情形的，按照选矿产品计征资源税，在原矿移送环节不缴纳资源税。对于无法区分原生岩石矿种的粒级成型砂石颗粒，按照砂石税目征收资源税。</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八、纳税人开采或者生产同</w:t>
      </w:r>
      <w:proofErr w:type="gramStart"/>
      <w:r w:rsidRPr="00122254">
        <w:rPr>
          <w:rFonts w:ascii="楷体_GB2312" w:cs="宋体" w:hint="eastAsia"/>
          <w:color w:val="333333"/>
          <w:kern w:val="0"/>
        </w:rPr>
        <w:t>一应税</w:t>
      </w:r>
      <w:proofErr w:type="gramEnd"/>
      <w:r w:rsidRPr="00122254">
        <w:rPr>
          <w:rFonts w:ascii="楷体_GB2312" w:cs="宋体" w:hint="eastAsia"/>
          <w:color w:val="333333"/>
          <w:kern w:val="0"/>
        </w:rPr>
        <w:t>产品，其中既有享受减免税政策的，又有不享受减免税政策的，按照免税、减税项目的产量占比等方法分别核算确定免税、减税项目的销售额或者销售数量。</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九、纳税人开采或者生产同</w:t>
      </w:r>
      <w:proofErr w:type="gramStart"/>
      <w:r w:rsidRPr="00122254">
        <w:rPr>
          <w:rFonts w:ascii="楷体_GB2312" w:cs="宋体" w:hint="eastAsia"/>
          <w:color w:val="333333"/>
          <w:kern w:val="0"/>
        </w:rPr>
        <w:t>一应税</w:t>
      </w:r>
      <w:proofErr w:type="gramEnd"/>
      <w:r w:rsidRPr="00122254">
        <w:rPr>
          <w:rFonts w:ascii="楷体_GB2312" w:cs="宋体" w:hint="eastAsia"/>
          <w:color w:val="333333"/>
          <w:kern w:val="0"/>
        </w:rPr>
        <w:t>产品同时符合两项或者两项以上减征资源税优惠政策的，除另有规定外，只能选择其中一项执行。</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十、纳税人应当在矿产品的开采地或者海盐的生产地缴纳资源税。</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十一、海上开采的原油和天然气资源税由海洋石油税务管理机构征收管理。</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十二、本公告自2020年9月1日起施行。《财政部</w:t>
      </w:r>
      <w:r w:rsidRPr="00122254">
        <w:rPr>
          <w:rFonts w:ascii="楷体_GB2312" w:cs="宋体" w:hint="eastAsia"/>
          <w:color w:val="333333"/>
          <w:kern w:val="0"/>
        </w:rPr>
        <w:t> </w:t>
      </w:r>
      <w:r w:rsidRPr="00122254">
        <w:rPr>
          <w:rFonts w:ascii="楷体_GB2312" w:cs="宋体" w:hint="eastAsia"/>
          <w:color w:val="333333"/>
          <w:kern w:val="0"/>
        </w:rPr>
        <w:t>国家税务总局关于实施煤炭资源税改革的通知》（财税〔2014〕72号）、《财政部</w:t>
      </w:r>
      <w:r w:rsidRPr="00122254">
        <w:rPr>
          <w:rFonts w:ascii="楷体_GB2312" w:cs="宋体" w:hint="eastAsia"/>
          <w:color w:val="333333"/>
          <w:kern w:val="0"/>
        </w:rPr>
        <w:t> </w:t>
      </w:r>
      <w:r w:rsidRPr="00122254">
        <w:rPr>
          <w:rFonts w:ascii="楷体_GB2312" w:cs="宋体" w:hint="eastAsia"/>
          <w:color w:val="333333"/>
          <w:kern w:val="0"/>
        </w:rPr>
        <w:t>国家税务总局关于调整原油天然气资源税有关政策的通知》（财税〔2014〕73号）、《财政部</w:t>
      </w:r>
      <w:r w:rsidRPr="00122254">
        <w:rPr>
          <w:rFonts w:ascii="楷体_GB2312" w:cs="宋体" w:hint="eastAsia"/>
          <w:color w:val="333333"/>
          <w:kern w:val="0"/>
        </w:rPr>
        <w:t> </w:t>
      </w:r>
      <w:r w:rsidRPr="00122254">
        <w:rPr>
          <w:rFonts w:ascii="楷体_GB2312" w:cs="宋体" w:hint="eastAsia"/>
          <w:color w:val="333333"/>
          <w:kern w:val="0"/>
        </w:rPr>
        <w:t>国家税务总局关于实施稀土钨钼资源税从价计征改革的通知》（财税〔2015〕52号）、《财政部</w:t>
      </w:r>
      <w:r w:rsidRPr="00122254">
        <w:rPr>
          <w:rFonts w:ascii="楷体_GB2312" w:cs="宋体" w:hint="eastAsia"/>
          <w:color w:val="333333"/>
          <w:kern w:val="0"/>
        </w:rPr>
        <w:t> </w:t>
      </w:r>
      <w:r w:rsidRPr="00122254">
        <w:rPr>
          <w:rFonts w:ascii="楷体_GB2312" w:cs="宋体" w:hint="eastAsia"/>
          <w:color w:val="333333"/>
          <w:kern w:val="0"/>
        </w:rPr>
        <w:t>国家税务总局关于全面推进资源税改革的通知》（财税〔2016〕53号）、《财政部</w:t>
      </w:r>
      <w:r w:rsidRPr="00122254">
        <w:rPr>
          <w:rFonts w:ascii="楷体_GB2312" w:cs="宋体" w:hint="eastAsia"/>
          <w:color w:val="333333"/>
          <w:kern w:val="0"/>
        </w:rPr>
        <w:t> </w:t>
      </w:r>
      <w:r w:rsidRPr="00122254">
        <w:rPr>
          <w:rFonts w:ascii="楷体_GB2312" w:cs="宋体" w:hint="eastAsia"/>
          <w:color w:val="333333"/>
          <w:kern w:val="0"/>
        </w:rPr>
        <w:t>国家税务总局关于资源税改革具体政策问题的通知》（财税〔2016〕54号）同时废止。</w:t>
      </w:r>
    </w:p>
    <w:p w:rsidR="00122254" w:rsidRDefault="00122254" w:rsidP="00122254">
      <w:pPr>
        <w:widowControl/>
        <w:shd w:val="clear" w:color="auto" w:fill="FFFFFF"/>
        <w:ind w:firstLine="480"/>
        <w:contextualSpacing w:val="0"/>
        <w:rPr>
          <w:rFonts w:ascii="楷体_GB2312" w:cs="宋体"/>
          <w:color w:val="333333"/>
          <w:kern w:val="0"/>
        </w:rPr>
      </w:pPr>
    </w:p>
    <w:p w:rsidR="00583F4B" w:rsidRPr="00122254" w:rsidRDefault="00583F4B" w:rsidP="00122254">
      <w:pPr>
        <w:widowControl/>
        <w:shd w:val="clear" w:color="auto" w:fill="FFFFFF"/>
        <w:ind w:firstLine="480"/>
        <w:contextualSpacing w:val="0"/>
        <w:rPr>
          <w:rFonts w:ascii="楷体_GB2312" w:cs="宋体"/>
          <w:color w:val="333333"/>
          <w:kern w:val="0"/>
        </w:rPr>
      </w:pPr>
    </w:p>
    <w:p w:rsidR="00122254" w:rsidRDefault="00122254" w:rsidP="00122254">
      <w:pPr>
        <w:pStyle w:val="1"/>
      </w:pPr>
      <w:bookmarkStart w:id="19" w:name="_Toc45866798"/>
      <w:r w:rsidRPr="00122254">
        <w:rPr>
          <w:rFonts w:hint="eastAsia"/>
        </w:rPr>
        <w:lastRenderedPageBreak/>
        <w:t>国家税务总局</w:t>
      </w:r>
      <w:bookmarkEnd w:id="19"/>
    </w:p>
    <w:p w:rsidR="00122254" w:rsidRPr="00122254" w:rsidRDefault="00122254" w:rsidP="00122254">
      <w:pPr>
        <w:pStyle w:val="1"/>
        <w:numPr>
          <w:ilvl w:val="0"/>
          <w:numId w:val="0"/>
        </w:numPr>
      </w:pPr>
      <w:bookmarkStart w:id="20" w:name="_Toc45866799"/>
      <w:r w:rsidRPr="00122254">
        <w:rPr>
          <w:rFonts w:hint="eastAsia"/>
        </w:rPr>
        <w:t>关于优化税务执法方式严禁征收“过头税费”的通知</w:t>
      </w:r>
      <w:bookmarkEnd w:id="20"/>
    </w:p>
    <w:p w:rsidR="00293804" w:rsidRPr="00122254" w:rsidRDefault="00122254" w:rsidP="00E27776">
      <w:pPr>
        <w:pStyle w:val="2"/>
        <w:spacing w:before="312" w:after="156"/>
      </w:pPr>
      <w:bookmarkStart w:id="21" w:name="_Toc45866800"/>
      <w:proofErr w:type="gramStart"/>
      <w:r w:rsidRPr="00122254">
        <w:rPr>
          <w:rFonts w:hint="eastAsia"/>
        </w:rPr>
        <w:t>税总发</w:t>
      </w:r>
      <w:proofErr w:type="gramEnd"/>
      <w:r w:rsidRPr="00122254">
        <w:rPr>
          <w:rFonts w:hint="eastAsia"/>
        </w:rPr>
        <w:t>〔</w:t>
      </w:r>
      <w:r w:rsidRPr="00122254">
        <w:rPr>
          <w:rFonts w:hint="eastAsia"/>
        </w:rPr>
        <w:t>2020</w:t>
      </w:r>
      <w:r w:rsidRPr="00122254">
        <w:rPr>
          <w:rFonts w:hint="eastAsia"/>
        </w:rPr>
        <w:t>〕</w:t>
      </w:r>
      <w:r w:rsidRPr="00122254">
        <w:rPr>
          <w:rFonts w:hint="eastAsia"/>
        </w:rPr>
        <w:t>29</w:t>
      </w:r>
      <w:r w:rsidRPr="00122254">
        <w:rPr>
          <w:rFonts w:hint="eastAsia"/>
        </w:rPr>
        <w:t>号</w:t>
      </w:r>
      <w:r w:rsidRPr="00122254">
        <w:rPr>
          <w:rFonts w:hint="eastAsia"/>
        </w:rPr>
        <w:t xml:space="preserve">   2020-6-18</w:t>
      </w:r>
      <w:bookmarkEnd w:id="21"/>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国家税务总局各省、自治区、直辖市和计划单列市税务局，国家税务</w:t>
      </w:r>
      <w:proofErr w:type="gramStart"/>
      <w:r w:rsidRPr="00122254">
        <w:rPr>
          <w:rFonts w:ascii="楷体_GB2312" w:cs="宋体" w:hint="eastAsia"/>
          <w:color w:val="333333"/>
          <w:kern w:val="0"/>
        </w:rPr>
        <w:t>总局驻</w:t>
      </w:r>
      <w:proofErr w:type="gramEnd"/>
      <w:r w:rsidRPr="00122254">
        <w:rPr>
          <w:rFonts w:ascii="楷体_GB2312" w:cs="宋体" w:hint="eastAsia"/>
          <w:color w:val="333333"/>
          <w:kern w:val="0"/>
        </w:rPr>
        <w:t>各地特派员办事处，局内各单位：</w:t>
      </w:r>
      <w:r w:rsidRPr="00122254">
        <w:rPr>
          <w:rFonts w:ascii="楷体_GB2312" w:cs="宋体" w:hint="eastAsia"/>
          <w:color w:val="333333"/>
          <w:kern w:val="0"/>
        </w:rPr>
        <w:t> </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为深入贯彻党中央、国务院关于扎实做好“六稳”工作、全面落实“六保”任务的决策部署，认真落实国务院常务会议有关精神，进一步提升政治站位，充分发挥税收职能作用，统筹推进疫情防控和支持经济社会发展，现就优化税务执法方式、严禁征收“过头税费”有关要求进一步强调如下：</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一、坚决防止违规征税收费</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各级税务机关要进一步坚持依法规范组织收入原则不动摇，坚决压实主体责任，严禁征收“过头税费”、违规</w:t>
      </w:r>
      <w:proofErr w:type="gramStart"/>
      <w:r w:rsidRPr="00122254">
        <w:rPr>
          <w:rFonts w:ascii="楷体_GB2312" w:cs="宋体" w:hint="eastAsia"/>
          <w:color w:val="333333"/>
          <w:kern w:val="0"/>
        </w:rPr>
        <w:t>揽税收</w:t>
      </w:r>
      <w:proofErr w:type="gramEnd"/>
      <w:r w:rsidRPr="00122254">
        <w:rPr>
          <w:rFonts w:ascii="楷体_GB2312" w:cs="宋体" w:hint="eastAsia"/>
          <w:color w:val="333333"/>
          <w:kern w:val="0"/>
        </w:rPr>
        <w:t>费以及以清缴补缴为名增加市场主体不合理负担。坚决不搞大规模集中清欠、大面积行业检查，坚决禁止采取空转、转引税款等手段虚增收入。建立健全税费收入质量监控和分析机制，利用大数据</w:t>
      </w:r>
      <w:proofErr w:type="gramStart"/>
      <w:r w:rsidRPr="00122254">
        <w:rPr>
          <w:rFonts w:ascii="楷体_GB2312" w:cs="宋体" w:hint="eastAsia"/>
          <w:color w:val="333333"/>
          <w:kern w:val="0"/>
        </w:rPr>
        <w:t>完善分区县</w:t>
      </w:r>
      <w:proofErr w:type="gramEnd"/>
      <w:r w:rsidRPr="00122254">
        <w:rPr>
          <w:rFonts w:ascii="楷体_GB2312" w:cs="宋体" w:hint="eastAsia"/>
          <w:color w:val="333333"/>
          <w:kern w:val="0"/>
        </w:rPr>
        <w:t>、分税种、分时段的收入实时监控体系，对收入畸高</w:t>
      </w:r>
      <w:proofErr w:type="gramStart"/>
      <w:r w:rsidRPr="00122254">
        <w:rPr>
          <w:rFonts w:ascii="楷体_GB2312" w:cs="宋体" w:hint="eastAsia"/>
          <w:color w:val="333333"/>
          <w:kern w:val="0"/>
        </w:rPr>
        <w:t>畸</w:t>
      </w:r>
      <w:proofErr w:type="gramEnd"/>
      <w:r w:rsidRPr="00122254">
        <w:rPr>
          <w:rFonts w:ascii="楷体_GB2312" w:cs="宋体" w:hint="eastAsia"/>
          <w:color w:val="333333"/>
          <w:kern w:val="0"/>
        </w:rPr>
        <w:t>低等异常情况，及时分析排查，发现违法违规行为一律严肃处理，并建立典型案例通报制度，强化以案示警的作用。要积极向地方党委、政府和相关部门汇报，进一步争取对依法依规组织税费收入的支持，避免采取不当的组织收入措施。上级税务部门要加强对下级税务部门组织收入工作的监督指导，想方设法帮助其化解征收工作面临的矛盾和压力。</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二、不断改进税收风险管理</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健全事前事中事后全流程税收风险管理运行机制，进一步完善基于大数据的“双随机、</w:t>
      </w:r>
      <w:proofErr w:type="gramStart"/>
      <w:r w:rsidRPr="00122254">
        <w:rPr>
          <w:rFonts w:ascii="楷体_GB2312" w:cs="宋体" w:hint="eastAsia"/>
          <w:color w:val="333333"/>
          <w:kern w:val="0"/>
        </w:rPr>
        <w:t>一</w:t>
      </w:r>
      <w:proofErr w:type="gramEnd"/>
      <w:r w:rsidRPr="00122254">
        <w:rPr>
          <w:rFonts w:ascii="楷体_GB2312" w:cs="宋体" w:hint="eastAsia"/>
          <w:color w:val="333333"/>
          <w:kern w:val="0"/>
        </w:rPr>
        <w:t>公开”“信用＋风险”监管方式，切实增强税收风险管理的针对性和有效性，既有效防范和打击偷骗税行为，又尽最大可能不影响企业正常生产经营。统筹发挥好税收风险管理服务自主遵从和规范税收秩序的功能，以服务为导向，强化事前精准提示提醒，不得组织对某一行业开展多年期、撒网式的风险推送和自查补缴税费，重视和保障纳税人、缴费人对推送风险的自诉权益，促进其及时补正、精准纠错，避免违法违规风险；以规范为目的，强化事中精准控制、事后精准应对，严厉精准打击“假企业”“假出口”“假申报”等涉税违法行为，防止税收流失，维护国家税收安全。</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三、积极支持新业</w:t>
      </w:r>
      <w:proofErr w:type="gramStart"/>
      <w:r w:rsidRPr="00122254">
        <w:rPr>
          <w:rFonts w:ascii="楷体_GB2312" w:cs="宋体" w:hint="eastAsia"/>
          <w:b/>
          <w:color w:val="333333"/>
          <w:kern w:val="0"/>
        </w:rPr>
        <w:t>态健康</w:t>
      </w:r>
      <w:proofErr w:type="gramEnd"/>
      <w:r w:rsidRPr="00122254">
        <w:rPr>
          <w:rFonts w:ascii="楷体_GB2312" w:cs="宋体" w:hint="eastAsia"/>
          <w:b/>
          <w:color w:val="333333"/>
          <w:kern w:val="0"/>
        </w:rPr>
        <w:t>发展</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lastRenderedPageBreak/>
        <w:t>主动适应新经济不断发展的新要求，持续完善支持电子商务、“互联网＋”等新兴业态发展的税收政策体系和管理服务措施，大力培育新兴经济增长点。继续坚持包容审慎的原则，不得专门针对某一新兴业态、新型商业模式，组织开展全面风险应对和税务检查。积极运用税收大数据，深入分析线上经济发展情况，完善精准化、精细</w:t>
      </w:r>
      <w:proofErr w:type="gramStart"/>
      <w:r w:rsidRPr="00122254">
        <w:rPr>
          <w:rFonts w:ascii="楷体_GB2312" w:cs="宋体" w:hint="eastAsia"/>
          <w:color w:val="333333"/>
          <w:kern w:val="0"/>
        </w:rPr>
        <w:t>化税收</w:t>
      </w:r>
      <w:proofErr w:type="gramEnd"/>
      <w:r w:rsidRPr="00122254">
        <w:rPr>
          <w:rFonts w:ascii="楷体_GB2312" w:cs="宋体" w:hint="eastAsia"/>
          <w:color w:val="333333"/>
          <w:kern w:val="0"/>
        </w:rPr>
        <w:t>服务和管理措施，</w:t>
      </w:r>
      <w:proofErr w:type="gramStart"/>
      <w:r w:rsidRPr="00122254">
        <w:rPr>
          <w:rFonts w:ascii="楷体_GB2312" w:cs="宋体" w:hint="eastAsia"/>
          <w:color w:val="333333"/>
          <w:kern w:val="0"/>
        </w:rPr>
        <w:t>促进线</w:t>
      </w:r>
      <w:proofErr w:type="gramEnd"/>
      <w:r w:rsidRPr="00122254">
        <w:rPr>
          <w:rFonts w:ascii="楷体_GB2312" w:cs="宋体" w:hint="eastAsia"/>
          <w:color w:val="333333"/>
          <w:kern w:val="0"/>
        </w:rPr>
        <w:t>上线下融合，支持新兴业</w:t>
      </w:r>
      <w:proofErr w:type="gramStart"/>
      <w:r w:rsidRPr="00122254">
        <w:rPr>
          <w:rFonts w:ascii="楷体_GB2312" w:cs="宋体" w:hint="eastAsia"/>
          <w:color w:val="333333"/>
          <w:kern w:val="0"/>
        </w:rPr>
        <w:t>态持续</w:t>
      </w:r>
      <w:proofErr w:type="gramEnd"/>
      <w:r w:rsidRPr="00122254">
        <w:rPr>
          <w:rFonts w:ascii="楷体_GB2312" w:cs="宋体" w:hint="eastAsia"/>
          <w:color w:val="333333"/>
          <w:kern w:val="0"/>
        </w:rPr>
        <w:t>健康发展。</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四、不折不扣落实税费优惠政策</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进一步</w:t>
      </w:r>
      <w:proofErr w:type="gramStart"/>
      <w:r w:rsidRPr="00122254">
        <w:rPr>
          <w:rFonts w:ascii="楷体_GB2312" w:cs="宋体" w:hint="eastAsia"/>
          <w:color w:val="333333"/>
          <w:kern w:val="0"/>
        </w:rPr>
        <w:t>落实落细党中央</w:t>
      </w:r>
      <w:proofErr w:type="gramEnd"/>
      <w:r w:rsidRPr="00122254">
        <w:rPr>
          <w:rFonts w:ascii="楷体_GB2312" w:cs="宋体" w:hint="eastAsia"/>
          <w:color w:val="333333"/>
          <w:kern w:val="0"/>
        </w:rPr>
        <w:t>、国务院出台的系列税费优惠政策，不断巩固和拓展政策实施成效。结合疫情防控，动态更新《支持疫情防控和经济社会发展税费优惠政策指引》，及时通过“云课堂”、线上答疑等方式，回应税收热点问题，深入开展针对性政策解读和辅导，助力纳税人、缴费人应享尽享。适时开展减税降费督查，狠抓发现问题整改，强化跟踪问效，畅通政策落实“最后一公里”，确保减税降</w:t>
      </w:r>
      <w:proofErr w:type="gramStart"/>
      <w:r w:rsidRPr="00122254">
        <w:rPr>
          <w:rFonts w:ascii="楷体_GB2312" w:cs="宋体" w:hint="eastAsia"/>
          <w:color w:val="333333"/>
          <w:kern w:val="0"/>
        </w:rPr>
        <w:t>费政策</w:t>
      </w:r>
      <w:proofErr w:type="gramEnd"/>
      <w:r w:rsidRPr="00122254">
        <w:rPr>
          <w:rFonts w:ascii="楷体_GB2312" w:cs="宋体" w:hint="eastAsia"/>
          <w:color w:val="333333"/>
          <w:kern w:val="0"/>
        </w:rPr>
        <w:t>红利直达困难企业、直达市场主体。</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五、持续优化办税缴费服务</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大力巩固拓展“非接触式”办税缴费服务，进一步扩大网上办税缴费事项范围，确保主要办税缴费事项均能网上办理。简化优化税费申报手续，加快推进增值税、消费税、城市维护建设</w:t>
      </w:r>
      <w:proofErr w:type="gramStart"/>
      <w:r w:rsidRPr="00122254">
        <w:rPr>
          <w:rFonts w:ascii="楷体_GB2312" w:cs="宋体" w:hint="eastAsia"/>
          <w:color w:val="333333"/>
          <w:kern w:val="0"/>
        </w:rPr>
        <w:t>税主附税</w:t>
      </w:r>
      <w:proofErr w:type="gramEnd"/>
      <w:r w:rsidRPr="00122254">
        <w:rPr>
          <w:rFonts w:ascii="楷体_GB2312" w:cs="宋体" w:hint="eastAsia"/>
          <w:color w:val="333333"/>
          <w:kern w:val="0"/>
        </w:rPr>
        <w:t>合并申报和财产行为税一体化纳税申报。继续深化与银保监部门和银行业金融机构的合作，搭建“税银互动”信息共享平台，扩大受益范围，增进线上办理便利，更好满足企业特别是民营企业和小</w:t>
      </w:r>
      <w:proofErr w:type="gramStart"/>
      <w:r w:rsidRPr="00122254">
        <w:rPr>
          <w:rFonts w:ascii="楷体_GB2312" w:cs="宋体" w:hint="eastAsia"/>
          <w:color w:val="333333"/>
          <w:kern w:val="0"/>
        </w:rPr>
        <w:t>微企业</w:t>
      </w:r>
      <w:proofErr w:type="gramEnd"/>
      <w:r w:rsidRPr="00122254">
        <w:rPr>
          <w:rFonts w:ascii="楷体_GB2312" w:cs="宋体" w:hint="eastAsia"/>
          <w:color w:val="333333"/>
          <w:kern w:val="0"/>
        </w:rPr>
        <w:t>信贷需求，助力缓解市场主体融资难题。</w:t>
      </w:r>
    </w:p>
    <w:p w:rsidR="00122254" w:rsidRPr="00122254" w:rsidRDefault="00122254" w:rsidP="00122254">
      <w:pPr>
        <w:widowControl/>
        <w:shd w:val="clear" w:color="auto" w:fill="FFFFFF"/>
        <w:ind w:firstLine="482"/>
        <w:contextualSpacing w:val="0"/>
        <w:rPr>
          <w:rFonts w:ascii="楷体_GB2312" w:cs="宋体"/>
          <w:b/>
          <w:color w:val="333333"/>
          <w:kern w:val="0"/>
        </w:rPr>
      </w:pPr>
      <w:r w:rsidRPr="00122254">
        <w:rPr>
          <w:rFonts w:ascii="楷体_GB2312" w:cs="宋体" w:hint="eastAsia"/>
          <w:b/>
          <w:color w:val="333333"/>
          <w:kern w:val="0"/>
        </w:rPr>
        <w:t>六、切实转变工作作风</w:t>
      </w:r>
    </w:p>
    <w:p w:rsidR="00122254" w:rsidRPr="00122254" w:rsidRDefault="00122254" w:rsidP="00122254">
      <w:pPr>
        <w:widowControl/>
        <w:shd w:val="clear" w:color="auto" w:fill="FFFFFF"/>
        <w:ind w:firstLine="480"/>
        <w:contextualSpacing w:val="0"/>
        <w:rPr>
          <w:rFonts w:ascii="楷体_GB2312" w:cs="宋体"/>
          <w:color w:val="333333"/>
          <w:kern w:val="0"/>
        </w:rPr>
      </w:pPr>
      <w:r w:rsidRPr="00122254">
        <w:rPr>
          <w:rFonts w:ascii="楷体_GB2312" w:cs="宋体" w:hint="eastAsia"/>
          <w:color w:val="333333"/>
          <w:kern w:val="0"/>
        </w:rPr>
        <w:t>各级税务机关要根据经济社会发展的新形势新情况，创新工作思路和工作方式，不能用老办法解决新问题，不能用泛泛的方法解决个性化的问题。要妥善处理好税收与经济社会发展的关系，准确把握税务执法的时度效，提高工作的精准性和精细度，防止粗放式管理和执法。要通过12366纳税服务热线、税务网站等渠道和实地走访、第三方调查等方式，深入开展向纳税人、缴费人问需活动，积极帮助</w:t>
      </w:r>
      <w:proofErr w:type="gramStart"/>
      <w:r w:rsidRPr="00122254">
        <w:rPr>
          <w:rFonts w:ascii="楷体_GB2312" w:cs="宋体" w:hint="eastAsia"/>
          <w:color w:val="333333"/>
          <w:kern w:val="0"/>
        </w:rPr>
        <w:t>纾</w:t>
      </w:r>
      <w:proofErr w:type="gramEnd"/>
      <w:r w:rsidRPr="00122254">
        <w:rPr>
          <w:rFonts w:ascii="楷体_GB2312" w:cs="宋体" w:hint="eastAsia"/>
          <w:color w:val="333333"/>
          <w:kern w:val="0"/>
        </w:rPr>
        <w:t>困解难，及时回应社会关切，以作风建设的新成效，促进税收工作</w:t>
      </w:r>
      <w:proofErr w:type="gramStart"/>
      <w:r w:rsidRPr="00122254">
        <w:rPr>
          <w:rFonts w:ascii="楷体_GB2312" w:cs="宋体" w:hint="eastAsia"/>
          <w:color w:val="333333"/>
          <w:kern w:val="0"/>
        </w:rPr>
        <w:t>质效新提升</w:t>
      </w:r>
      <w:proofErr w:type="gramEnd"/>
      <w:r w:rsidRPr="00122254">
        <w:rPr>
          <w:rFonts w:ascii="楷体_GB2312" w:cs="宋体" w:hint="eastAsia"/>
          <w:color w:val="333333"/>
          <w:kern w:val="0"/>
        </w:rPr>
        <w:t>。</w:t>
      </w:r>
    </w:p>
    <w:p w:rsidR="00122254" w:rsidRDefault="00122254" w:rsidP="00122254">
      <w:pPr>
        <w:widowControl/>
        <w:shd w:val="clear" w:color="auto" w:fill="FFFFFF"/>
        <w:ind w:firstLine="480"/>
        <w:contextualSpacing w:val="0"/>
        <w:rPr>
          <w:rFonts w:ascii="楷体_GB2312" w:hAnsi="微软雅黑" w:cs="宋体"/>
          <w:color w:val="333333"/>
          <w:kern w:val="0"/>
        </w:rPr>
      </w:pPr>
    </w:p>
    <w:p w:rsidR="00583F4B" w:rsidRDefault="00583F4B" w:rsidP="00122254">
      <w:pPr>
        <w:widowControl/>
        <w:shd w:val="clear" w:color="auto" w:fill="FFFFFF"/>
        <w:ind w:firstLine="480"/>
        <w:contextualSpacing w:val="0"/>
        <w:rPr>
          <w:rFonts w:ascii="楷体_GB2312" w:hAnsi="微软雅黑" w:cs="宋体" w:hint="eastAsia"/>
          <w:color w:val="333333"/>
          <w:kern w:val="0"/>
        </w:rPr>
      </w:pPr>
    </w:p>
    <w:p w:rsidR="002459A3" w:rsidRDefault="002459A3" w:rsidP="00122254">
      <w:pPr>
        <w:widowControl/>
        <w:shd w:val="clear" w:color="auto" w:fill="FFFFFF"/>
        <w:ind w:firstLine="480"/>
        <w:contextualSpacing w:val="0"/>
        <w:rPr>
          <w:rFonts w:ascii="楷体_GB2312" w:hAnsi="微软雅黑" w:cs="宋体" w:hint="eastAsia"/>
          <w:color w:val="333333"/>
          <w:kern w:val="0"/>
        </w:rPr>
      </w:pPr>
    </w:p>
    <w:p w:rsidR="002459A3" w:rsidRDefault="002459A3" w:rsidP="00122254">
      <w:pPr>
        <w:widowControl/>
        <w:shd w:val="clear" w:color="auto" w:fill="FFFFFF"/>
        <w:ind w:firstLine="480"/>
        <w:contextualSpacing w:val="0"/>
        <w:rPr>
          <w:rFonts w:ascii="楷体_GB2312" w:hAnsi="微软雅黑" w:cs="宋体" w:hint="eastAsia"/>
          <w:color w:val="333333"/>
          <w:kern w:val="0"/>
        </w:rPr>
      </w:pPr>
    </w:p>
    <w:p w:rsidR="002459A3" w:rsidRPr="00122254" w:rsidRDefault="002459A3" w:rsidP="00122254">
      <w:pPr>
        <w:widowControl/>
        <w:shd w:val="clear" w:color="auto" w:fill="FFFFFF"/>
        <w:ind w:firstLine="480"/>
        <w:contextualSpacing w:val="0"/>
        <w:rPr>
          <w:rFonts w:ascii="楷体_GB2312" w:hAnsi="微软雅黑" w:cs="宋体"/>
          <w:color w:val="333333"/>
          <w:kern w:val="0"/>
        </w:rPr>
      </w:pPr>
      <w:bookmarkStart w:id="22" w:name="_GoBack"/>
      <w:bookmarkEnd w:id="22"/>
    </w:p>
    <w:p w:rsidR="00293804" w:rsidRPr="00E27776" w:rsidRDefault="00122254" w:rsidP="00E27776">
      <w:pPr>
        <w:pStyle w:val="1"/>
      </w:pPr>
      <w:bookmarkStart w:id="23" w:name="_Toc45866801"/>
      <w:r w:rsidRPr="00E27776">
        <w:rPr>
          <w:rFonts w:hint="eastAsia"/>
        </w:rPr>
        <w:lastRenderedPageBreak/>
        <w:t>国家税务总局上海市税务局</w:t>
      </w:r>
      <w:r w:rsidRPr="00E27776">
        <w:rPr>
          <w:rFonts w:hint="eastAsia"/>
        </w:rPr>
        <w:t xml:space="preserve"> </w:t>
      </w:r>
      <w:r w:rsidRPr="00E27776">
        <w:rPr>
          <w:rFonts w:hint="eastAsia"/>
        </w:rPr>
        <w:t>江苏省税务局</w:t>
      </w:r>
      <w:r w:rsidRPr="00E27776">
        <w:rPr>
          <w:rFonts w:hint="eastAsia"/>
        </w:rPr>
        <w:t xml:space="preserve"> </w:t>
      </w:r>
      <w:r w:rsidRPr="00E27776">
        <w:rPr>
          <w:rFonts w:hint="eastAsia"/>
        </w:rPr>
        <w:t>浙江省税务局</w:t>
      </w:r>
      <w:r w:rsidRPr="00E27776">
        <w:rPr>
          <w:rFonts w:hint="eastAsia"/>
        </w:rPr>
        <w:t xml:space="preserve"> </w:t>
      </w:r>
      <w:r w:rsidRPr="00E27776">
        <w:rPr>
          <w:rFonts w:hint="eastAsia"/>
        </w:rPr>
        <w:t>安徽省税务局</w:t>
      </w:r>
      <w:r w:rsidRPr="00E27776">
        <w:rPr>
          <w:rFonts w:hint="eastAsia"/>
        </w:rPr>
        <w:t xml:space="preserve"> </w:t>
      </w:r>
      <w:r w:rsidRPr="00E27776">
        <w:rPr>
          <w:rFonts w:hint="eastAsia"/>
        </w:rPr>
        <w:t>宁波市税务局关于发布《长江三角洲区域税务轻微违法行为“首违不罚”清单》的公告</w:t>
      </w:r>
      <w:bookmarkEnd w:id="23"/>
    </w:p>
    <w:p w:rsidR="00122254" w:rsidRDefault="00122254" w:rsidP="00E27776">
      <w:pPr>
        <w:pStyle w:val="2"/>
        <w:spacing w:before="312" w:after="156"/>
        <w:rPr>
          <w:shd w:val="clear" w:color="auto" w:fill="FFFFFF"/>
        </w:rPr>
      </w:pPr>
      <w:bookmarkStart w:id="24" w:name="_Toc45866802"/>
      <w:r>
        <w:rPr>
          <w:rFonts w:hint="eastAsia"/>
          <w:shd w:val="clear" w:color="auto" w:fill="FFFFFF"/>
        </w:rPr>
        <w:t>国家税务总局上海市税务局公告</w:t>
      </w:r>
      <w:r>
        <w:rPr>
          <w:rFonts w:hint="eastAsia"/>
          <w:shd w:val="clear" w:color="auto" w:fill="FFFFFF"/>
        </w:rPr>
        <w:t>2020</w:t>
      </w:r>
      <w:r>
        <w:rPr>
          <w:rFonts w:hint="eastAsia"/>
          <w:shd w:val="clear" w:color="auto" w:fill="FFFFFF"/>
        </w:rPr>
        <w:t>年第</w:t>
      </w:r>
      <w:r>
        <w:rPr>
          <w:rFonts w:hint="eastAsia"/>
          <w:shd w:val="clear" w:color="auto" w:fill="FFFFFF"/>
        </w:rPr>
        <w:t>5</w:t>
      </w:r>
      <w:r>
        <w:rPr>
          <w:rFonts w:hint="eastAsia"/>
          <w:shd w:val="clear" w:color="auto" w:fill="FFFFFF"/>
        </w:rPr>
        <w:t>号</w:t>
      </w:r>
      <w:r>
        <w:rPr>
          <w:rFonts w:hint="eastAsia"/>
          <w:shd w:val="clear" w:color="auto" w:fill="FFFFFF"/>
        </w:rPr>
        <w:t xml:space="preserve">   2020-6-30</w:t>
      </w:r>
      <w:bookmarkEnd w:id="24"/>
    </w:p>
    <w:p w:rsidR="00122254" w:rsidRPr="00E27776" w:rsidRDefault="00122254" w:rsidP="00122254">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为深入贯彻党的十九届四中全会精神，认真落实党中央、国务院关于推动长江三角洲区域一体化发展的决策部署，按照税务工作“融入一体化、服务一体化、推进一体化”的要求，根据《国家税务总局关于支持和服务长江三角洲区域一体化发展措施的通知》（</w:t>
      </w:r>
      <w:proofErr w:type="gramStart"/>
      <w:r w:rsidRPr="00E27776">
        <w:rPr>
          <w:rFonts w:ascii="楷体_GB2312" w:cs="宋体" w:hint="eastAsia"/>
          <w:color w:val="333333"/>
          <w:kern w:val="0"/>
        </w:rPr>
        <w:t>税总函</w:t>
      </w:r>
      <w:proofErr w:type="gramEnd"/>
      <w:r w:rsidRPr="00E27776">
        <w:rPr>
          <w:rFonts w:ascii="楷体_GB2312" w:cs="宋体" w:hint="eastAsia"/>
          <w:color w:val="333333"/>
          <w:kern w:val="0"/>
        </w:rPr>
        <w:t>〔2019〕356号）和《国家税务总局关于发布〈税务行政处罚裁量权行使规则〉的公告》（国家税务总局公告2016年第78号发布，国家税务总局公告2018年第31号修改）规定，制定《长江三角洲区域税务轻微违法行为“首违不罚”清单》，现予以发布。对清单中列举的税务违法行为，当事人在一年内首次违反且情节轻微，能够及时纠正，未造成危害后果的，依法不予行政处罚。各级税务机关应遵循公正、公开的原则，实施行政处罚须过罚相当，坚持处罚与教育相结合，引导纳税人加强税务风险管理，提高税法遵从能力和水平，与税务机关共同营造稳定公平透明的营商环境。</w:t>
      </w:r>
    </w:p>
    <w:p w:rsidR="00122254" w:rsidRPr="00E27776" w:rsidRDefault="00122254"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本公告自2020年8月1日起施行，各地此前发布的规定与本公告内容不一致的，以本公告为准。</w:t>
      </w:r>
    </w:p>
    <w:p w:rsidR="00122254" w:rsidRPr="00E27776" w:rsidRDefault="00122254"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特此公告。</w:t>
      </w:r>
    </w:p>
    <w:p w:rsidR="00122254" w:rsidRPr="00E27776" w:rsidRDefault="00122254" w:rsidP="00E27776">
      <w:pPr>
        <w:widowControl/>
        <w:shd w:val="clear" w:color="auto" w:fill="FFFFFF"/>
        <w:ind w:firstLine="480"/>
        <w:contextualSpacing w:val="0"/>
        <w:rPr>
          <w:rFonts w:ascii="楷体_GB2312" w:cs="宋体"/>
          <w:color w:val="333333"/>
          <w:kern w:val="0"/>
        </w:rPr>
      </w:pPr>
      <w:r w:rsidRPr="00E27776">
        <w:rPr>
          <w:rFonts w:ascii="楷体_GB2312" w:cs="宋体" w:hint="eastAsia"/>
          <w:color w:val="333333"/>
          <w:kern w:val="0"/>
        </w:rPr>
        <w:t> </w:t>
      </w:r>
      <w:r w:rsidRPr="00E27776">
        <w:rPr>
          <w:rFonts w:ascii="楷体_GB2312" w:cs="宋体" w:hint="eastAsia"/>
          <w:color w:val="333333"/>
          <w:kern w:val="0"/>
        </w:rPr>
        <w:t>附件：</w:t>
      </w:r>
      <w:hyperlink r:id="rId16" w:history="1">
        <w:r w:rsidRPr="00E27776">
          <w:rPr>
            <w:rFonts w:ascii="楷体_GB2312" w:cs="宋体" w:hint="eastAsia"/>
            <w:kern w:val="0"/>
          </w:rPr>
          <w:t>长江三角洲区域税务轻微违法行为“首违不罚”清单（略）</w:t>
        </w:r>
      </w:hyperlink>
    </w:p>
    <w:p w:rsidR="00293804" w:rsidRDefault="00293804" w:rsidP="005469CC">
      <w:pPr>
        <w:widowControl/>
        <w:shd w:val="clear" w:color="auto" w:fill="FFFFFF"/>
        <w:ind w:firstLine="480"/>
        <w:contextualSpacing w:val="0"/>
        <w:rPr>
          <w:rFonts w:ascii="楷体_GB2312" w:cs="宋体"/>
          <w:kern w:val="0"/>
        </w:rPr>
      </w:pPr>
    </w:p>
    <w:p w:rsidR="00583F4B" w:rsidRDefault="00583F4B" w:rsidP="005469CC">
      <w:pPr>
        <w:widowControl/>
        <w:shd w:val="clear" w:color="auto" w:fill="FFFFFF"/>
        <w:ind w:firstLine="480"/>
        <w:contextualSpacing w:val="0"/>
        <w:rPr>
          <w:rFonts w:ascii="楷体_GB2312" w:cs="宋体"/>
          <w:kern w:val="0"/>
        </w:rPr>
      </w:pPr>
    </w:p>
    <w:p w:rsidR="000F23F0" w:rsidRPr="000F23F0" w:rsidRDefault="000F23F0" w:rsidP="005469CC">
      <w:pPr>
        <w:widowControl/>
        <w:shd w:val="clear" w:color="auto" w:fill="FFFFFF"/>
        <w:ind w:firstLine="480"/>
        <w:contextualSpacing w:val="0"/>
        <w:rPr>
          <w:rFonts w:ascii="楷体_GB2312" w:cs="宋体"/>
          <w:kern w:val="0"/>
        </w:rPr>
      </w:pPr>
    </w:p>
    <w:p w:rsidR="000F23F0" w:rsidRDefault="000F23F0" w:rsidP="000F23F0">
      <w:pPr>
        <w:ind w:firstLineChars="0" w:firstLine="0"/>
        <w:rPr>
          <w:rFonts w:ascii="华文行楷" w:eastAsia="华文行楷"/>
          <w:b/>
          <w:sz w:val="36"/>
          <w:szCs w:val="36"/>
          <w:bdr w:val="single" w:sz="4" w:space="0" w:color="auto"/>
        </w:rPr>
      </w:pPr>
      <w:r>
        <w:rPr>
          <w:rFonts w:ascii="华文行楷" w:eastAsia="华文行楷"/>
          <w:b/>
          <w:sz w:val="36"/>
          <w:szCs w:val="36"/>
          <w:bdr w:val="single" w:sz="4" w:space="0" w:color="auto"/>
        </w:rPr>
        <w:t>相关法规</w:t>
      </w:r>
    </w:p>
    <w:p w:rsidR="00293804" w:rsidRDefault="00293804" w:rsidP="005469CC">
      <w:pPr>
        <w:widowControl/>
        <w:shd w:val="clear" w:color="auto" w:fill="FFFFFF"/>
        <w:ind w:firstLine="480"/>
        <w:contextualSpacing w:val="0"/>
        <w:rPr>
          <w:rFonts w:ascii="楷体_GB2312" w:cs="宋体"/>
          <w:color w:val="333333"/>
          <w:kern w:val="0"/>
        </w:rPr>
      </w:pPr>
    </w:p>
    <w:p w:rsidR="000F23F0" w:rsidRPr="000F23F0" w:rsidRDefault="000F23F0" w:rsidP="000F23F0">
      <w:pPr>
        <w:pStyle w:val="1"/>
        <w:rPr>
          <w:color w:val="333333"/>
        </w:rPr>
      </w:pPr>
      <w:bookmarkStart w:id="25" w:name="_Toc45866803"/>
      <w:r>
        <w:rPr>
          <w:rFonts w:hint="eastAsia"/>
        </w:rPr>
        <w:t>中国人民银行</w:t>
      </w:r>
      <w:bookmarkEnd w:id="25"/>
    </w:p>
    <w:p w:rsidR="000F23F0" w:rsidRDefault="000F23F0" w:rsidP="000F23F0">
      <w:pPr>
        <w:pStyle w:val="1"/>
        <w:numPr>
          <w:ilvl w:val="0"/>
          <w:numId w:val="0"/>
        </w:numPr>
        <w:rPr>
          <w:color w:val="333333"/>
        </w:rPr>
      </w:pPr>
      <w:bookmarkStart w:id="26" w:name="_Toc45866804"/>
      <w:r>
        <w:rPr>
          <w:rFonts w:hint="eastAsia"/>
        </w:rPr>
        <w:t>等部门关于进一步对中小</w:t>
      </w:r>
      <w:proofErr w:type="gramStart"/>
      <w:r>
        <w:rPr>
          <w:rFonts w:hint="eastAsia"/>
        </w:rPr>
        <w:t>微企业</w:t>
      </w:r>
      <w:proofErr w:type="gramEnd"/>
      <w:r>
        <w:rPr>
          <w:rFonts w:hint="eastAsia"/>
        </w:rPr>
        <w:t>贷款实施阶段性延期还本付息的通知</w:t>
      </w:r>
      <w:bookmarkEnd w:id="26"/>
    </w:p>
    <w:p w:rsidR="000F23F0" w:rsidRPr="000F23F0" w:rsidRDefault="000F23F0" w:rsidP="000F23F0">
      <w:pPr>
        <w:pStyle w:val="2"/>
        <w:spacing w:before="312" w:after="156"/>
      </w:pPr>
      <w:bookmarkStart w:id="27" w:name="_Toc45866805"/>
      <w:r w:rsidRPr="000F23F0">
        <w:rPr>
          <w:rFonts w:hint="eastAsia"/>
        </w:rPr>
        <w:t>银发</w:t>
      </w:r>
      <w:r w:rsidRPr="000F23F0">
        <w:rPr>
          <w:rFonts w:hint="eastAsia"/>
        </w:rPr>
        <w:t>[2020]122</w:t>
      </w:r>
      <w:r w:rsidRPr="000F23F0">
        <w:rPr>
          <w:rFonts w:hint="eastAsia"/>
        </w:rPr>
        <w:t>号</w:t>
      </w:r>
      <w:r w:rsidRPr="000F23F0">
        <w:rPr>
          <w:rFonts w:hint="eastAsia"/>
        </w:rPr>
        <w:t>      2020-06-01</w:t>
      </w:r>
      <w:bookmarkEnd w:id="27"/>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中国人民银行上海总部，各分行、营业管理部，各省会（首府）城市中心支行，各副省级城市中心支行；</w:t>
      </w:r>
      <w:proofErr w:type="gramStart"/>
      <w:r w:rsidRPr="000F23F0">
        <w:rPr>
          <w:rFonts w:ascii="楷体_GB2312" w:eastAsia="楷体_GB2312" w:hint="eastAsia"/>
          <w:szCs w:val="21"/>
        </w:rPr>
        <w:t>各银保</w:t>
      </w:r>
      <w:proofErr w:type="gramEnd"/>
      <w:r w:rsidRPr="000F23F0">
        <w:rPr>
          <w:rFonts w:ascii="楷体_GB2312" w:eastAsia="楷体_GB2312" w:hint="eastAsia"/>
          <w:szCs w:val="21"/>
        </w:rPr>
        <w:t>监局；各省、自治区、直辖市、计划单列市、</w:t>
      </w:r>
      <w:r w:rsidRPr="000F23F0">
        <w:rPr>
          <w:rFonts w:ascii="楷体_GB2312" w:eastAsia="楷体_GB2312" w:hint="eastAsia"/>
          <w:szCs w:val="21"/>
        </w:rPr>
        <w:lastRenderedPageBreak/>
        <w:t>新疆生产建设兵团财政厅（局）、发展改革委、中小企业主管部门；国家开发银行，各政策性银行、国有商业银行、股份制商业银行，中国邮政储蓄银行：</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为贯彻落实党中央、国务院关于统筹推进新冠肺炎疫情防控和经济社会发展工作的决策部署，强化</w:t>
      </w:r>
      <w:proofErr w:type="gramStart"/>
      <w:r w:rsidRPr="000F23F0">
        <w:rPr>
          <w:rFonts w:ascii="楷体_GB2312" w:eastAsia="楷体_GB2312" w:hint="eastAsia"/>
          <w:szCs w:val="21"/>
        </w:rPr>
        <w:t>稳企业</w:t>
      </w:r>
      <w:proofErr w:type="gramEnd"/>
      <w:r w:rsidRPr="000F23F0">
        <w:rPr>
          <w:rFonts w:ascii="楷体_GB2312" w:eastAsia="楷体_GB2312" w:hint="eastAsia"/>
          <w:szCs w:val="21"/>
        </w:rPr>
        <w:t>保就业支持政策，缓解企业尤其是中小</w:t>
      </w:r>
      <w:proofErr w:type="gramStart"/>
      <w:r w:rsidRPr="000F23F0">
        <w:rPr>
          <w:rFonts w:ascii="楷体_GB2312" w:eastAsia="楷体_GB2312" w:hint="eastAsia"/>
          <w:szCs w:val="21"/>
        </w:rPr>
        <w:t>微企业</w:t>
      </w:r>
      <w:proofErr w:type="gramEnd"/>
      <w:r w:rsidRPr="000F23F0">
        <w:rPr>
          <w:rFonts w:ascii="楷体_GB2312" w:eastAsia="楷体_GB2312" w:hint="eastAsia"/>
          <w:szCs w:val="21"/>
        </w:rPr>
        <w:t>年内还本付息资金压力，按照市场化、法治化原则，进一步对符合条件的贷款实施阶段性延期还本付息。经国务院同意，现就有关事宜通知如下：</w:t>
      </w:r>
    </w:p>
    <w:p w:rsidR="000F23F0" w:rsidRPr="000F23F0" w:rsidRDefault="000F23F0" w:rsidP="000F23F0">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0F23F0">
        <w:rPr>
          <w:rStyle w:val="a8"/>
          <w:rFonts w:ascii="楷体_GB2312" w:eastAsia="楷体_GB2312" w:hint="eastAsia"/>
          <w:szCs w:val="21"/>
        </w:rPr>
        <w:t>一、政策适用范围</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对于2020年6月1日至12月31日期间到期的普惠小微贷款（包括</w:t>
      </w:r>
      <w:proofErr w:type="gramStart"/>
      <w:r w:rsidRPr="000F23F0">
        <w:rPr>
          <w:rFonts w:ascii="楷体_GB2312" w:eastAsia="楷体_GB2312" w:hint="eastAsia"/>
          <w:szCs w:val="21"/>
        </w:rPr>
        <w:t>单户授信</w:t>
      </w:r>
      <w:proofErr w:type="gramEnd"/>
      <w:r w:rsidRPr="000F23F0">
        <w:rPr>
          <w:rFonts w:ascii="楷体_GB2312" w:eastAsia="楷体_GB2312" w:hint="eastAsia"/>
          <w:szCs w:val="21"/>
        </w:rPr>
        <w:t>1000万元及以下的小</w:t>
      </w:r>
      <w:proofErr w:type="gramStart"/>
      <w:r w:rsidRPr="000F23F0">
        <w:rPr>
          <w:rFonts w:ascii="楷体_GB2312" w:eastAsia="楷体_GB2312" w:hint="eastAsia"/>
          <w:szCs w:val="21"/>
        </w:rPr>
        <w:t>微企业</w:t>
      </w:r>
      <w:proofErr w:type="gramEnd"/>
      <w:r w:rsidRPr="000F23F0">
        <w:rPr>
          <w:rFonts w:ascii="楷体_GB2312" w:eastAsia="楷体_GB2312" w:hint="eastAsia"/>
          <w:szCs w:val="21"/>
        </w:rPr>
        <w:t>贷款、个体工商户和小微企业主经营性贷款，下同），按照“应延尽延”要求，实施阶段性延期还本付息。对于2020年年底前到期的其他中小</w:t>
      </w:r>
      <w:proofErr w:type="gramStart"/>
      <w:r w:rsidRPr="000F23F0">
        <w:rPr>
          <w:rFonts w:ascii="楷体_GB2312" w:eastAsia="楷体_GB2312" w:hint="eastAsia"/>
          <w:szCs w:val="21"/>
        </w:rPr>
        <w:t>微企业</w:t>
      </w:r>
      <w:proofErr w:type="gramEnd"/>
      <w:r w:rsidRPr="000F23F0">
        <w:rPr>
          <w:rFonts w:ascii="楷体_GB2312" w:eastAsia="楷体_GB2312" w:hint="eastAsia"/>
          <w:szCs w:val="21"/>
        </w:rPr>
        <w:t>贷款和大型国际产业链企业（外贸企业）等有特殊困难企业的贷款，可由企业与银行业金融机构自主协商延期还本付息。</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人民银行会同有关部门对银行业金融机构执行延期还本付息政策给予政策支持，并对城市商业银行、农村商业银行、农村合作银行、村镇银行、农村信用社、民营银行等地方法人银行业金融机构（以下简称地方法人银行）执行普惠小</w:t>
      </w:r>
      <w:proofErr w:type="gramStart"/>
      <w:r w:rsidRPr="000F23F0">
        <w:rPr>
          <w:rFonts w:ascii="楷体_GB2312" w:eastAsia="楷体_GB2312" w:hint="eastAsia"/>
          <w:szCs w:val="21"/>
        </w:rPr>
        <w:t>微贷款</w:t>
      </w:r>
      <w:proofErr w:type="gramEnd"/>
      <w:r w:rsidRPr="000F23F0">
        <w:rPr>
          <w:rFonts w:ascii="楷体_GB2312" w:eastAsia="楷体_GB2312" w:hint="eastAsia"/>
          <w:szCs w:val="21"/>
        </w:rPr>
        <w:t>延期还本付息政策给予相关激励。</w:t>
      </w:r>
    </w:p>
    <w:p w:rsidR="000F23F0" w:rsidRPr="000F23F0" w:rsidRDefault="000F23F0" w:rsidP="000F23F0">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0F23F0">
        <w:rPr>
          <w:rStyle w:val="a8"/>
          <w:rFonts w:ascii="楷体_GB2312" w:eastAsia="楷体_GB2312" w:hint="eastAsia"/>
          <w:szCs w:val="21"/>
        </w:rPr>
        <w:t>二、关于普惠小</w:t>
      </w:r>
      <w:proofErr w:type="gramStart"/>
      <w:r w:rsidRPr="000F23F0">
        <w:rPr>
          <w:rStyle w:val="a8"/>
          <w:rFonts w:ascii="楷体_GB2312" w:eastAsia="楷体_GB2312" w:hint="eastAsia"/>
          <w:szCs w:val="21"/>
        </w:rPr>
        <w:t>微贷款</w:t>
      </w:r>
      <w:proofErr w:type="gramEnd"/>
      <w:r w:rsidRPr="000F23F0">
        <w:rPr>
          <w:rStyle w:val="a8"/>
          <w:rFonts w:ascii="楷体_GB2312" w:eastAsia="楷体_GB2312" w:hint="eastAsia"/>
          <w:szCs w:val="21"/>
        </w:rPr>
        <w:t>到期本金、应付利息支付安排</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对于2020年6月1日至12月31日期间到期的普惠小</w:t>
      </w:r>
      <w:proofErr w:type="gramStart"/>
      <w:r w:rsidRPr="000F23F0">
        <w:rPr>
          <w:rFonts w:ascii="楷体_GB2312" w:eastAsia="楷体_GB2312" w:hint="eastAsia"/>
          <w:szCs w:val="21"/>
        </w:rPr>
        <w:t>微贷款</w:t>
      </w:r>
      <w:proofErr w:type="gramEnd"/>
      <w:r w:rsidRPr="000F23F0">
        <w:rPr>
          <w:rFonts w:ascii="楷体_GB2312" w:eastAsia="楷体_GB2312" w:hint="eastAsia"/>
          <w:szCs w:val="21"/>
        </w:rPr>
        <w:t>本金，银行业金融机构应根据企业延期还本申请，结合企业受疫情影响情况和经营状况，通过贷款展期、续贷等方式，给予企业一定期限的延期还本安排。还本日期最长可延至2021年3月31日。上述贷款涉及担保的，银行业金融机构应与企业、担保人等协商处理，根据商业原则保持有效担保安排或提供替代安排。</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对于2020年6月1日至12月31日普惠小</w:t>
      </w:r>
      <w:proofErr w:type="gramStart"/>
      <w:r w:rsidRPr="000F23F0">
        <w:rPr>
          <w:rFonts w:ascii="楷体_GB2312" w:eastAsia="楷体_GB2312" w:hint="eastAsia"/>
          <w:szCs w:val="21"/>
        </w:rPr>
        <w:t>微贷款</w:t>
      </w:r>
      <w:proofErr w:type="gramEnd"/>
      <w:r w:rsidRPr="000F23F0">
        <w:rPr>
          <w:rFonts w:ascii="楷体_GB2312" w:eastAsia="楷体_GB2312" w:hint="eastAsia"/>
          <w:szCs w:val="21"/>
        </w:rPr>
        <w:t>应付利息，银行业金融机构应根据企业延期付息申请，结合企业受疫情影响情况和经营状况，给予企业一定期限的延期付息安排。贷款付息日期最长可延至2021年3月31日，免收罚息。延期利息的具体偿还计划，由银行业金融机构与企业双方自主协商、合理确定。</w:t>
      </w:r>
    </w:p>
    <w:p w:rsidR="000F23F0" w:rsidRPr="000F23F0" w:rsidRDefault="000F23F0" w:rsidP="000F23F0">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0F23F0">
        <w:rPr>
          <w:rStyle w:val="a8"/>
          <w:rFonts w:ascii="楷体_GB2312" w:eastAsia="楷体_GB2312" w:hint="eastAsia"/>
          <w:szCs w:val="21"/>
        </w:rPr>
        <w:t>三、对地方法人银行执行普惠小</w:t>
      </w:r>
      <w:proofErr w:type="gramStart"/>
      <w:r w:rsidRPr="000F23F0">
        <w:rPr>
          <w:rStyle w:val="a8"/>
          <w:rFonts w:ascii="楷体_GB2312" w:eastAsia="楷体_GB2312" w:hint="eastAsia"/>
          <w:szCs w:val="21"/>
        </w:rPr>
        <w:t>微贷款</w:t>
      </w:r>
      <w:proofErr w:type="gramEnd"/>
      <w:r w:rsidRPr="000F23F0">
        <w:rPr>
          <w:rStyle w:val="a8"/>
          <w:rFonts w:ascii="楷体_GB2312" w:eastAsia="楷体_GB2312" w:hint="eastAsia"/>
          <w:szCs w:val="21"/>
        </w:rPr>
        <w:t>延期还本付息政策的激励措施</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为充分调动地方法人银行积极性，人民银行会同财政部通过特殊目的工具，对地方法人银行给予其办理的延期还本普惠小</w:t>
      </w:r>
      <w:proofErr w:type="gramStart"/>
      <w:r w:rsidRPr="000F23F0">
        <w:rPr>
          <w:rFonts w:ascii="楷体_GB2312" w:eastAsia="楷体_GB2312" w:hint="eastAsia"/>
          <w:szCs w:val="21"/>
        </w:rPr>
        <w:t>微贷款</w:t>
      </w:r>
      <w:proofErr w:type="gramEnd"/>
      <w:r w:rsidRPr="000F23F0">
        <w:rPr>
          <w:rFonts w:ascii="楷体_GB2312" w:eastAsia="楷体_GB2312" w:hint="eastAsia"/>
          <w:szCs w:val="21"/>
        </w:rPr>
        <w:t>本金的1%作为激励。在规定期限内，同一笔贷款多次延期还本的，只在首次延期时享受激励措施。</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地方法人银行申请激励资金，应向人民银行副省级城市中心支行或地市中心支行提交材料，并对材料的真实性负责。人民银行省会（首府）城市中心支行以上分支机构会同同级银保监会派出机构对辖区内银行业金融机构延期还本付息业务开展情况进行监督，确保地方法人银行所提供数据真实、准确、完整。发现</w:t>
      </w:r>
      <w:r w:rsidRPr="000F23F0">
        <w:rPr>
          <w:rFonts w:ascii="楷体_GB2312" w:eastAsia="楷体_GB2312" w:hint="eastAsia"/>
          <w:szCs w:val="21"/>
        </w:rPr>
        <w:lastRenderedPageBreak/>
        <w:t>地方法人银行存在数据虚报错报、套取激励资金等违规行为的，人民银行将收回已发放的激励资金，取消该地方法人银行申请激励资金的资格，并依法予以惩戒。</w:t>
      </w:r>
    </w:p>
    <w:p w:rsidR="000F23F0" w:rsidRPr="000F23F0" w:rsidRDefault="000F23F0" w:rsidP="000F23F0">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0F23F0">
        <w:rPr>
          <w:rStyle w:val="a8"/>
          <w:rFonts w:ascii="楷体_GB2312" w:eastAsia="楷体_GB2312" w:hint="eastAsia"/>
          <w:szCs w:val="21"/>
        </w:rPr>
        <w:t>四、工作要求</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 xml:space="preserve"> “应延尽延”，提升政策覆盖面。对于普惠小微贷款，只要企业提出延期还本付息申请，根据商业原则保持有效担保安排或提供替代安排，且承诺保持就业岗位基本稳定，银行业金融机构就应当予以办理，并合理安排还本付息时间，避免集中到期。对于其他中小</w:t>
      </w:r>
      <w:proofErr w:type="gramStart"/>
      <w:r w:rsidRPr="000F23F0">
        <w:rPr>
          <w:rFonts w:ascii="楷体_GB2312" w:eastAsia="楷体_GB2312" w:hint="eastAsia"/>
          <w:szCs w:val="21"/>
        </w:rPr>
        <w:t>微企业</w:t>
      </w:r>
      <w:proofErr w:type="gramEnd"/>
      <w:r w:rsidRPr="000F23F0">
        <w:rPr>
          <w:rFonts w:ascii="楷体_GB2312" w:eastAsia="楷体_GB2312" w:hint="eastAsia"/>
          <w:szCs w:val="21"/>
        </w:rPr>
        <w:t>贷款和大型国际产业链企业（外贸企业）等有特殊困难企业的贷款，可由企业与银行业金融机构自主协商延期还本付息。</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持续加强监督管理，有效防控信贷风险。办理阶段性延期还本付息时，银行业金融机构可要求企业提供</w:t>
      </w:r>
      <w:proofErr w:type="gramStart"/>
      <w:r w:rsidRPr="000F23F0">
        <w:rPr>
          <w:rFonts w:ascii="楷体_GB2312" w:eastAsia="楷体_GB2312" w:hint="eastAsia"/>
          <w:szCs w:val="21"/>
        </w:rPr>
        <w:t>稳岗承诺</w:t>
      </w:r>
      <w:proofErr w:type="gramEnd"/>
      <w:r w:rsidRPr="000F23F0">
        <w:rPr>
          <w:rFonts w:ascii="楷体_GB2312" w:eastAsia="楷体_GB2312" w:hint="eastAsia"/>
          <w:szCs w:val="21"/>
        </w:rPr>
        <w:t>书；贷款延期期间，企业应当保持就业岗位基本稳定。银行业金融机构要对阶段性延期还本付息的贷款建立专项台账，进行专项统计，密切监测贷款质量变化，对可能出现的信贷风险提前做好预案。</w:t>
      </w:r>
    </w:p>
    <w:p w:rsidR="000F23F0" w:rsidRPr="000F23F0" w:rsidRDefault="000F23F0" w:rsidP="000F23F0">
      <w:pPr>
        <w:pStyle w:val="a7"/>
        <w:shd w:val="clear" w:color="auto" w:fill="FFFFFF"/>
        <w:spacing w:before="0" w:beforeAutospacing="0" w:after="0" w:afterAutospacing="0" w:line="400" w:lineRule="exact"/>
        <w:ind w:firstLineChars="200" w:firstLine="482"/>
        <w:jc w:val="both"/>
        <w:rPr>
          <w:rFonts w:ascii="楷体_GB2312" w:eastAsia="楷体_GB2312"/>
          <w:szCs w:val="21"/>
        </w:rPr>
      </w:pPr>
      <w:r w:rsidRPr="000F23F0">
        <w:rPr>
          <w:rStyle w:val="a8"/>
          <w:rFonts w:ascii="楷体_GB2312" w:eastAsia="楷体_GB2312" w:hint="eastAsia"/>
          <w:szCs w:val="21"/>
        </w:rPr>
        <w:t>五、配套政策</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对于银行业金融机构因执行上述政策产生的流动性问题，人民银行综合运用多种货币政策工具，保持银行体系流动性合理充裕。</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对于实施延期还本付息的贷款，银行业金融机构应坚持实质性风险判断，不因疫情因素下调贷款风险分类，不影响企业征信记录。</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各级财政部门在考核国有控股和参股的银行业金融机构2020年经营绩效时，应充分考虑阶段性延期还本付息政策对银行业金融机构业绩的影响，给予合理调整和评价。</w:t>
      </w:r>
    </w:p>
    <w:p w:rsidR="000F23F0" w:rsidRPr="000F23F0" w:rsidRDefault="000F23F0" w:rsidP="000F23F0">
      <w:pPr>
        <w:pStyle w:val="a7"/>
        <w:shd w:val="clear" w:color="auto" w:fill="FFFFFF"/>
        <w:spacing w:before="0" w:beforeAutospacing="0" w:after="0" w:afterAutospacing="0" w:line="400" w:lineRule="exact"/>
        <w:ind w:firstLineChars="200" w:firstLine="480"/>
        <w:jc w:val="both"/>
        <w:rPr>
          <w:rFonts w:ascii="楷体_GB2312" w:eastAsia="楷体_GB2312"/>
          <w:szCs w:val="21"/>
        </w:rPr>
      </w:pPr>
      <w:r w:rsidRPr="000F23F0">
        <w:rPr>
          <w:rFonts w:ascii="楷体_GB2312" w:eastAsia="楷体_GB2312" w:hint="eastAsia"/>
          <w:szCs w:val="21"/>
        </w:rPr>
        <w:t>本通知自印发之日起实施。此前已按《</w:t>
      </w:r>
      <w:hyperlink r:id="rId17" w:history="1">
        <w:r w:rsidRPr="000F23F0">
          <w:rPr>
            <w:rStyle w:val="a5"/>
            <w:rFonts w:ascii="楷体_GB2312" w:eastAsia="楷体_GB2312" w:hint="eastAsia"/>
            <w:color w:val="auto"/>
            <w:sz w:val="24"/>
            <w:szCs w:val="21"/>
          </w:rPr>
          <w:t>银保监会 人民银行 发展改革委 工业和信息化部 财政部关于对中小微企业贷款实施临时性延期还本付息的通知</w:t>
        </w:r>
      </w:hyperlink>
      <w:r w:rsidRPr="000F23F0">
        <w:rPr>
          <w:rFonts w:ascii="楷体_GB2312" w:eastAsia="楷体_GB2312" w:hint="eastAsia"/>
          <w:szCs w:val="21"/>
        </w:rPr>
        <w:t>》（</w:t>
      </w:r>
      <w:hyperlink r:id="rId18" w:history="1">
        <w:r w:rsidRPr="000F23F0">
          <w:rPr>
            <w:rStyle w:val="a5"/>
            <w:rFonts w:ascii="楷体_GB2312" w:eastAsia="楷体_GB2312" w:hint="eastAsia"/>
            <w:color w:val="auto"/>
            <w:sz w:val="24"/>
            <w:szCs w:val="21"/>
          </w:rPr>
          <w:t>银保监发〔2020〕6号</w:t>
        </w:r>
      </w:hyperlink>
      <w:r w:rsidRPr="000F23F0">
        <w:rPr>
          <w:rFonts w:ascii="楷体_GB2312" w:eastAsia="楷体_GB2312" w:hint="eastAsia"/>
          <w:szCs w:val="21"/>
        </w:rPr>
        <w:t>）办理临时性延期还本付息的贷款，仍可根据本通知规定继续办理延期还本付息。</w:t>
      </w:r>
    </w:p>
    <w:p w:rsidR="000F23F0" w:rsidRDefault="000F23F0" w:rsidP="000F23F0">
      <w:pPr>
        <w:widowControl/>
        <w:shd w:val="clear" w:color="auto" w:fill="FFFFFF"/>
        <w:ind w:firstLine="640"/>
        <w:contextualSpacing w:val="0"/>
        <w:rPr>
          <w:rFonts w:ascii="楷体_GB2312" w:cs="宋体"/>
          <w:kern w:val="0"/>
          <w:sz w:val="32"/>
        </w:rPr>
      </w:pPr>
    </w:p>
    <w:p w:rsidR="00DA6389" w:rsidRDefault="00DA6389"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583F4B" w:rsidRDefault="00583F4B" w:rsidP="000F23F0">
      <w:pPr>
        <w:widowControl/>
        <w:shd w:val="clear" w:color="auto" w:fill="FFFFFF"/>
        <w:ind w:firstLine="640"/>
        <w:contextualSpacing w:val="0"/>
        <w:rPr>
          <w:rFonts w:ascii="楷体_GB2312" w:cs="宋体"/>
          <w:kern w:val="0"/>
          <w:sz w:val="32"/>
        </w:rPr>
      </w:pPr>
    </w:p>
    <w:p w:rsidR="00DA6389" w:rsidRPr="000F23F0" w:rsidRDefault="00DA6389" w:rsidP="000F23F0">
      <w:pPr>
        <w:widowControl/>
        <w:shd w:val="clear" w:color="auto" w:fill="FFFFFF"/>
        <w:ind w:firstLine="640"/>
        <w:contextualSpacing w:val="0"/>
        <w:rPr>
          <w:rFonts w:ascii="楷体_GB2312" w:cs="宋体"/>
          <w:kern w:val="0"/>
          <w:sz w:val="32"/>
        </w:rPr>
      </w:pPr>
    </w:p>
    <w:p w:rsidR="00751507" w:rsidRDefault="00751507" w:rsidP="00751507">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政策解读</w:t>
      </w:r>
    </w:p>
    <w:p w:rsidR="00357784" w:rsidRDefault="00357784" w:rsidP="00B14976">
      <w:pPr>
        <w:widowControl/>
        <w:shd w:val="clear" w:color="auto" w:fill="FFFFFF"/>
        <w:ind w:firstLine="480"/>
        <w:contextualSpacing w:val="0"/>
        <w:rPr>
          <w:rFonts w:ascii="楷体_GB2312"/>
          <w:color w:val="333333"/>
          <w:shd w:val="clear" w:color="auto" w:fill="FFFFFF"/>
        </w:rPr>
      </w:pPr>
    </w:p>
    <w:p w:rsidR="00122254" w:rsidRPr="00E27776" w:rsidRDefault="00122254" w:rsidP="00E27776">
      <w:pPr>
        <w:pStyle w:val="1"/>
      </w:pPr>
      <w:bookmarkStart w:id="28" w:name="_Toc45866806"/>
      <w:r w:rsidRPr="00E27776">
        <w:rPr>
          <w:rFonts w:hint="eastAsia"/>
        </w:rPr>
        <w:t>关于《国家税务总局关于修订〈中华人民共和国企业所得税月（季）度预缴纳税申报表（</w:t>
      </w:r>
      <w:r w:rsidRPr="00E27776">
        <w:rPr>
          <w:rFonts w:hint="eastAsia"/>
        </w:rPr>
        <w:t>A</w:t>
      </w:r>
      <w:r w:rsidRPr="00E27776">
        <w:rPr>
          <w:rFonts w:hint="eastAsia"/>
        </w:rPr>
        <w:t>类，</w:t>
      </w:r>
      <w:r w:rsidRPr="00E27776">
        <w:rPr>
          <w:rFonts w:hint="eastAsia"/>
        </w:rPr>
        <w:t>2018</w:t>
      </w:r>
      <w:r w:rsidRPr="00E27776">
        <w:rPr>
          <w:rFonts w:hint="eastAsia"/>
        </w:rPr>
        <w:t>年版）〉等报表的公告》的解读</w:t>
      </w:r>
      <w:bookmarkEnd w:id="28"/>
    </w:p>
    <w:p w:rsidR="00751507" w:rsidRPr="00E27776" w:rsidRDefault="00751507" w:rsidP="00E27776">
      <w:pPr>
        <w:pStyle w:val="2"/>
        <w:spacing w:before="312" w:after="156"/>
      </w:pPr>
      <w:bookmarkStart w:id="29" w:name="_Toc45866807"/>
      <w:r w:rsidRPr="00E27776">
        <w:rPr>
          <w:rFonts w:hint="eastAsia"/>
        </w:rPr>
        <w:t>来源：</w:t>
      </w:r>
      <w:r w:rsidR="00122254" w:rsidRPr="00E27776">
        <w:rPr>
          <w:rFonts w:hint="eastAsia"/>
        </w:rPr>
        <w:t>国家税务总局办公厅</w:t>
      </w:r>
      <w:r w:rsidRPr="00E27776">
        <w:rPr>
          <w:rFonts w:hint="eastAsia"/>
        </w:rPr>
        <w:t xml:space="preserve">     2020-0</w:t>
      </w:r>
      <w:r w:rsidR="00122254" w:rsidRPr="00E27776">
        <w:rPr>
          <w:rFonts w:hint="eastAsia"/>
        </w:rPr>
        <w:t>7</w:t>
      </w:r>
      <w:r w:rsidRPr="00E27776">
        <w:rPr>
          <w:rFonts w:hint="eastAsia"/>
        </w:rPr>
        <w:t>-</w:t>
      </w:r>
      <w:r w:rsidR="00122254" w:rsidRPr="00E27776">
        <w:rPr>
          <w:rFonts w:hint="eastAsia"/>
        </w:rPr>
        <w:t>01</w:t>
      </w:r>
      <w:bookmarkEnd w:id="29"/>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近日，税务总局发布《国家税务总局关于修订〈中华人民共和国企业所得税月（季）度预缴纳税申报表（A类，2018年版）〉等报表的公告》（以下简称《公告》）。现解读如下：</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122254">
        <w:rPr>
          <w:rFonts w:ascii="楷体_GB2312" w:hAnsi="微软雅黑" w:cs="宋体" w:hint="eastAsia"/>
          <w:b/>
          <w:bCs/>
          <w:color w:val="333333"/>
          <w:kern w:val="0"/>
        </w:rPr>
        <w:t>一、修订背景</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支持新冠肺炎疫情防控和企业复工、复产，按照党中央、国务院的决策部署，2020年2月以来，财政部、税务总局会同相关部门发布了疫情防控重点保障物资生产企业为扩大产能新购置的相关设备一次性扣除、支持新型冠状病毒感染的肺炎疫情防控捐赠支出全额扣除、小型微利企业延缓缴纳企业所得税等一系列企业所得税政策。同时，为落实党中央、国务院关于海南自由贸易港建设的有关决策部署，财政部会同税务总局出台了海南自由贸易港资本性支出税前扣除、鼓励类产业企业减按15%税率征收企业所得税等优惠政策。为全面落实上述政策，税务总局对《中华人民共和国企业所得税月（季）度预缴纳税申报表（A类，2018年版）》和《中华人民共和国企业所得税月（季）度预缴和年度纳税申报表（B类，2018年版）》进行了修订，并制发《公告》。</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122254">
        <w:rPr>
          <w:rFonts w:ascii="楷体_GB2312" w:hAnsi="微软雅黑" w:cs="宋体" w:hint="eastAsia"/>
          <w:b/>
          <w:bCs/>
          <w:color w:val="333333"/>
          <w:kern w:val="0"/>
        </w:rPr>
        <w:t>二、修订内容</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122254">
        <w:rPr>
          <w:rFonts w:ascii="楷体_GB2312" w:hAnsi="微软雅黑" w:cs="宋体" w:hint="eastAsia"/>
          <w:b/>
          <w:bCs/>
          <w:color w:val="333333"/>
          <w:kern w:val="0"/>
        </w:rPr>
        <w:t>（一）修订《中华人民共和国企业所得税月（季）度预缴纳税申报表（A类，2018年版）》</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落实企业所得税相关政策，优化填报口径，对《中华人民共和国企业所得税月（季）度预缴纳税申报表（A类）》（A200000）、《免税收入、减计收入、所得减免等优惠明细表》（A201010）、《固定资产加速折旧（扣除）优惠明细表》（A201020）、《减免所得税优惠明细表》（A201030）的部分数据项及填报说明进行修订。主要修订内容如下：</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1.为落实小型微利企业延缓缴纳企业所得税政策，《中华人民共和国企业所得税月（季）度预缴纳税申报表（A类）》（A200000）增加临时行次第L15行“减：符合条件的小型微利企业延缓缴纳所得税额（是否延缓缴纳所得税□是□否）”，并明确相关行次的填报要求。</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lastRenderedPageBreak/>
        <w:t>2.为落实支持新型冠状病毒感染的肺炎疫情防控捐赠支出全额扣除政策和扶贫捐赠支出全额扣除政策，《免税收入、减计收入、所得减免等优惠明细表》（A201010）增加“支持新型冠状病毒感染的肺炎疫情防控捐赠支出全额扣除”和“扶贫捐赠支出全额扣除”行次，并明确相关行次的填报要求。</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3.为落实海南自由贸易港资本性支出扣除政策和疫情防控重点保障物资生产企业设备一次性扣除政策，一是将原《固定资产加速折旧（扣除）优惠明细表》（A201020）名称修改为《资产加速折旧、摊销（扣除）优惠明细表》（A201020）；二是增加“海南自由贸易港企业固定资产加速折旧”“海南自由贸易港企业无形资产加速摊销”“海南自由贸易港企业固定资产一次性扣除”“海南自由贸易港企业无形资产一次性扣除”“疫情防控重点保障物资生产企业单价500万元以上设备一次性扣除”等行次，并明确相关行次的填报要求。</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4.为落实海南自由贸易</w:t>
      </w:r>
      <w:proofErr w:type="gramStart"/>
      <w:r w:rsidRPr="00122254">
        <w:rPr>
          <w:rFonts w:ascii="楷体_GB2312" w:hAnsi="微软雅黑" w:cs="宋体" w:hint="eastAsia"/>
          <w:color w:val="333333"/>
          <w:kern w:val="0"/>
        </w:rPr>
        <w:t>港鼓励</w:t>
      </w:r>
      <w:proofErr w:type="gramEnd"/>
      <w:r w:rsidRPr="00122254">
        <w:rPr>
          <w:rFonts w:ascii="楷体_GB2312" w:hAnsi="微软雅黑" w:cs="宋体" w:hint="eastAsia"/>
          <w:color w:val="333333"/>
          <w:kern w:val="0"/>
        </w:rPr>
        <w:t>类企业减按15%税率征收企业所得税政策，在《减免所得税优惠明细表》（A201030）第二十八项“其他”项目下增加了“海南自由贸易港的鼓励类产业企业减按15%税率征收企业所得税”行次，并明确相关行次的填报要求。</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5.为优化填报口径，将《中华人民共和国企业所得税月（季）度预缴纳税申报表（A类）》（A200000）“按季度填报信息”部分前移，并扩充“从业人数”和“资产总额”栏次，列示第一季度至税款所属季度的各季度季初值、季末值、季度平均值，方便纳税人在申报时修正之前季度的错报数据。</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122254">
        <w:rPr>
          <w:rFonts w:ascii="楷体_GB2312" w:hAnsi="微软雅黑" w:cs="宋体" w:hint="eastAsia"/>
          <w:b/>
          <w:bCs/>
          <w:color w:val="333333"/>
          <w:kern w:val="0"/>
        </w:rPr>
        <w:t>（二）修订《中华人民共和国企业所得税月（季）度预缴和年度纳税申报表（B类，2018年版）》</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为落实企业所得税相关政策，优化填报口径，对《中华人民共和国企业所得税月（季）度预缴和年度纳税申报表（B类，2018年版）》的部分数据项及填报说明进行修订。主要修订内容如下：</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1.为落实“小型微利企业延缓缴纳企业所得税”政策，增加临时行次第L19行“减：符合条件的小型微利企业延缓缴纳所得税额（是否延缓缴纳所得税□是□否）”，并明确相关行次的填报要求。</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2.为优化填报口径，将“按季度填报信息”“按年度填报信息”部分前移，并扩充“从业人数”和“资产总额”栏次，列示第一季度至税款所属季度的各季度季初值、季末值、季度平均值，方便纳税人在申报时修正之前季度的错报数据。</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122254">
        <w:rPr>
          <w:rFonts w:ascii="楷体_GB2312" w:hAnsi="微软雅黑" w:cs="宋体" w:hint="eastAsia"/>
          <w:b/>
          <w:bCs/>
          <w:color w:val="333333"/>
          <w:kern w:val="0"/>
        </w:rPr>
        <w:t>三、实施时间</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《公告》自2020年7月1日起施行。实行按月预缴的居民企业，自2020年6月份申报所属期开始使用修订后的纳税申报表；实行按季预缴的居民企业，自2020年第2季度申报所属期开始使用修订后的纳税申报表。</w:t>
      </w:r>
    </w:p>
    <w:p w:rsidR="00293804" w:rsidRPr="00E27776" w:rsidRDefault="00293804" w:rsidP="00E2777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p w:rsidR="00122254" w:rsidRPr="00E27776" w:rsidRDefault="00122254" w:rsidP="00E27776">
      <w:pPr>
        <w:pStyle w:val="1"/>
      </w:pPr>
      <w:bookmarkStart w:id="30" w:name="_Toc45866808"/>
      <w:r w:rsidRPr="00E27776">
        <w:rPr>
          <w:rFonts w:hint="eastAsia"/>
        </w:rPr>
        <w:t>《国家税务总局上海市税务局</w:t>
      </w:r>
      <w:r w:rsidRPr="00E27776">
        <w:rPr>
          <w:rFonts w:hint="eastAsia"/>
        </w:rPr>
        <w:t xml:space="preserve"> </w:t>
      </w:r>
      <w:r w:rsidRPr="00E27776">
        <w:rPr>
          <w:rFonts w:hint="eastAsia"/>
        </w:rPr>
        <w:t>江苏省税务局</w:t>
      </w:r>
      <w:r w:rsidRPr="00E27776">
        <w:rPr>
          <w:rFonts w:hint="eastAsia"/>
        </w:rPr>
        <w:t xml:space="preserve"> </w:t>
      </w:r>
      <w:r w:rsidRPr="00E27776">
        <w:rPr>
          <w:rFonts w:hint="eastAsia"/>
        </w:rPr>
        <w:t>浙江省税务局</w:t>
      </w:r>
      <w:r w:rsidRPr="00E27776">
        <w:rPr>
          <w:rFonts w:hint="eastAsia"/>
        </w:rPr>
        <w:t xml:space="preserve"> </w:t>
      </w:r>
      <w:r w:rsidRPr="00E27776">
        <w:rPr>
          <w:rFonts w:hint="eastAsia"/>
        </w:rPr>
        <w:t>安徽省税务局</w:t>
      </w:r>
      <w:r w:rsidRPr="00E27776">
        <w:rPr>
          <w:rFonts w:hint="eastAsia"/>
        </w:rPr>
        <w:t xml:space="preserve"> </w:t>
      </w:r>
      <w:r w:rsidRPr="00E27776">
        <w:rPr>
          <w:rFonts w:hint="eastAsia"/>
        </w:rPr>
        <w:t>宁波市税务局关于发布</w:t>
      </w:r>
      <w:r w:rsidRPr="00E27776">
        <w:rPr>
          <w:rFonts w:hint="eastAsia"/>
        </w:rPr>
        <w:t>&lt;</w:t>
      </w:r>
      <w:r w:rsidRPr="00E27776">
        <w:rPr>
          <w:rFonts w:hint="eastAsia"/>
        </w:rPr>
        <w:t>长江三角洲区域税务轻微违法行为“首违不罚”清单</w:t>
      </w:r>
      <w:r w:rsidRPr="00E27776">
        <w:rPr>
          <w:rFonts w:hint="eastAsia"/>
        </w:rPr>
        <w:t>&gt;</w:t>
      </w:r>
      <w:r w:rsidRPr="00E27776">
        <w:rPr>
          <w:rFonts w:hint="eastAsia"/>
        </w:rPr>
        <w:t>的公告》政策解读</w:t>
      </w:r>
      <w:bookmarkEnd w:id="30"/>
    </w:p>
    <w:p w:rsidR="00DE11F8" w:rsidRPr="00E27776" w:rsidRDefault="00DE11F8" w:rsidP="00E27776">
      <w:pPr>
        <w:pStyle w:val="2"/>
        <w:spacing w:before="312" w:after="156"/>
      </w:pPr>
      <w:bookmarkStart w:id="31" w:name="_Toc45866809"/>
      <w:r w:rsidRPr="00E27776">
        <w:rPr>
          <w:rFonts w:hint="eastAsia"/>
        </w:rPr>
        <w:t>来源：</w:t>
      </w:r>
      <w:r w:rsidR="00122254" w:rsidRPr="00E27776">
        <w:rPr>
          <w:rFonts w:hint="eastAsia"/>
        </w:rPr>
        <w:t> </w:t>
      </w:r>
      <w:r w:rsidR="00122254" w:rsidRPr="00E27776">
        <w:rPr>
          <w:rFonts w:hint="eastAsia"/>
        </w:rPr>
        <w:t>国家税务总局宁波市税务局</w:t>
      </w:r>
      <w:r w:rsidRPr="00E27776">
        <w:rPr>
          <w:rFonts w:hint="eastAsia"/>
        </w:rPr>
        <w:t xml:space="preserve">      2020-0</w:t>
      </w:r>
      <w:r w:rsidR="00122254" w:rsidRPr="00E27776">
        <w:rPr>
          <w:rFonts w:hint="eastAsia"/>
        </w:rPr>
        <w:t>7</w:t>
      </w:r>
      <w:r w:rsidRPr="00E27776">
        <w:rPr>
          <w:rFonts w:hint="eastAsia"/>
        </w:rPr>
        <w:t>-</w:t>
      </w:r>
      <w:r w:rsidR="006169BD" w:rsidRPr="00E27776">
        <w:rPr>
          <w:rFonts w:hint="eastAsia"/>
        </w:rPr>
        <w:t>0</w:t>
      </w:r>
      <w:r w:rsidR="00122254" w:rsidRPr="00E27776">
        <w:rPr>
          <w:rFonts w:hint="eastAsia"/>
        </w:rPr>
        <w:t>1</w:t>
      </w:r>
      <w:bookmarkEnd w:id="31"/>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规范税务机关行政处罚裁量权行使，统一长江三角洲区域税务行政处罚“首违不罚”事项，促进公平竞争和优化营商环境，国家税务总局上海市税务局、江苏省税务局、浙江省税务局、安徽省税务局、宁波市税务局联合制定了《长江三角洲区域税务轻微违法行为“首违不罚”清单》（以下简称《“首违不罚”清单》）。</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E27776">
        <w:rPr>
          <w:rFonts w:ascii="楷体_GB2312" w:hAnsi="微软雅黑" w:cs="宋体" w:hint="eastAsia"/>
          <w:b/>
          <w:bCs/>
          <w:color w:val="333333"/>
          <w:kern w:val="0"/>
        </w:rPr>
        <w:t>一、制定目的</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为全面贯彻《中华人民共和国行政处罚法》《中华人民共和国税收征收管理法》《中华人民共和国发票管理办法》《国家税务总局关于发布〈税务行政处罚裁量权行使规则〉的公告》（国家税务总局公告2016年第78号发布，国家税务总局公告2018年第31号修改）等法律法规，落实《国家税务总局关于支持和服务长江三角洲区域一体化发展措施的通知》（</w:t>
      </w:r>
      <w:proofErr w:type="gramStart"/>
      <w:r w:rsidRPr="00122254">
        <w:rPr>
          <w:rFonts w:ascii="楷体_GB2312" w:hAnsi="微软雅黑" w:cs="宋体" w:hint="eastAsia"/>
          <w:color w:val="333333"/>
          <w:kern w:val="0"/>
        </w:rPr>
        <w:t>税总函</w:t>
      </w:r>
      <w:proofErr w:type="gramEnd"/>
      <w:r w:rsidRPr="00122254">
        <w:rPr>
          <w:rFonts w:ascii="楷体_GB2312" w:hAnsi="微软雅黑" w:cs="宋体" w:hint="eastAsia"/>
          <w:color w:val="333333"/>
          <w:kern w:val="0"/>
        </w:rPr>
        <w:t>〔2019〕356号）相关工作要求，根据公平、公正，处罚与教育相结合的行政处罚原则，对纳税人首次发生的情节轻微，能够及时纠正，未造成危害后果的部分违法行为，依法免予处罚。在广泛征求意见、反复研究论证的基础上，国家税务总局上海市税务局、江苏省税务局、浙江省税务局、安徽省税务局、宁波市税务局联合制定《“首违不罚”清单》。</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E27776">
        <w:rPr>
          <w:rFonts w:ascii="楷体_GB2312" w:hAnsi="微软雅黑" w:cs="宋体" w:hint="eastAsia"/>
          <w:b/>
          <w:bCs/>
          <w:color w:val="333333"/>
          <w:kern w:val="0"/>
        </w:rPr>
        <w:t>二、主要内容</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首违不罚”清单》包括纳税人和扣缴义务人未按规定办理税务登记事项，未按规定设置、保管账簿，未按规定报备财务会计制度、软件及银行账号，未按规定安装使用税控装置，未按规定办理纳税申报，未按规定开具发票和税收票证，未按规定存放、保管、携带运输及缴销发票等18项“首违不罚”事项。对上述税务日常管理中发生率高、危害不大、容易纠正的税务轻微违法行为，当事人在一年内首次违反且情节轻微，能够及时纠正，未造成危害后果的，依法不予行政处罚，体现了宽严相济、罚教结合、包容审慎的现代监管理念。</w:t>
      </w:r>
    </w:p>
    <w:p w:rsidR="00122254" w:rsidRPr="00122254" w:rsidRDefault="00122254" w:rsidP="00E27776">
      <w:pPr>
        <w:widowControl/>
        <w:shd w:val="clear" w:color="auto" w:fill="FFFFFF"/>
        <w:ind w:firstLine="482"/>
        <w:contextualSpacing w:val="0"/>
        <w:rPr>
          <w:rFonts w:ascii="楷体_GB2312" w:hAnsi="微软雅黑" w:cs="宋体"/>
          <w:color w:val="333333"/>
          <w:kern w:val="0"/>
        </w:rPr>
      </w:pPr>
      <w:r w:rsidRPr="00E27776">
        <w:rPr>
          <w:rFonts w:ascii="楷体_GB2312" w:hAnsi="微软雅黑" w:cs="宋体" w:hint="eastAsia"/>
          <w:b/>
          <w:bCs/>
          <w:color w:val="333333"/>
          <w:kern w:val="0"/>
        </w:rPr>
        <w:t>三、施行日期</w:t>
      </w:r>
    </w:p>
    <w:p w:rsidR="00122254" w:rsidRPr="00122254" w:rsidRDefault="00122254" w:rsidP="00E27776">
      <w:pPr>
        <w:widowControl/>
        <w:shd w:val="clear" w:color="auto" w:fill="FFFFFF"/>
        <w:ind w:firstLine="480"/>
        <w:contextualSpacing w:val="0"/>
        <w:rPr>
          <w:rFonts w:ascii="楷体_GB2312" w:hAnsi="微软雅黑" w:cs="宋体"/>
          <w:color w:val="333333"/>
          <w:kern w:val="0"/>
        </w:rPr>
      </w:pPr>
      <w:r w:rsidRPr="00122254">
        <w:rPr>
          <w:rFonts w:ascii="楷体_GB2312" w:hAnsi="微软雅黑" w:cs="宋体" w:hint="eastAsia"/>
          <w:color w:val="333333"/>
          <w:kern w:val="0"/>
        </w:rPr>
        <w:t>本公告自2020年8月1日起施行。</w:t>
      </w:r>
    </w:p>
    <w:p w:rsidR="00DE11F8" w:rsidRPr="00E27776" w:rsidRDefault="00DE11F8" w:rsidP="00E27776">
      <w:pPr>
        <w:pStyle w:val="a7"/>
        <w:shd w:val="clear" w:color="auto" w:fill="FFFFFF"/>
        <w:spacing w:before="0" w:beforeAutospacing="0" w:after="0" w:afterAutospacing="0" w:line="400" w:lineRule="exact"/>
        <w:ind w:firstLineChars="200" w:firstLine="480"/>
        <w:jc w:val="both"/>
        <w:rPr>
          <w:rFonts w:ascii="楷体_GB2312" w:eastAsia="楷体_GB2312" w:hAnsi="Times New Roman"/>
          <w:color w:val="333333"/>
        </w:rPr>
      </w:pPr>
    </w:p>
    <w:sectPr w:rsidR="00DE11F8" w:rsidRPr="00E27776" w:rsidSect="000F23F0">
      <w:headerReference w:type="even" r:id="rId19"/>
      <w:headerReference w:type="default" r:id="rId20"/>
      <w:footerReference w:type="even" r:id="rId21"/>
      <w:footerReference w:type="default" r:id="rId22"/>
      <w:headerReference w:type="first" r:id="rId23"/>
      <w:footerReference w:type="first" r:id="rId24"/>
      <w:pgSz w:w="11906" w:h="16838"/>
      <w:pgMar w:top="1418"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54" w:rsidRDefault="00875654" w:rsidP="00641A36">
      <w:pPr>
        <w:spacing w:line="240" w:lineRule="auto"/>
        <w:ind w:firstLine="480"/>
      </w:pPr>
      <w:r>
        <w:separator/>
      </w:r>
    </w:p>
  </w:endnote>
  <w:endnote w:type="continuationSeparator" w:id="0">
    <w:p w:rsidR="00875654" w:rsidRDefault="00875654"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2B11D6" w:rsidRDefault="002B11D6" w:rsidP="00C77D49">
        <w:pPr>
          <w:pStyle w:val="a4"/>
          <w:ind w:firstLine="360"/>
          <w:jc w:val="center"/>
        </w:pPr>
        <w:r>
          <w:fldChar w:fldCharType="begin"/>
        </w:r>
        <w:r>
          <w:instrText xml:space="preserve"> PAGE   \* MERGEFORMAT </w:instrText>
        </w:r>
        <w:r>
          <w:fldChar w:fldCharType="separate"/>
        </w:r>
        <w:r w:rsidR="002459A3" w:rsidRPr="002459A3">
          <w:rPr>
            <w:noProof/>
            <w:lang w:val="zh-CN"/>
          </w:rPr>
          <w:t>16</w:t>
        </w:r>
        <w:r>
          <w:rPr>
            <w:noProof/>
            <w:lang w:val="zh-CN"/>
          </w:rPr>
          <w:fldChar w:fldCharType="end"/>
        </w:r>
      </w:p>
    </w:sdtContent>
  </w:sdt>
  <w:p w:rsidR="002B11D6" w:rsidRDefault="002B11D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54" w:rsidRDefault="00875654" w:rsidP="00641A36">
      <w:pPr>
        <w:spacing w:line="240" w:lineRule="auto"/>
        <w:ind w:firstLine="480"/>
      </w:pPr>
      <w:r>
        <w:separator/>
      </w:r>
    </w:p>
  </w:footnote>
  <w:footnote w:type="continuationSeparator" w:id="0">
    <w:p w:rsidR="00875654" w:rsidRDefault="00875654"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Pr="00113E47" w:rsidRDefault="002B11D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D6" w:rsidRDefault="002B11D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11"/>
  </w:num>
  <w:num w:numId="8">
    <w:abstractNumId w:val="6"/>
  </w:num>
  <w:num w:numId="9">
    <w:abstractNumId w:val="10"/>
  </w:num>
  <w:num w:numId="10">
    <w:abstractNumId w:val="1"/>
  </w:num>
  <w:num w:numId="11">
    <w:abstractNumId w:val="2"/>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560B"/>
    <w:rsid w:val="00033D87"/>
    <w:rsid w:val="00052EE6"/>
    <w:rsid w:val="000858E2"/>
    <w:rsid w:val="000A3A92"/>
    <w:rsid w:val="000C049A"/>
    <w:rsid w:val="000D0815"/>
    <w:rsid w:val="000D5158"/>
    <w:rsid w:val="000E4364"/>
    <w:rsid w:val="000F23F0"/>
    <w:rsid w:val="001137F9"/>
    <w:rsid w:val="00113E47"/>
    <w:rsid w:val="00117933"/>
    <w:rsid w:val="00121D59"/>
    <w:rsid w:val="00122254"/>
    <w:rsid w:val="0012496A"/>
    <w:rsid w:val="00134F15"/>
    <w:rsid w:val="0015142A"/>
    <w:rsid w:val="00181647"/>
    <w:rsid w:val="00183778"/>
    <w:rsid w:val="00184095"/>
    <w:rsid w:val="001851A2"/>
    <w:rsid w:val="00190043"/>
    <w:rsid w:val="00193FE1"/>
    <w:rsid w:val="001A78FF"/>
    <w:rsid w:val="001B080B"/>
    <w:rsid w:val="001D4021"/>
    <w:rsid w:val="001F2D2A"/>
    <w:rsid w:val="001F6328"/>
    <w:rsid w:val="002001EC"/>
    <w:rsid w:val="002338D4"/>
    <w:rsid w:val="00240A45"/>
    <w:rsid w:val="002459A3"/>
    <w:rsid w:val="0025398F"/>
    <w:rsid w:val="00292958"/>
    <w:rsid w:val="00292BB8"/>
    <w:rsid w:val="00293804"/>
    <w:rsid w:val="002A27D4"/>
    <w:rsid w:val="002B11D6"/>
    <w:rsid w:val="002B3FBA"/>
    <w:rsid w:val="002D4C43"/>
    <w:rsid w:val="002F5DDC"/>
    <w:rsid w:val="00301659"/>
    <w:rsid w:val="00302E5C"/>
    <w:rsid w:val="003352FF"/>
    <w:rsid w:val="003421A2"/>
    <w:rsid w:val="00357784"/>
    <w:rsid w:val="003A50F1"/>
    <w:rsid w:val="003F5C5D"/>
    <w:rsid w:val="003F68E5"/>
    <w:rsid w:val="00404E81"/>
    <w:rsid w:val="004141D1"/>
    <w:rsid w:val="004519DB"/>
    <w:rsid w:val="004603AA"/>
    <w:rsid w:val="0047238C"/>
    <w:rsid w:val="00487AC4"/>
    <w:rsid w:val="004910C4"/>
    <w:rsid w:val="004A5147"/>
    <w:rsid w:val="004B5641"/>
    <w:rsid w:val="00536BAF"/>
    <w:rsid w:val="005469CC"/>
    <w:rsid w:val="0054782F"/>
    <w:rsid w:val="00552F75"/>
    <w:rsid w:val="0055743C"/>
    <w:rsid w:val="00564132"/>
    <w:rsid w:val="0057068E"/>
    <w:rsid w:val="005750F9"/>
    <w:rsid w:val="00583F4B"/>
    <w:rsid w:val="005967B0"/>
    <w:rsid w:val="005979E2"/>
    <w:rsid w:val="005A2063"/>
    <w:rsid w:val="005A4B00"/>
    <w:rsid w:val="005B45EE"/>
    <w:rsid w:val="005D4FAD"/>
    <w:rsid w:val="005F0BAE"/>
    <w:rsid w:val="00604B66"/>
    <w:rsid w:val="0061378D"/>
    <w:rsid w:val="006169BD"/>
    <w:rsid w:val="00624C5A"/>
    <w:rsid w:val="00641A36"/>
    <w:rsid w:val="006512BF"/>
    <w:rsid w:val="00652857"/>
    <w:rsid w:val="00653406"/>
    <w:rsid w:val="006543DB"/>
    <w:rsid w:val="00675A52"/>
    <w:rsid w:val="00684A4E"/>
    <w:rsid w:val="00684E11"/>
    <w:rsid w:val="00692211"/>
    <w:rsid w:val="00693947"/>
    <w:rsid w:val="006A0211"/>
    <w:rsid w:val="006A58DA"/>
    <w:rsid w:val="006C3834"/>
    <w:rsid w:val="006D1A8E"/>
    <w:rsid w:val="006E56A8"/>
    <w:rsid w:val="007255CB"/>
    <w:rsid w:val="00751507"/>
    <w:rsid w:val="00755649"/>
    <w:rsid w:val="00765A64"/>
    <w:rsid w:val="0077401D"/>
    <w:rsid w:val="00776779"/>
    <w:rsid w:val="007B4C31"/>
    <w:rsid w:val="007D357F"/>
    <w:rsid w:val="007E03A5"/>
    <w:rsid w:val="007E3457"/>
    <w:rsid w:val="007F5BF9"/>
    <w:rsid w:val="007F66D3"/>
    <w:rsid w:val="008033C6"/>
    <w:rsid w:val="008330D0"/>
    <w:rsid w:val="00854F5C"/>
    <w:rsid w:val="00856147"/>
    <w:rsid w:val="00871247"/>
    <w:rsid w:val="00875654"/>
    <w:rsid w:val="00884189"/>
    <w:rsid w:val="00891E71"/>
    <w:rsid w:val="0089610F"/>
    <w:rsid w:val="008E0326"/>
    <w:rsid w:val="008E695F"/>
    <w:rsid w:val="008E7B9B"/>
    <w:rsid w:val="0090741E"/>
    <w:rsid w:val="0095176D"/>
    <w:rsid w:val="009A2D41"/>
    <w:rsid w:val="009B361A"/>
    <w:rsid w:val="009B5288"/>
    <w:rsid w:val="009E601F"/>
    <w:rsid w:val="00A05FFE"/>
    <w:rsid w:val="00A1453E"/>
    <w:rsid w:val="00A54217"/>
    <w:rsid w:val="00A56CA8"/>
    <w:rsid w:val="00A77D62"/>
    <w:rsid w:val="00A82A9B"/>
    <w:rsid w:val="00A915F3"/>
    <w:rsid w:val="00A96E4E"/>
    <w:rsid w:val="00AA1B5E"/>
    <w:rsid w:val="00AC2A67"/>
    <w:rsid w:val="00AC689B"/>
    <w:rsid w:val="00AE4B0C"/>
    <w:rsid w:val="00AF4B8C"/>
    <w:rsid w:val="00B14976"/>
    <w:rsid w:val="00B21233"/>
    <w:rsid w:val="00B3618A"/>
    <w:rsid w:val="00B52A9B"/>
    <w:rsid w:val="00B54424"/>
    <w:rsid w:val="00B6198C"/>
    <w:rsid w:val="00B70E8E"/>
    <w:rsid w:val="00B87E65"/>
    <w:rsid w:val="00BD4C5F"/>
    <w:rsid w:val="00BD50FD"/>
    <w:rsid w:val="00BD5B44"/>
    <w:rsid w:val="00C01105"/>
    <w:rsid w:val="00C17214"/>
    <w:rsid w:val="00C25458"/>
    <w:rsid w:val="00C2614B"/>
    <w:rsid w:val="00C27288"/>
    <w:rsid w:val="00C42503"/>
    <w:rsid w:val="00C4361D"/>
    <w:rsid w:val="00C5002E"/>
    <w:rsid w:val="00C50146"/>
    <w:rsid w:val="00C5247B"/>
    <w:rsid w:val="00C707BD"/>
    <w:rsid w:val="00C77D49"/>
    <w:rsid w:val="00C81CC6"/>
    <w:rsid w:val="00C81D61"/>
    <w:rsid w:val="00C9469F"/>
    <w:rsid w:val="00CA0F8B"/>
    <w:rsid w:val="00CA1AF6"/>
    <w:rsid w:val="00CD6A1C"/>
    <w:rsid w:val="00CE1203"/>
    <w:rsid w:val="00CF3EC6"/>
    <w:rsid w:val="00CF4013"/>
    <w:rsid w:val="00CF5AA6"/>
    <w:rsid w:val="00D14174"/>
    <w:rsid w:val="00D342C9"/>
    <w:rsid w:val="00D46B68"/>
    <w:rsid w:val="00D61247"/>
    <w:rsid w:val="00D629DD"/>
    <w:rsid w:val="00D639B5"/>
    <w:rsid w:val="00D67A14"/>
    <w:rsid w:val="00D7711D"/>
    <w:rsid w:val="00D94253"/>
    <w:rsid w:val="00DA3767"/>
    <w:rsid w:val="00DA4EB6"/>
    <w:rsid w:val="00DA6389"/>
    <w:rsid w:val="00DB0572"/>
    <w:rsid w:val="00DB156C"/>
    <w:rsid w:val="00DE11F8"/>
    <w:rsid w:val="00DF0FAC"/>
    <w:rsid w:val="00E01BD0"/>
    <w:rsid w:val="00E10863"/>
    <w:rsid w:val="00E21562"/>
    <w:rsid w:val="00E22BB8"/>
    <w:rsid w:val="00E27776"/>
    <w:rsid w:val="00E560BC"/>
    <w:rsid w:val="00E66BF2"/>
    <w:rsid w:val="00E805D8"/>
    <w:rsid w:val="00EA2769"/>
    <w:rsid w:val="00EC5542"/>
    <w:rsid w:val="00ED0FCD"/>
    <w:rsid w:val="00ED246B"/>
    <w:rsid w:val="00EF0830"/>
    <w:rsid w:val="00EF3611"/>
    <w:rsid w:val="00F13387"/>
    <w:rsid w:val="00F25254"/>
    <w:rsid w:val="00F2618A"/>
    <w:rsid w:val="00F279AC"/>
    <w:rsid w:val="00F66FFB"/>
    <w:rsid w:val="00F677B4"/>
    <w:rsid w:val="00F67CD9"/>
    <w:rsid w:val="00F77EF4"/>
    <w:rsid w:val="00F81205"/>
    <w:rsid w:val="00F876F5"/>
    <w:rsid w:val="00F958D1"/>
    <w:rsid w:val="00FA6820"/>
    <w:rsid w:val="00FB2C36"/>
    <w:rsid w:val="00FC6F1F"/>
    <w:rsid w:val="00FD159F"/>
    <w:rsid w:val="00FF7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2616">
      <w:bodyDiv w:val="1"/>
      <w:marLeft w:val="0"/>
      <w:marRight w:val="0"/>
      <w:marTop w:val="0"/>
      <w:marBottom w:val="0"/>
      <w:divBdr>
        <w:top w:val="none" w:sz="0" w:space="0" w:color="auto"/>
        <w:left w:val="none" w:sz="0" w:space="0" w:color="auto"/>
        <w:bottom w:val="none" w:sz="0" w:space="0" w:color="auto"/>
        <w:right w:val="none" w:sz="0" w:space="0" w:color="auto"/>
      </w:divBdr>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99571440">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45242856">
      <w:bodyDiv w:val="1"/>
      <w:marLeft w:val="0"/>
      <w:marRight w:val="0"/>
      <w:marTop w:val="0"/>
      <w:marBottom w:val="0"/>
      <w:divBdr>
        <w:top w:val="none" w:sz="0" w:space="0" w:color="auto"/>
        <w:left w:val="none" w:sz="0" w:space="0" w:color="auto"/>
        <w:bottom w:val="none" w:sz="0" w:space="0" w:color="auto"/>
        <w:right w:val="none" w:sz="0" w:space="0" w:color="auto"/>
      </w:divBdr>
    </w:div>
    <w:div w:id="150803631">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801223">
      <w:bodyDiv w:val="1"/>
      <w:marLeft w:val="0"/>
      <w:marRight w:val="0"/>
      <w:marTop w:val="0"/>
      <w:marBottom w:val="0"/>
      <w:divBdr>
        <w:top w:val="none" w:sz="0" w:space="0" w:color="auto"/>
        <w:left w:val="none" w:sz="0" w:space="0" w:color="auto"/>
        <w:bottom w:val="none" w:sz="0" w:space="0" w:color="auto"/>
        <w:right w:val="none" w:sz="0" w:space="0" w:color="auto"/>
      </w:divBdr>
    </w:div>
    <w:div w:id="171073178">
      <w:bodyDiv w:val="1"/>
      <w:marLeft w:val="0"/>
      <w:marRight w:val="0"/>
      <w:marTop w:val="0"/>
      <w:marBottom w:val="0"/>
      <w:divBdr>
        <w:top w:val="none" w:sz="0" w:space="0" w:color="auto"/>
        <w:left w:val="none" w:sz="0" w:space="0" w:color="auto"/>
        <w:bottom w:val="none" w:sz="0" w:space="0" w:color="auto"/>
        <w:right w:val="none" w:sz="0" w:space="0" w:color="auto"/>
      </w:divBdr>
    </w:div>
    <w:div w:id="176962740">
      <w:bodyDiv w:val="1"/>
      <w:marLeft w:val="0"/>
      <w:marRight w:val="0"/>
      <w:marTop w:val="0"/>
      <w:marBottom w:val="0"/>
      <w:divBdr>
        <w:top w:val="none" w:sz="0" w:space="0" w:color="auto"/>
        <w:left w:val="none" w:sz="0" w:space="0" w:color="auto"/>
        <w:bottom w:val="none" w:sz="0" w:space="0" w:color="auto"/>
        <w:right w:val="none" w:sz="0" w:space="0" w:color="auto"/>
      </w:divBdr>
    </w:div>
    <w:div w:id="213464920">
      <w:bodyDiv w:val="1"/>
      <w:marLeft w:val="0"/>
      <w:marRight w:val="0"/>
      <w:marTop w:val="0"/>
      <w:marBottom w:val="0"/>
      <w:divBdr>
        <w:top w:val="none" w:sz="0" w:space="0" w:color="auto"/>
        <w:left w:val="none" w:sz="0" w:space="0" w:color="auto"/>
        <w:bottom w:val="none" w:sz="0" w:space="0" w:color="auto"/>
        <w:right w:val="none" w:sz="0" w:space="0" w:color="auto"/>
      </w:divBdr>
    </w:div>
    <w:div w:id="214237330">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2422017">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788276">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5639693">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01149400">
      <w:bodyDiv w:val="1"/>
      <w:marLeft w:val="0"/>
      <w:marRight w:val="0"/>
      <w:marTop w:val="0"/>
      <w:marBottom w:val="0"/>
      <w:divBdr>
        <w:top w:val="none" w:sz="0" w:space="0" w:color="auto"/>
        <w:left w:val="none" w:sz="0" w:space="0" w:color="auto"/>
        <w:bottom w:val="none" w:sz="0" w:space="0" w:color="auto"/>
        <w:right w:val="none" w:sz="0" w:space="0" w:color="auto"/>
      </w:divBdr>
      <w:divsChild>
        <w:div w:id="611741781">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2532024">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60415505">
      <w:bodyDiv w:val="1"/>
      <w:marLeft w:val="0"/>
      <w:marRight w:val="0"/>
      <w:marTop w:val="0"/>
      <w:marBottom w:val="0"/>
      <w:divBdr>
        <w:top w:val="none" w:sz="0" w:space="0" w:color="auto"/>
        <w:left w:val="none" w:sz="0" w:space="0" w:color="auto"/>
        <w:bottom w:val="none" w:sz="0" w:space="0" w:color="auto"/>
        <w:right w:val="none" w:sz="0" w:space="0" w:color="auto"/>
      </w:divBdr>
    </w:div>
    <w:div w:id="482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589701">
          <w:marLeft w:val="0"/>
          <w:marRight w:val="0"/>
          <w:marTop w:val="0"/>
          <w:marBottom w:val="0"/>
          <w:divBdr>
            <w:top w:val="none" w:sz="0" w:space="0" w:color="auto"/>
            <w:left w:val="none" w:sz="0" w:space="0" w:color="auto"/>
            <w:bottom w:val="none" w:sz="0" w:space="0" w:color="auto"/>
            <w:right w:val="none" w:sz="0" w:space="0" w:color="auto"/>
          </w:divBdr>
          <w:divsChild>
            <w:div w:id="2086876686">
              <w:marLeft w:val="0"/>
              <w:marRight w:val="0"/>
              <w:marTop w:val="0"/>
              <w:marBottom w:val="0"/>
              <w:divBdr>
                <w:top w:val="none" w:sz="0" w:space="0" w:color="auto"/>
                <w:left w:val="none" w:sz="0" w:space="0" w:color="auto"/>
                <w:bottom w:val="none" w:sz="0" w:space="0" w:color="auto"/>
                <w:right w:val="none" w:sz="0" w:space="0" w:color="auto"/>
              </w:divBdr>
              <w:divsChild>
                <w:div w:id="113865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2842119">
      <w:bodyDiv w:val="1"/>
      <w:marLeft w:val="0"/>
      <w:marRight w:val="0"/>
      <w:marTop w:val="0"/>
      <w:marBottom w:val="0"/>
      <w:divBdr>
        <w:top w:val="none" w:sz="0" w:space="0" w:color="auto"/>
        <w:left w:val="none" w:sz="0" w:space="0" w:color="auto"/>
        <w:bottom w:val="none" w:sz="0" w:space="0" w:color="auto"/>
        <w:right w:val="none" w:sz="0" w:space="0" w:color="auto"/>
      </w:divBdr>
    </w:div>
    <w:div w:id="505365050">
      <w:bodyDiv w:val="1"/>
      <w:marLeft w:val="0"/>
      <w:marRight w:val="0"/>
      <w:marTop w:val="0"/>
      <w:marBottom w:val="0"/>
      <w:divBdr>
        <w:top w:val="none" w:sz="0" w:space="0" w:color="auto"/>
        <w:left w:val="none" w:sz="0" w:space="0" w:color="auto"/>
        <w:bottom w:val="none" w:sz="0" w:space="0" w:color="auto"/>
        <w:right w:val="none" w:sz="0" w:space="0" w:color="auto"/>
      </w:divBdr>
    </w:div>
    <w:div w:id="510032257">
      <w:bodyDiv w:val="1"/>
      <w:marLeft w:val="0"/>
      <w:marRight w:val="0"/>
      <w:marTop w:val="0"/>
      <w:marBottom w:val="0"/>
      <w:divBdr>
        <w:top w:val="none" w:sz="0" w:space="0" w:color="auto"/>
        <w:left w:val="none" w:sz="0" w:space="0" w:color="auto"/>
        <w:bottom w:val="none" w:sz="0" w:space="0" w:color="auto"/>
        <w:right w:val="none" w:sz="0" w:space="0" w:color="auto"/>
      </w:divBdr>
    </w:div>
    <w:div w:id="516309056">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629645">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50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5796054">
      <w:bodyDiv w:val="1"/>
      <w:marLeft w:val="0"/>
      <w:marRight w:val="0"/>
      <w:marTop w:val="0"/>
      <w:marBottom w:val="0"/>
      <w:divBdr>
        <w:top w:val="none" w:sz="0" w:space="0" w:color="auto"/>
        <w:left w:val="none" w:sz="0" w:space="0" w:color="auto"/>
        <w:bottom w:val="none" w:sz="0" w:space="0" w:color="auto"/>
        <w:right w:val="none" w:sz="0" w:space="0" w:color="auto"/>
      </w:divBdr>
    </w:div>
    <w:div w:id="668677552">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285829">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1617396">
      <w:bodyDiv w:val="1"/>
      <w:marLeft w:val="0"/>
      <w:marRight w:val="0"/>
      <w:marTop w:val="0"/>
      <w:marBottom w:val="0"/>
      <w:divBdr>
        <w:top w:val="none" w:sz="0" w:space="0" w:color="auto"/>
        <w:left w:val="none" w:sz="0" w:space="0" w:color="auto"/>
        <w:bottom w:val="none" w:sz="0" w:space="0" w:color="auto"/>
        <w:right w:val="none" w:sz="0" w:space="0" w:color="auto"/>
      </w:divBdr>
    </w:div>
    <w:div w:id="727654943">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58674801">
      <w:bodyDiv w:val="1"/>
      <w:marLeft w:val="0"/>
      <w:marRight w:val="0"/>
      <w:marTop w:val="0"/>
      <w:marBottom w:val="0"/>
      <w:divBdr>
        <w:top w:val="none" w:sz="0" w:space="0" w:color="auto"/>
        <w:left w:val="none" w:sz="0" w:space="0" w:color="auto"/>
        <w:bottom w:val="none" w:sz="0" w:space="0" w:color="auto"/>
        <w:right w:val="none" w:sz="0" w:space="0" w:color="auto"/>
      </w:divBdr>
    </w:div>
    <w:div w:id="770778057">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0339212">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08479490">
      <w:bodyDiv w:val="1"/>
      <w:marLeft w:val="0"/>
      <w:marRight w:val="0"/>
      <w:marTop w:val="0"/>
      <w:marBottom w:val="0"/>
      <w:divBdr>
        <w:top w:val="none" w:sz="0" w:space="0" w:color="auto"/>
        <w:left w:val="none" w:sz="0" w:space="0" w:color="auto"/>
        <w:bottom w:val="none" w:sz="0" w:space="0" w:color="auto"/>
        <w:right w:val="none" w:sz="0" w:space="0" w:color="auto"/>
      </w:divBdr>
    </w:div>
    <w:div w:id="824780421">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57623297">
      <w:bodyDiv w:val="1"/>
      <w:marLeft w:val="0"/>
      <w:marRight w:val="0"/>
      <w:marTop w:val="0"/>
      <w:marBottom w:val="0"/>
      <w:divBdr>
        <w:top w:val="none" w:sz="0" w:space="0" w:color="auto"/>
        <w:left w:val="none" w:sz="0" w:space="0" w:color="auto"/>
        <w:bottom w:val="none" w:sz="0" w:space="0" w:color="auto"/>
        <w:right w:val="none" w:sz="0" w:space="0" w:color="auto"/>
      </w:divBdr>
    </w:div>
    <w:div w:id="861941556">
      <w:bodyDiv w:val="1"/>
      <w:marLeft w:val="0"/>
      <w:marRight w:val="0"/>
      <w:marTop w:val="0"/>
      <w:marBottom w:val="0"/>
      <w:divBdr>
        <w:top w:val="none" w:sz="0" w:space="0" w:color="auto"/>
        <w:left w:val="none" w:sz="0" w:space="0" w:color="auto"/>
        <w:bottom w:val="none" w:sz="0" w:space="0" w:color="auto"/>
        <w:right w:val="none" w:sz="0" w:space="0" w:color="auto"/>
      </w:divBdr>
    </w:div>
    <w:div w:id="873036455">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977802105">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57319534">
      <w:bodyDiv w:val="1"/>
      <w:marLeft w:val="0"/>
      <w:marRight w:val="0"/>
      <w:marTop w:val="0"/>
      <w:marBottom w:val="0"/>
      <w:divBdr>
        <w:top w:val="none" w:sz="0" w:space="0" w:color="auto"/>
        <w:left w:val="none" w:sz="0" w:space="0" w:color="auto"/>
        <w:bottom w:val="none" w:sz="0" w:space="0" w:color="auto"/>
        <w:right w:val="none" w:sz="0" w:space="0" w:color="auto"/>
      </w:divBdr>
    </w:div>
    <w:div w:id="1065836590">
      <w:bodyDiv w:val="1"/>
      <w:marLeft w:val="0"/>
      <w:marRight w:val="0"/>
      <w:marTop w:val="0"/>
      <w:marBottom w:val="0"/>
      <w:divBdr>
        <w:top w:val="none" w:sz="0" w:space="0" w:color="auto"/>
        <w:left w:val="none" w:sz="0" w:space="0" w:color="auto"/>
        <w:bottom w:val="none" w:sz="0" w:space="0" w:color="auto"/>
        <w:right w:val="none" w:sz="0" w:space="0" w:color="auto"/>
      </w:divBdr>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093470992">
      <w:bodyDiv w:val="1"/>
      <w:marLeft w:val="0"/>
      <w:marRight w:val="0"/>
      <w:marTop w:val="0"/>
      <w:marBottom w:val="0"/>
      <w:divBdr>
        <w:top w:val="none" w:sz="0" w:space="0" w:color="auto"/>
        <w:left w:val="none" w:sz="0" w:space="0" w:color="auto"/>
        <w:bottom w:val="none" w:sz="0" w:space="0" w:color="auto"/>
        <w:right w:val="none" w:sz="0" w:space="0" w:color="auto"/>
      </w:divBdr>
    </w:div>
    <w:div w:id="1103842588">
      <w:bodyDiv w:val="1"/>
      <w:marLeft w:val="0"/>
      <w:marRight w:val="0"/>
      <w:marTop w:val="0"/>
      <w:marBottom w:val="0"/>
      <w:divBdr>
        <w:top w:val="none" w:sz="0" w:space="0" w:color="auto"/>
        <w:left w:val="none" w:sz="0" w:space="0" w:color="auto"/>
        <w:bottom w:val="none" w:sz="0" w:space="0" w:color="auto"/>
        <w:right w:val="none" w:sz="0" w:space="0" w:color="auto"/>
      </w:divBdr>
    </w:div>
    <w:div w:id="1107231911">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7215092">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297">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49535310">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0638605">
      <w:bodyDiv w:val="1"/>
      <w:marLeft w:val="0"/>
      <w:marRight w:val="0"/>
      <w:marTop w:val="0"/>
      <w:marBottom w:val="0"/>
      <w:divBdr>
        <w:top w:val="none" w:sz="0" w:space="0" w:color="auto"/>
        <w:left w:val="none" w:sz="0" w:space="0" w:color="auto"/>
        <w:bottom w:val="none" w:sz="0" w:space="0" w:color="auto"/>
        <w:right w:val="none" w:sz="0" w:space="0" w:color="auto"/>
      </w:divBdr>
    </w:div>
    <w:div w:id="1361587805">
      <w:bodyDiv w:val="1"/>
      <w:marLeft w:val="0"/>
      <w:marRight w:val="0"/>
      <w:marTop w:val="0"/>
      <w:marBottom w:val="0"/>
      <w:divBdr>
        <w:top w:val="none" w:sz="0" w:space="0" w:color="auto"/>
        <w:left w:val="none" w:sz="0" w:space="0" w:color="auto"/>
        <w:bottom w:val="none" w:sz="0" w:space="0" w:color="auto"/>
        <w:right w:val="none" w:sz="0" w:space="0" w:color="auto"/>
      </w:divBdr>
    </w:div>
    <w:div w:id="137299886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4160440">
      <w:bodyDiv w:val="1"/>
      <w:marLeft w:val="0"/>
      <w:marRight w:val="0"/>
      <w:marTop w:val="0"/>
      <w:marBottom w:val="0"/>
      <w:divBdr>
        <w:top w:val="none" w:sz="0" w:space="0" w:color="auto"/>
        <w:left w:val="none" w:sz="0" w:space="0" w:color="auto"/>
        <w:bottom w:val="none" w:sz="0" w:space="0" w:color="auto"/>
        <w:right w:val="none" w:sz="0" w:space="0" w:color="auto"/>
      </w:divBdr>
    </w:div>
    <w:div w:id="1398672616">
      <w:bodyDiv w:val="1"/>
      <w:marLeft w:val="0"/>
      <w:marRight w:val="0"/>
      <w:marTop w:val="0"/>
      <w:marBottom w:val="0"/>
      <w:divBdr>
        <w:top w:val="none" w:sz="0" w:space="0" w:color="auto"/>
        <w:left w:val="none" w:sz="0" w:space="0" w:color="auto"/>
        <w:bottom w:val="none" w:sz="0" w:space="0" w:color="auto"/>
        <w:right w:val="none" w:sz="0" w:space="0" w:color="auto"/>
      </w:divBdr>
    </w:div>
    <w:div w:id="1401825290">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41143812">
      <w:bodyDiv w:val="1"/>
      <w:marLeft w:val="0"/>
      <w:marRight w:val="0"/>
      <w:marTop w:val="0"/>
      <w:marBottom w:val="0"/>
      <w:divBdr>
        <w:top w:val="none" w:sz="0" w:space="0" w:color="auto"/>
        <w:left w:val="none" w:sz="0" w:space="0" w:color="auto"/>
        <w:bottom w:val="none" w:sz="0" w:space="0" w:color="auto"/>
        <w:right w:val="none" w:sz="0" w:space="0" w:color="auto"/>
      </w:divBdr>
    </w:div>
    <w:div w:id="1474057877">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115736">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6891830">
      <w:bodyDiv w:val="1"/>
      <w:marLeft w:val="0"/>
      <w:marRight w:val="0"/>
      <w:marTop w:val="0"/>
      <w:marBottom w:val="0"/>
      <w:divBdr>
        <w:top w:val="none" w:sz="0" w:space="0" w:color="auto"/>
        <w:left w:val="none" w:sz="0" w:space="0" w:color="auto"/>
        <w:bottom w:val="none" w:sz="0" w:space="0" w:color="auto"/>
        <w:right w:val="none" w:sz="0" w:space="0" w:color="auto"/>
      </w:divBdr>
      <w:divsChild>
        <w:div w:id="780730761">
          <w:marLeft w:val="0"/>
          <w:marRight w:val="0"/>
          <w:marTop w:val="0"/>
          <w:marBottom w:val="0"/>
          <w:divBdr>
            <w:top w:val="none" w:sz="0" w:space="0" w:color="auto"/>
            <w:left w:val="none" w:sz="0" w:space="0" w:color="auto"/>
            <w:bottom w:val="none" w:sz="0" w:space="0" w:color="auto"/>
            <w:right w:val="none" w:sz="0" w:space="0" w:color="auto"/>
          </w:divBdr>
          <w:divsChild>
            <w:div w:id="431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3364529">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9515054">
      <w:bodyDiv w:val="1"/>
      <w:marLeft w:val="0"/>
      <w:marRight w:val="0"/>
      <w:marTop w:val="0"/>
      <w:marBottom w:val="0"/>
      <w:divBdr>
        <w:top w:val="none" w:sz="0" w:space="0" w:color="auto"/>
        <w:left w:val="none" w:sz="0" w:space="0" w:color="auto"/>
        <w:bottom w:val="none" w:sz="0" w:space="0" w:color="auto"/>
        <w:right w:val="none" w:sz="0" w:space="0" w:color="auto"/>
      </w:divBdr>
    </w:div>
    <w:div w:id="1583447498">
      <w:bodyDiv w:val="1"/>
      <w:marLeft w:val="0"/>
      <w:marRight w:val="0"/>
      <w:marTop w:val="0"/>
      <w:marBottom w:val="0"/>
      <w:divBdr>
        <w:top w:val="none" w:sz="0" w:space="0" w:color="auto"/>
        <w:left w:val="none" w:sz="0" w:space="0" w:color="auto"/>
        <w:bottom w:val="none" w:sz="0" w:space="0" w:color="auto"/>
        <w:right w:val="none" w:sz="0" w:space="0" w:color="auto"/>
      </w:divBdr>
    </w:div>
    <w:div w:id="158407110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0630111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46">
          <w:marLeft w:val="0"/>
          <w:marRight w:val="0"/>
          <w:marTop w:val="100"/>
          <w:marBottom w:val="100"/>
          <w:divBdr>
            <w:top w:val="none" w:sz="0" w:space="0" w:color="auto"/>
            <w:left w:val="none" w:sz="0" w:space="0" w:color="auto"/>
            <w:bottom w:val="none" w:sz="0" w:space="0" w:color="auto"/>
            <w:right w:val="none" w:sz="0" w:space="0" w:color="auto"/>
          </w:divBdr>
          <w:divsChild>
            <w:div w:id="418867227">
              <w:marLeft w:val="0"/>
              <w:marRight w:val="0"/>
              <w:marTop w:val="0"/>
              <w:marBottom w:val="0"/>
              <w:divBdr>
                <w:top w:val="single" w:sz="6" w:space="0" w:color="DEDCD8"/>
                <w:left w:val="single" w:sz="6" w:space="0" w:color="DEDCD8"/>
                <w:bottom w:val="single" w:sz="6" w:space="0" w:color="DEDCD8"/>
                <w:right w:val="single" w:sz="6" w:space="0" w:color="DEDCD8"/>
              </w:divBdr>
              <w:divsChild>
                <w:div w:id="1332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3070228">
      <w:bodyDiv w:val="1"/>
      <w:marLeft w:val="0"/>
      <w:marRight w:val="0"/>
      <w:marTop w:val="0"/>
      <w:marBottom w:val="0"/>
      <w:divBdr>
        <w:top w:val="none" w:sz="0" w:space="0" w:color="auto"/>
        <w:left w:val="none" w:sz="0" w:space="0" w:color="auto"/>
        <w:bottom w:val="none" w:sz="0" w:space="0" w:color="auto"/>
        <w:right w:val="none" w:sz="0" w:space="0" w:color="auto"/>
      </w:divBdr>
    </w:div>
    <w:div w:id="1726757358">
      <w:bodyDiv w:val="1"/>
      <w:marLeft w:val="0"/>
      <w:marRight w:val="0"/>
      <w:marTop w:val="0"/>
      <w:marBottom w:val="0"/>
      <w:divBdr>
        <w:top w:val="none" w:sz="0" w:space="0" w:color="auto"/>
        <w:left w:val="none" w:sz="0" w:space="0" w:color="auto"/>
        <w:bottom w:val="none" w:sz="0" w:space="0" w:color="auto"/>
        <w:right w:val="none" w:sz="0" w:space="0" w:color="auto"/>
      </w:divBdr>
    </w:div>
    <w:div w:id="1739935473">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091">
      <w:bodyDiv w:val="1"/>
      <w:marLeft w:val="0"/>
      <w:marRight w:val="0"/>
      <w:marTop w:val="0"/>
      <w:marBottom w:val="0"/>
      <w:divBdr>
        <w:top w:val="none" w:sz="0" w:space="0" w:color="auto"/>
        <w:left w:val="none" w:sz="0" w:space="0" w:color="auto"/>
        <w:bottom w:val="none" w:sz="0" w:space="0" w:color="auto"/>
        <w:right w:val="none" w:sz="0" w:space="0" w:color="auto"/>
      </w:divBdr>
    </w:div>
    <w:div w:id="1759252189">
      <w:bodyDiv w:val="1"/>
      <w:marLeft w:val="0"/>
      <w:marRight w:val="0"/>
      <w:marTop w:val="0"/>
      <w:marBottom w:val="0"/>
      <w:divBdr>
        <w:top w:val="none" w:sz="0" w:space="0" w:color="auto"/>
        <w:left w:val="none" w:sz="0" w:space="0" w:color="auto"/>
        <w:bottom w:val="none" w:sz="0" w:space="0" w:color="auto"/>
        <w:right w:val="none" w:sz="0" w:space="0" w:color="auto"/>
      </w:divBdr>
    </w:div>
    <w:div w:id="1774013760">
      <w:bodyDiv w:val="1"/>
      <w:marLeft w:val="0"/>
      <w:marRight w:val="0"/>
      <w:marTop w:val="0"/>
      <w:marBottom w:val="0"/>
      <w:divBdr>
        <w:top w:val="none" w:sz="0" w:space="0" w:color="auto"/>
        <w:left w:val="none" w:sz="0" w:space="0" w:color="auto"/>
        <w:bottom w:val="none" w:sz="0" w:space="0" w:color="auto"/>
        <w:right w:val="none" w:sz="0" w:space="0" w:color="auto"/>
      </w:divBdr>
    </w:div>
    <w:div w:id="1775980944">
      <w:bodyDiv w:val="1"/>
      <w:marLeft w:val="0"/>
      <w:marRight w:val="0"/>
      <w:marTop w:val="0"/>
      <w:marBottom w:val="0"/>
      <w:divBdr>
        <w:top w:val="none" w:sz="0" w:space="0" w:color="auto"/>
        <w:left w:val="none" w:sz="0" w:space="0" w:color="auto"/>
        <w:bottom w:val="none" w:sz="0" w:space="0" w:color="auto"/>
        <w:right w:val="none" w:sz="0" w:space="0" w:color="auto"/>
      </w:divBdr>
    </w:div>
    <w:div w:id="1784303901">
      <w:bodyDiv w:val="1"/>
      <w:marLeft w:val="0"/>
      <w:marRight w:val="0"/>
      <w:marTop w:val="0"/>
      <w:marBottom w:val="0"/>
      <w:divBdr>
        <w:top w:val="none" w:sz="0" w:space="0" w:color="auto"/>
        <w:left w:val="none" w:sz="0" w:space="0" w:color="auto"/>
        <w:bottom w:val="none" w:sz="0" w:space="0" w:color="auto"/>
        <w:right w:val="none" w:sz="0" w:space="0" w:color="auto"/>
      </w:divBdr>
    </w:div>
    <w:div w:id="1784766531">
      <w:bodyDiv w:val="1"/>
      <w:marLeft w:val="0"/>
      <w:marRight w:val="0"/>
      <w:marTop w:val="0"/>
      <w:marBottom w:val="0"/>
      <w:divBdr>
        <w:top w:val="none" w:sz="0" w:space="0" w:color="auto"/>
        <w:left w:val="none" w:sz="0" w:space="0" w:color="auto"/>
        <w:bottom w:val="none" w:sz="0" w:space="0" w:color="auto"/>
        <w:right w:val="none" w:sz="0" w:space="0" w:color="auto"/>
      </w:divBdr>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1221091">
      <w:bodyDiv w:val="1"/>
      <w:marLeft w:val="0"/>
      <w:marRight w:val="0"/>
      <w:marTop w:val="0"/>
      <w:marBottom w:val="0"/>
      <w:divBdr>
        <w:top w:val="none" w:sz="0" w:space="0" w:color="auto"/>
        <w:left w:val="none" w:sz="0" w:space="0" w:color="auto"/>
        <w:bottom w:val="none" w:sz="0" w:space="0" w:color="auto"/>
        <w:right w:val="none" w:sz="0" w:space="0" w:color="auto"/>
      </w:divBdr>
    </w:div>
    <w:div w:id="1845169860">
      <w:bodyDiv w:val="1"/>
      <w:marLeft w:val="0"/>
      <w:marRight w:val="0"/>
      <w:marTop w:val="0"/>
      <w:marBottom w:val="0"/>
      <w:divBdr>
        <w:top w:val="none" w:sz="0" w:space="0" w:color="auto"/>
        <w:left w:val="none" w:sz="0" w:space="0" w:color="auto"/>
        <w:bottom w:val="none" w:sz="0" w:space="0" w:color="auto"/>
        <w:right w:val="none" w:sz="0" w:space="0" w:color="auto"/>
      </w:divBdr>
    </w:div>
    <w:div w:id="1850752799">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66673507">
      <w:bodyDiv w:val="1"/>
      <w:marLeft w:val="0"/>
      <w:marRight w:val="0"/>
      <w:marTop w:val="0"/>
      <w:marBottom w:val="0"/>
      <w:divBdr>
        <w:top w:val="none" w:sz="0" w:space="0" w:color="auto"/>
        <w:left w:val="none" w:sz="0" w:space="0" w:color="auto"/>
        <w:bottom w:val="none" w:sz="0" w:space="0" w:color="auto"/>
        <w:right w:val="none" w:sz="0" w:space="0" w:color="auto"/>
      </w:divBdr>
    </w:div>
    <w:div w:id="1871994532">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02641506">
      <w:bodyDiv w:val="1"/>
      <w:marLeft w:val="0"/>
      <w:marRight w:val="0"/>
      <w:marTop w:val="0"/>
      <w:marBottom w:val="0"/>
      <w:divBdr>
        <w:top w:val="none" w:sz="0" w:space="0" w:color="auto"/>
        <w:left w:val="none" w:sz="0" w:space="0" w:color="auto"/>
        <w:bottom w:val="none" w:sz="0" w:space="0" w:color="auto"/>
        <w:right w:val="none" w:sz="0" w:space="0" w:color="auto"/>
      </w:divBdr>
    </w:div>
    <w:div w:id="1914003553">
      <w:bodyDiv w:val="1"/>
      <w:marLeft w:val="0"/>
      <w:marRight w:val="0"/>
      <w:marTop w:val="0"/>
      <w:marBottom w:val="0"/>
      <w:divBdr>
        <w:top w:val="none" w:sz="0" w:space="0" w:color="auto"/>
        <w:left w:val="none" w:sz="0" w:space="0" w:color="auto"/>
        <w:bottom w:val="none" w:sz="0" w:space="0" w:color="auto"/>
        <w:right w:val="none" w:sz="0" w:space="0" w:color="auto"/>
      </w:divBdr>
    </w:div>
    <w:div w:id="1926331479">
      <w:bodyDiv w:val="1"/>
      <w:marLeft w:val="0"/>
      <w:marRight w:val="0"/>
      <w:marTop w:val="0"/>
      <w:marBottom w:val="0"/>
      <w:divBdr>
        <w:top w:val="none" w:sz="0" w:space="0" w:color="auto"/>
        <w:left w:val="none" w:sz="0" w:space="0" w:color="auto"/>
        <w:bottom w:val="none" w:sz="0" w:space="0" w:color="auto"/>
        <w:right w:val="none" w:sz="0" w:space="0" w:color="auto"/>
      </w:divBdr>
    </w:div>
    <w:div w:id="1946963531">
      <w:bodyDiv w:val="1"/>
      <w:marLeft w:val="0"/>
      <w:marRight w:val="0"/>
      <w:marTop w:val="0"/>
      <w:marBottom w:val="0"/>
      <w:divBdr>
        <w:top w:val="none" w:sz="0" w:space="0" w:color="auto"/>
        <w:left w:val="none" w:sz="0" w:space="0" w:color="auto"/>
        <w:bottom w:val="none" w:sz="0" w:space="0" w:color="auto"/>
        <w:right w:val="none" w:sz="0" w:space="0" w:color="auto"/>
      </w:divBdr>
    </w:div>
    <w:div w:id="1955017414">
      <w:bodyDiv w:val="1"/>
      <w:marLeft w:val="0"/>
      <w:marRight w:val="0"/>
      <w:marTop w:val="0"/>
      <w:marBottom w:val="0"/>
      <w:divBdr>
        <w:top w:val="none" w:sz="0" w:space="0" w:color="auto"/>
        <w:left w:val="none" w:sz="0" w:space="0" w:color="auto"/>
        <w:bottom w:val="none" w:sz="0" w:space="0" w:color="auto"/>
        <w:right w:val="none" w:sz="0" w:space="0" w:color="auto"/>
      </w:divBdr>
    </w:div>
    <w:div w:id="1959028113">
      <w:bodyDiv w:val="1"/>
      <w:marLeft w:val="0"/>
      <w:marRight w:val="0"/>
      <w:marTop w:val="0"/>
      <w:marBottom w:val="0"/>
      <w:divBdr>
        <w:top w:val="none" w:sz="0" w:space="0" w:color="auto"/>
        <w:left w:val="none" w:sz="0" w:space="0" w:color="auto"/>
        <w:bottom w:val="none" w:sz="0" w:space="0" w:color="auto"/>
        <w:right w:val="none" w:sz="0" w:space="0" w:color="auto"/>
      </w:divBdr>
    </w:div>
    <w:div w:id="1963531333">
      <w:bodyDiv w:val="1"/>
      <w:marLeft w:val="0"/>
      <w:marRight w:val="0"/>
      <w:marTop w:val="0"/>
      <w:marBottom w:val="0"/>
      <w:divBdr>
        <w:top w:val="none" w:sz="0" w:space="0" w:color="auto"/>
        <w:left w:val="none" w:sz="0" w:space="0" w:color="auto"/>
        <w:bottom w:val="none" w:sz="0" w:space="0" w:color="auto"/>
        <w:right w:val="none" w:sz="0" w:space="0" w:color="auto"/>
      </w:divBdr>
    </w:div>
    <w:div w:id="197020954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491464">
      <w:bodyDiv w:val="1"/>
      <w:marLeft w:val="0"/>
      <w:marRight w:val="0"/>
      <w:marTop w:val="0"/>
      <w:marBottom w:val="0"/>
      <w:divBdr>
        <w:top w:val="none" w:sz="0" w:space="0" w:color="auto"/>
        <w:left w:val="none" w:sz="0" w:space="0" w:color="auto"/>
        <w:bottom w:val="none" w:sz="0" w:space="0" w:color="auto"/>
        <w:right w:val="none" w:sz="0" w:space="0" w:color="auto"/>
      </w:divBdr>
      <w:divsChild>
        <w:div w:id="732583481">
          <w:marLeft w:val="0"/>
          <w:marRight w:val="0"/>
          <w:marTop w:val="0"/>
          <w:marBottom w:val="0"/>
          <w:divBdr>
            <w:top w:val="none" w:sz="0" w:space="0" w:color="auto"/>
            <w:left w:val="none" w:sz="0" w:space="0" w:color="auto"/>
            <w:bottom w:val="none" w:sz="0" w:space="0" w:color="auto"/>
            <w:right w:val="none" w:sz="0" w:space="0" w:color="auto"/>
          </w:divBdr>
          <w:divsChild>
            <w:div w:id="409354873">
              <w:marLeft w:val="0"/>
              <w:marRight w:val="0"/>
              <w:marTop w:val="0"/>
              <w:marBottom w:val="0"/>
              <w:divBdr>
                <w:top w:val="none" w:sz="0" w:space="0" w:color="auto"/>
                <w:left w:val="none" w:sz="0" w:space="0" w:color="auto"/>
                <w:bottom w:val="none" w:sz="0" w:space="0" w:color="auto"/>
                <w:right w:val="none" w:sz="0" w:space="0" w:color="auto"/>
              </w:divBdr>
              <w:divsChild>
                <w:div w:id="74743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872812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388829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510">
      <w:bodyDiv w:val="1"/>
      <w:marLeft w:val="0"/>
      <w:marRight w:val="0"/>
      <w:marTop w:val="0"/>
      <w:marBottom w:val="0"/>
      <w:divBdr>
        <w:top w:val="none" w:sz="0" w:space="0" w:color="auto"/>
        <w:left w:val="none" w:sz="0" w:space="0" w:color="auto"/>
        <w:bottom w:val="none" w:sz="0" w:space="0" w:color="auto"/>
        <w:right w:val="none" w:sz="0" w:space="0" w:color="auto"/>
      </w:divBdr>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tax.gov.cn/chinatax/n810341/n810755/c5153841/5153841/files/38063c9508ec4346854a947b5168a2ac.pdf" TargetMode="External"/><Relationship Id="rId18" Type="http://schemas.openxmlformats.org/officeDocument/2006/relationships/hyperlink" Target="http://www.shui5.cn/article/40/135544.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aike.esnai.com/view.aspx?w=%c4%c9%cb%b0%c9%ea%b1%a8%b1%ed" TargetMode="External"/><Relationship Id="rId17" Type="http://schemas.openxmlformats.org/officeDocument/2006/relationships/hyperlink" Target="http://www.shui5.cn/article/40/13554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ingbo.chinatax.gov.cn/module/download/downfile.jsp?classid=0&amp;filename=4183a1a4fac949a8b6c302e462944d06.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esnai.com/view.aspx?w=%c6%f3%d2%b5%cb%f9%b5%c3%cb%b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hinatax.gov.cn/chinatax/n810341/n810755/c5153910/5153910/files/da251276891d49bb87c99a40930bee52.doc" TargetMode="External"/><Relationship Id="rId23" Type="http://schemas.openxmlformats.org/officeDocument/2006/relationships/header" Target="header3.xml"/><Relationship Id="rId10" Type="http://schemas.openxmlformats.org/officeDocument/2006/relationships/hyperlink" Target="http://baike.esnai.com/view.aspx?w=6%d4%c229%c8%d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hinatax.gov.cn/chinatax/n810341/n810755/c5153910/5153910/files/8431423e704841d585d22cdc0e960059.doc"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0B24-4AA7-46B3-9CA5-8FD5867B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16</Pages>
  <Words>2380</Words>
  <Characters>13572</Characters>
  <Application>Microsoft Office Word</Application>
  <DocSecurity>0</DocSecurity>
  <Lines>113</Lines>
  <Paragraphs>31</Paragraphs>
  <ScaleCrop>false</ScaleCrop>
  <Company>Microsoft</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43</cp:revision>
  <cp:lastPrinted>2020-07-17T06:09:00Z</cp:lastPrinted>
  <dcterms:created xsi:type="dcterms:W3CDTF">2020-03-20T00:08:00Z</dcterms:created>
  <dcterms:modified xsi:type="dcterms:W3CDTF">2020-07-17T06:11:00Z</dcterms:modified>
</cp:coreProperties>
</file>