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7D" w:rsidRPr="00521B17" w:rsidRDefault="00750DBF" w:rsidP="00C5672E">
      <w:pPr>
        <w:spacing w:line="360" w:lineRule="auto"/>
        <w:ind w:firstLine="420"/>
        <w:jc w:val="center"/>
        <w:rPr>
          <w:rFonts w:eastAsia="华文行楷"/>
          <w:color w:val="000000"/>
          <w:spacing w:val="-24"/>
          <w:sz w:val="84"/>
          <w:szCs w:val="84"/>
        </w:rPr>
      </w:pPr>
      <w:r w:rsidRPr="00750DBF">
        <w:rPr>
          <w:color w:val="000000"/>
        </w:rPr>
        <w:pict>
          <v:shapetype id="_x0000_t202" coordsize="21600,21600" o:spt="202" path="m,l,21600r21600,l21600,xe">
            <v:stroke joinstyle="miter"/>
            <v:path gradientshapeok="t" o:connecttype="rect"/>
          </v:shapetype>
          <v:shape id="_x0000_s1028" type="#_x0000_t202" style="position:absolute;left:0;text-align:left;margin-left:36pt;margin-top:0;width:90pt;height:54.6pt;z-index:251658240" filled="f" stroked="f">
            <v:textbox style="mso-next-textbox:#_x0000_s1028">
              <w:txbxContent>
                <w:p w:rsidR="00BD6FB4" w:rsidRDefault="00BD6FB4">
                  <w:pPr>
                    <w:spacing w:line="440" w:lineRule="exact"/>
                    <w:rPr>
                      <w:rFonts w:eastAsia="黑体"/>
                      <w:b/>
                      <w:bCs/>
                      <w:sz w:val="28"/>
                    </w:rPr>
                  </w:pPr>
                  <w:r>
                    <w:rPr>
                      <w:rFonts w:eastAsia="黑体" w:hint="eastAsia"/>
                      <w:b/>
                      <w:bCs/>
                      <w:sz w:val="28"/>
                    </w:rPr>
                    <w:t>内部信息</w:t>
                  </w:r>
                </w:p>
                <w:p w:rsidR="00BD6FB4" w:rsidRDefault="00BD6FB4">
                  <w:pPr>
                    <w:spacing w:line="440" w:lineRule="exact"/>
                    <w:rPr>
                      <w:rFonts w:eastAsia="黑体"/>
                      <w:b/>
                      <w:bCs/>
                      <w:sz w:val="28"/>
                      <w:bdr w:val="single" w:sz="4" w:space="0" w:color="auto" w:frame="1"/>
                    </w:rPr>
                  </w:pPr>
                  <w:r>
                    <w:rPr>
                      <w:rFonts w:eastAsia="黑体" w:hint="eastAsia"/>
                      <w:b/>
                      <w:bCs/>
                      <w:sz w:val="28"/>
                    </w:rPr>
                    <w:t>仅供参考</w:t>
                  </w:r>
                </w:p>
              </w:txbxContent>
            </v:textbox>
            <w10:wrap anchorx="page"/>
          </v:shape>
        </w:pict>
      </w:r>
      <w:r w:rsidR="00A0424D">
        <w:rPr>
          <w:noProof/>
          <w:color w:val="000000"/>
        </w:rPr>
        <w:drawing>
          <wp:anchor distT="0" distB="0" distL="114300" distR="114300" simplePos="0" relativeHeight="251657216"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1"/>
                    <pic:cNvPicPr>
                      <a:picLocks noChangeAspect="1" noChangeArrowheads="1"/>
                    </pic:cNvPicPr>
                  </pic:nvPicPr>
                  <pic:blipFill>
                    <a:blip r:embed="rId8" cstate="print"/>
                    <a:srcRect/>
                    <a:stretch>
                      <a:fillRect/>
                    </a:stretch>
                  </pic:blipFill>
                  <pic:spPr bwMode="auto">
                    <a:xfrm>
                      <a:off x="0" y="0"/>
                      <a:ext cx="1144905" cy="1141095"/>
                    </a:xfrm>
                    <a:prstGeom prst="rect">
                      <a:avLst/>
                    </a:prstGeom>
                    <a:noFill/>
                  </pic:spPr>
                </pic:pic>
              </a:graphicData>
            </a:graphic>
          </wp:anchor>
        </w:drawing>
      </w:r>
      <w:r w:rsidR="00E7497D" w:rsidRPr="00521B17">
        <w:rPr>
          <w:rFonts w:eastAsia="华文行楷" w:hint="eastAsia"/>
          <w:color w:val="000000"/>
          <w:spacing w:val="-24"/>
          <w:sz w:val="84"/>
          <w:szCs w:val="84"/>
        </w:rPr>
        <w:t>税收信息</w:t>
      </w:r>
      <w:r w:rsidR="00E7497D" w:rsidRPr="00521B17">
        <w:rPr>
          <w:rFonts w:eastAsia="华文行楷"/>
          <w:color w:val="000000"/>
          <w:spacing w:val="-24"/>
          <w:sz w:val="84"/>
          <w:szCs w:val="84"/>
        </w:rPr>
        <w:t xml:space="preserve">  </w:t>
      </w:r>
      <w:r w:rsidR="00E7497D" w:rsidRPr="00521B17">
        <w:rPr>
          <w:rFonts w:eastAsia="华文行楷" w:hint="eastAsia"/>
          <w:color w:val="000000"/>
          <w:spacing w:val="-24"/>
          <w:sz w:val="84"/>
          <w:szCs w:val="84"/>
        </w:rPr>
        <w:t>政策辅导</w:t>
      </w:r>
    </w:p>
    <w:p w:rsidR="00E7497D" w:rsidRPr="006B5E39" w:rsidRDefault="00750DBF" w:rsidP="001B5DE2">
      <w:pPr>
        <w:pStyle w:val="af1"/>
        <w:spacing w:line="360" w:lineRule="auto"/>
        <w:rPr>
          <w:b/>
        </w:rPr>
      </w:pPr>
      <w:bookmarkStart w:id="0" w:name="_Toc295507288"/>
      <w:bookmarkStart w:id="1" w:name="_Toc295507397"/>
      <w:bookmarkStart w:id="2" w:name="_Toc295507426"/>
      <w:r w:rsidRPr="00750DBF">
        <w:rPr>
          <w:b/>
          <w:color w:val="000000"/>
        </w:rPr>
        <w:pict>
          <v:shape id="_x0000_s1029" type="#_x0000_t202" style="position:absolute;left:0;text-align:left;margin-left:189pt;margin-top:30.95pt;width:54pt;height:46.8pt;z-index:251659264" filled="f" stroked="f">
            <v:textbox style="mso-next-textbox:#_x0000_s1029">
              <w:txbxContent>
                <w:p w:rsidR="00BD6FB4" w:rsidRDefault="00BD6FB4">
                  <w:pPr>
                    <w:spacing w:line="400" w:lineRule="exact"/>
                    <w:jc w:val="center"/>
                    <w:rPr>
                      <w:rFonts w:eastAsia="黑体"/>
                      <w:b/>
                      <w:bCs/>
                      <w:sz w:val="32"/>
                    </w:rPr>
                  </w:pPr>
                  <w:r>
                    <w:rPr>
                      <w:rFonts w:eastAsia="黑体" w:hint="eastAsia"/>
                      <w:b/>
                      <w:bCs/>
                      <w:sz w:val="32"/>
                    </w:rPr>
                    <w:t>欢迎</w:t>
                  </w:r>
                </w:p>
                <w:p w:rsidR="00BD6FB4" w:rsidRDefault="00BD6FB4">
                  <w:pPr>
                    <w:spacing w:line="400" w:lineRule="exact"/>
                    <w:jc w:val="center"/>
                    <w:rPr>
                      <w:sz w:val="32"/>
                    </w:rPr>
                  </w:pPr>
                  <w:r>
                    <w:rPr>
                      <w:rFonts w:eastAsia="黑体" w:hint="eastAsia"/>
                      <w:b/>
                      <w:bCs/>
                      <w:sz w:val="32"/>
                    </w:rPr>
                    <w:t>咨询</w:t>
                  </w:r>
                </w:p>
              </w:txbxContent>
            </v:textbox>
            <w10:wrap anchorx="page"/>
          </v:shape>
        </w:pict>
      </w:r>
      <w:r w:rsidR="00E7497D" w:rsidRPr="006B5E39">
        <w:rPr>
          <w:b/>
        </w:rPr>
        <w:t>20</w:t>
      </w:r>
      <w:r w:rsidR="00270B7D">
        <w:rPr>
          <w:rFonts w:hint="eastAsia"/>
          <w:b/>
        </w:rPr>
        <w:t>1</w:t>
      </w:r>
      <w:r w:rsidR="001D1E44">
        <w:rPr>
          <w:rFonts w:hint="eastAsia"/>
          <w:b/>
        </w:rPr>
        <w:t>4</w:t>
      </w:r>
      <w:r w:rsidR="00E7497D" w:rsidRPr="006B5E39">
        <w:rPr>
          <w:rFonts w:hint="eastAsia"/>
          <w:b/>
        </w:rPr>
        <w:t>年</w:t>
      </w:r>
      <w:r w:rsidR="001D1E44">
        <w:rPr>
          <w:rFonts w:hint="eastAsia"/>
          <w:b/>
        </w:rPr>
        <w:t>0</w:t>
      </w:r>
      <w:r w:rsidR="00342041">
        <w:rPr>
          <w:rFonts w:hint="eastAsia"/>
          <w:b/>
        </w:rPr>
        <w:t>8</w:t>
      </w:r>
      <w:r w:rsidR="00E7497D" w:rsidRPr="006B5E39">
        <w:rPr>
          <w:rFonts w:hint="eastAsia"/>
          <w:b/>
        </w:rPr>
        <w:t>月</w:t>
      </w:r>
      <w:r w:rsidR="00DA42B8">
        <w:rPr>
          <w:rFonts w:hint="eastAsia"/>
          <w:b/>
        </w:rPr>
        <w:t>3</w:t>
      </w:r>
      <w:r w:rsidR="00A01641">
        <w:rPr>
          <w:rFonts w:hint="eastAsia"/>
          <w:b/>
        </w:rPr>
        <w:t>1</w:t>
      </w:r>
      <w:r w:rsidR="00E7497D" w:rsidRPr="006B5E39">
        <w:rPr>
          <w:rFonts w:hint="eastAsia"/>
          <w:b/>
        </w:rPr>
        <w:t>日（</w:t>
      </w:r>
      <w:r w:rsidR="00CB1E7B">
        <w:rPr>
          <w:rFonts w:hint="eastAsia"/>
          <w:b/>
        </w:rPr>
        <w:t>第</w:t>
      </w:r>
      <w:r w:rsidR="00A300E9">
        <w:rPr>
          <w:rFonts w:hint="eastAsia"/>
          <w:b/>
        </w:rPr>
        <w:t>1</w:t>
      </w:r>
      <w:r w:rsidR="00DA42B8">
        <w:rPr>
          <w:rFonts w:hint="eastAsia"/>
          <w:b/>
        </w:rPr>
        <w:t>6</w:t>
      </w:r>
      <w:r w:rsidR="00F76C0A">
        <w:rPr>
          <w:rFonts w:hint="eastAsia"/>
          <w:b/>
        </w:rPr>
        <w:t>期</w:t>
      </w:r>
      <w:r w:rsidR="00E7497D" w:rsidRPr="006B5E39">
        <w:rPr>
          <w:rFonts w:hint="eastAsia"/>
          <w:b/>
        </w:rPr>
        <w:t>）</w:t>
      </w:r>
      <w:bookmarkEnd w:id="0"/>
      <w:bookmarkEnd w:id="1"/>
      <w:bookmarkEnd w:id="2"/>
    </w:p>
    <w:p w:rsidR="00E7497D" w:rsidRPr="006B5E39" w:rsidRDefault="00E7497D" w:rsidP="003B0549">
      <w:pPr>
        <w:spacing w:line="340" w:lineRule="exact"/>
        <w:rPr>
          <w:b/>
          <w:color w:val="000000"/>
          <w:szCs w:val="21"/>
        </w:rPr>
      </w:pPr>
      <w:r w:rsidRPr="006B5E39">
        <w:rPr>
          <w:rFonts w:hint="eastAsia"/>
          <w:b/>
          <w:color w:val="000000"/>
          <w:spacing w:val="4"/>
        </w:rPr>
        <w:t>宁</w:t>
      </w:r>
      <w:r w:rsidRPr="006B5E39">
        <w:rPr>
          <w:b/>
          <w:color w:val="000000"/>
          <w:spacing w:val="4"/>
        </w:rPr>
        <w:t xml:space="preserve"> </w:t>
      </w:r>
      <w:r w:rsidRPr="006B5E39">
        <w:rPr>
          <w:rFonts w:hint="eastAsia"/>
          <w:b/>
          <w:color w:val="000000"/>
          <w:spacing w:val="4"/>
        </w:rPr>
        <w:t>波</w:t>
      </w:r>
      <w:r w:rsidRPr="006B5E39">
        <w:rPr>
          <w:b/>
          <w:color w:val="000000"/>
          <w:spacing w:val="4"/>
        </w:rPr>
        <w:t xml:space="preserve"> </w:t>
      </w:r>
      <w:r w:rsidRPr="006B5E39">
        <w:rPr>
          <w:rFonts w:hint="eastAsia"/>
          <w:b/>
          <w:color w:val="000000"/>
          <w:spacing w:val="4"/>
        </w:rPr>
        <w:t>中</w:t>
      </w:r>
      <w:r w:rsidRPr="006B5E39">
        <w:rPr>
          <w:b/>
          <w:color w:val="000000"/>
          <w:spacing w:val="4"/>
        </w:rPr>
        <w:t xml:space="preserve"> </w:t>
      </w:r>
      <w:r w:rsidRPr="006B5E39">
        <w:rPr>
          <w:rFonts w:hint="eastAsia"/>
          <w:b/>
          <w:color w:val="000000"/>
          <w:spacing w:val="4"/>
        </w:rPr>
        <w:t>瑞</w:t>
      </w:r>
      <w:r w:rsidRPr="006B5E39">
        <w:rPr>
          <w:b/>
          <w:color w:val="000000"/>
          <w:spacing w:val="4"/>
        </w:rPr>
        <w:t xml:space="preserve"> </w:t>
      </w:r>
      <w:r w:rsidRPr="006B5E39">
        <w:rPr>
          <w:rFonts w:hint="eastAsia"/>
          <w:b/>
          <w:color w:val="000000"/>
          <w:spacing w:val="4"/>
        </w:rPr>
        <w:t>税</w:t>
      </w:r>
      <w:r w:rsidRPr="006B5E39">
        <w:rPr>
          <w:b/>
          <w:color w:val="000000"/>
          <w:spacing w:val="4"/>
        </w:rPr>
        <w:t xml:space="preserve"> </w:t>
      </w:r>
      <w:r w:rsidRPr="006B5E39">
        <w:rPr>
          <w:rFonts w:hint="eastAsia"/>
          <w:b/>
          <w:color w:val="000000"/>
          <w:spacing w:val="4"/>
        </w:rPr>
        <w:t>务</w:t>
      </w:r>
      <w:r w:rsidRPr="006B5E39">
        <w:rPr>
          <w:b/>
          <w:color w:val="000000"/>
          <w:spacing w:val="4"/>
        </w:rPr>
        <w:t xml:space="preserve"> </w:t>
      </w:r>
      <w:r w:rsidRPr="006B5E39">
        <w:rPr>
          <w:rFonts w:hint="eastAsia"/>
          <w:b/>
          <w:color w:val="000000"/>
          <w:spacing w:val="4"/>
        </w:rPr>
        <w:t>师</w:t>
      </w:r>
      <w:r w:rsidRPr="006B5E39">
        <w:rPr>
          <w:b/>
          <w:color w:val="000000"/>
          <w:spacing w:val="4"/>
        </w:rPr>
        <w:t xml:space="preserve"> </w:t>
      </w:r>
      <w:r w:rsidRPr="006B5E39">
        <w:rPr>
          <w:rFonts w:hint="eastAsia"/>
          <w:b/>
          <w:color w:val="000000"/>
          <w:spacing w:val="4"/>
        </w:rPr>
        <w:t>事</w:t>
      </w:r>
      <w:r w:rsidRPr="006B5E39">
        <w:rPr>
          <w:b/>
          <w:color w:val="000000"/>
          <w:spacing w:val="4"/>
        </w:rPr>
        <w:t xml:space="preserve"> </w:t>
      </w:r>
      <w:r w:rsidRPr="006B5E39">
        <w:rPr>
          <w:rFonts w:hint="eastAsia"/>
          <w:b/>
          <w:color w:val="000000"/>
          <w:spacing w:val="4"/>
        </w:rPr>
        <w:t>务</w:t>
      </w:r>
      <w:r w:rsidRPr="006B5E39">
        <w:rPr>
          <w:b/>
          <w:color w:val="000000"/>
          <w:spacing w:val="4"/>
        </w:rPr>
        <w:t xml:space="preserve"> </w:t>
      </w:r>
      <w:r w:rsidRPr="006B5E39">
        <w:rPr>
          <w:rFonts w:hint="eastAsia"/>
          <w:b/>
          <w:color w:val="000000"/>
          <w:spacing w:val="4"/>
        </w:rPr>
        <w:t>所</w:t>
      </w:r>
      <w:r w:rsidRPr="006B5E39">
        <w:rPr>
          <w:b/>
          <w:color w:val="000000"/>
          <w:spacing w:val="4"/>
        </w:rPr>
        <w:t xml:space="preserve"> </w:t>
      </w:r>
      <w:r w:rsidRPr="006B5E39">
        <w:rPr>
          <w:b/>
          <w:color w:val="000000"/>
        </w:rPr>
        <w:t xml:space="preserve">         </w:t>
      </w:r>
      <w:r w:rsidR="00FC288B" w:rsidRPr="006B5E39">
        <w:rPr>
          <w:rFonts w:hint="eastAsia"/>
          <w:b/>
          <w:color w:val="000000"/>
        </w:rPr>
        <w:t xml:space="preserve"> </w:t>
      </w:r>
      <w:r w:rsidRPr="006B5E39">
        <w:rPr>
          <w:rFonts w:hint="eastAsia"/>
          <w:b/>
          <w:color w:val="000000"/>
          <w:spacing w:val="20"/>
        </w:rPr>
        <w:t>地</w:t>
      </w:r>
      <w:r w:rsidR="000119FF" w:rsidRPr="006B5E39">
        <w:rPr>
          <w:rFonts w:hint="eastAsia"/>
          <w:b/>
          <w:color w:val="000000"/>
          <w:spacing w:val="20"/>
        </w:rPr>
        <w:t xml:space="preserve">  </w:t>
      </w:r>
      <w:r w:rsidRPr="006B5E39">
        <w:rPr>
          <w:rFonts w:hint="eastAsia"/>
          <w:b/>
          <w:color w:val="000000"/>
          <w:spacing w:val="20"/>
        </w:rPr>
        <w:t>址</w:t>
      </w:r>
      <w:r w:rsidRPr="006B5E39">
        <w:rPr>
          <w:rFonts w:hint="eastAsia"/>
          <w:b/>
          <w:color w:val="000000"/>
        </w:rPr>
        <w:t>：</w:t>
      </w:r>
      <w:r w:rsidRPr="006B5E39">
        <w:rPr>
          <w:rFonts w:hint="eastAsia"/>
          <w:b/>
          <w:color w:val="000000"/>
          <w:w w:val="80"/>
        </w:rPr>
        <w:t>中山西路</w:t>
      </w:r>
      <w:r w:rsidRPr="006B5E39">
        <w:rPr>
          <w:rFonts w:hint="eastAsia"/>
          <w:b/>
          <w:color w:val="000000"/>
          <w:w w:val="80"/>
        </w:rPr>
        <w:t>11</w:t>
      </w:r>
      <w:r w:rsidRPr="006B5E39">
        <w:rPr>
          <w:rFonts w:hint="eastAsia"/>
          <w:b/>
          <w:color w:val="000000"/>
          <w:w w:val="80"/>
        </w:rPr>
        <w:t>号海曙大厦</w:t>
      </w:r>
      <w:r w:rsidRPr="006B5E39">
        <w:rPr>
          <w:rFonts w:hint="eastAsia"/>
          <w:b/>
          <w:color w:val="000000"/>
          <w:w w:val="80"/>
        </w:rPr>
        <w:t>4</w:t>
      </w:r>
      <w:r w:rsidRPr="006B5E39">
        <w:rPr>
          <w:rFonts w:hint="eastAsia"/>
          <w:b/>
          <w:color w:val="000000"/>
          <w:w w:val="80"/>
        </w:rPr>
        <w:t>楼</w:t>
      </w:r>
    </w:p>
    <w:p w:rsidR="00E7497D" w:rsidRPr="00BF5339" w:rsidRDefault="00E7497D" w:rsidP="003969BF">
      <w:pPr>
        <w:spacing w:line="340" w:lineRule="exact"/>
        <w:ind w:firstLineChars="1500" w:firstLine="3614"/>
        <w:rPr>
          <w:rFonts w:ascii="宋体" w:hAnsi="宋体"/>
          <w:b/>
          <w:color w:val="000000"/>
          <w:sz w:val="21"/>
          <w:szCs w:val="21"/>
        </w:rPr>
      </w:pPr>
      <w:r w:rsidRPr="006B5E39">
        <w:rPr>
          <w:b/>
          <w:color w:val="000000"/>
        </w:rPr>
        <w:t xml:space="preserve">          </w:t>
      </w:r>
      <w:r w:rsidR="00FC288B" w:rsidRPr="006B5E39">
        <w:rPr>
          <w:rFonts w:hint="eastAsia"/>
          <w:b/>
          <w:color w:val="000000"/>
          <w:spacing w:val="20"/>
        </w:rPr>
        <w:t xml:space="preserve"> </w:t>
      </w:r>
      <w:r w:rsidRPr="006B5E39">
        <w:rPr>
          <w:rFonts w:hint="eastAsia"/>
          <w:b/>
          <w:color w:val="000000"/>
          <w:w w:val="80"/>
        </w:rPr>
        <w:t>电话</w:t>
      </w:r>
      <w:r w:rsidR="000119FF" w:rsidRPr="006B5E39">
        <w:rPr>
          <w:rFonts w:hint="eastAsia"/>
          <w:b/>
          <w:color w:val="000000"/>
          <w:w w:val="80"/>
        </w:rPr>
        <w:t>(</w:t>
      </w:r>
      <w:r w:rsidR="000119FF" w:rsidRPr="006B5E39">
        <w:rPr>
          <w:rFonts w:hint="eastAsia"/>
          <w:b/>
          <w:color w:val="000000"/>
          <w:w w:val="80"/>
        </w:rPr>
        <w:t>传真</w:t>
      </w:r>
      <w:r w:rsidR="000119FF" w:rsidRPr="006B5E39">
        <w:rPr>
          <w:rFonts w:hint="eastAsia"/>
          <w:b/>
          <w:color w:val="000000"/>
          <w:w w:val="80"/>
        </w:rPr>
        <w:t>)</w:t>
      </w:r>
      <w:r w:rsidRPr="006B5E39">
        <w:rPr>
          <w:rFonts w:hint="eastAsia"/>
          <w:b/>
          <w:color w:val="000000"/>
        </w:rPr>
        <w:t>：</w:t>
      </w:r>
      <w:r w:rsidR="000119FF" w:rsidRPr="006B5E39">
        <w:rPr>
          <w:b/>
          <w:color w:val="000000"/>
          <w:szCs w:val="21"/>
        </w:rPr>
        <w:t>87</w:t>
      </w:r>
      <w:r w:rsidR="000119FF" w:rsidRPr="006B5E39">
        <w:rPr>
          <w:rFonts w:hint="eastAsia"/>
          <w:b/>
          <w:color w:val="000000"/>
          <w:szCs w:val="21"/>
        </w:rPr>
        <w:t>179210</w:t>
      </w:r>
      <w:r w:rsidR="00446CF4" w:rsidRPr="006B5E39">
        <w:rPr>
          <w:rFonts w:hint="eastAsia"/>
          <w:b/>
          <w:color w:val="000000"/>
          <w:szCs w:val="21"/>
        </w:rPr>
        <w:t xml:space="preserve">  </w:t>
      </w:r>
      <w:r w:rsidR="000119FF" w:rsidRPr="006B5E39">
        <w:rPr>
          <w:b/>
          <w:color w:val="000000"/>
          <w:szCs w:val="21"/>
        </w:rPr>
        <w:t>87</w:t>
      </w:r>
      <w:r w:rsidR="000119FF" w:rsidRPr="006B5E39">
        <w:rPr>
          <w:rFonts w:hint="eastAsia"/>
          <w:b/>
          <w:color w:val="000000"/>
          <w:szCs w:val="21"/>
        </w:rPr>
        <w:t>179200</w:t>
      </w:r>
    </w:p>
    <w:p w:rsidR="00B31F4A" w:rsidRPr="00B31F4A" w:rsidRDefault="00E7497D" w:rsidP="00B9335E">
      <w:pPr>
        <w:spacing w:line="340" w:lineRule="exact"/>
        <w:rPr>
          <w:b/>
          <w:color w:val="000000"/>
        </w:rPr>
      </w:pPr>
      <w:r w:rsidRPr="006B5E39">
        <w:rPr>
          <w:rFonts w:hint="eastAsia"/>
          <w:b/>
          <w:color w:val="000000"/>
          <w:spacing w:val="4"/>
        </w:rPr>
        <w:t>（</w:t>
      </w:r>
      <w:r w:rsidRPr="006B5E39">
        <w:rPr>
          <w:rFonts w:hint="eastAsia"/>
          <w:b/>
          <w:color w:val="000000"/>
          <w:spacing w:val="40"/>
        </w:rPr>
        <w:t>原宁波市税务师事务所</w:t>
      </w:r>
      <w:r w:rsidRPr="006B5E39">
        <w:rPr>
          <w:rFonts w:hint="eastAsia"/>
          <w:b/>
          <w:color w:val="000000"/>
          <w:spacing w:val="4"/>
        </w:rPr>
        <w:t>）</w:t>
      </w:r>
      <w:r w:rsidRPr="006B5E39">
        <w:rPr>
          <w:b/>
          <w:color w:val="000000"/>
        </w:rPr>
        <w:t xml:space="preserve">        </w:t>
      </w:r>
      <w:r w:rsidRPr="006B5E39">
        <w:rPr>
          <w:b/>
          <w:color w:val="000000"/>
          <w:spacing w:val="20"/>
        </w:rPr>
        <w:t xml:space="preserve"> </w:t>
      </w:r>
      <w:r w:rsidR="00FC288B" w:rsidRPr="006B5E39">
        <w:rPr>
          <w:rFonts w:hint="eastAsia"/>
          <w:b/>
          <w:color w:val="000000"/>
          <w:spacing w:val="16"/>
        </w:rPr>
        <w:t xml:space="preserve"> </w:t>
      </w:r>
      <w:r w:rsidR="000119FF" w:rsidRPr="006B5E39">
        <w:rPr>
          <w:rFonts w:hint="eastAsia"/>
          <w:b/>
          <w:color w:val="000000"/>
          <w:spacing w:val="34"/>
        </w:rPr>
        <w:t>E</w:t>
      </w:r>
      <w:r w:rsidR="004D787E" w:rsidRPr="006B5E39">
        <w:rPr>
          <w:rFonts w:hint="eastAsia"/>
          <w:b/>
          <w:color w:val="000000"/>
          <w:spacing w:val="34"/>
        </w:rPr>
        <w:t>-</w:t>
      </w:r>
      <w:r w:rsidR="000119FF" w:rsidRPr="006B5E39">
        <w:rPr>
          <w:rFonts w:hint="eastAsia"/>
          <w:b/>
          <w:color w:val="000000"/>
          <w:spacing w:val="34"/>
        </w:rPr>
        <w:t>mail</w:t>
      </w:r>
      <w:r w:rsidR="000119FF" w:rsidRPr="006B5E39">
        <w:rPr>
          <w:rFonts w:hint="eastAsia"/>
          <w:b/>
          <w:color w:val="000000"/>
        </w:rPr>
        <w:t>：</w:t>
      </w:r>
      <w:r w:rsidR="000119FF" w:rsidRPr="006B5E39">
        <w:rPr>
          <w:rFonts w:hint="eastAsia"/>
          <w:b/>
          <w:color w:val="000000"/>
          <w:spacing w:val="6"/>
        </w:rPr>
        <w:t>info@cntax.cn</w:t>
      </w:r>
    </w:p>
    <w:p w:rsidR="008E5A92" w:rsidRPr="00B3004E" w:rsidRDefault="00750DBF" w:rsidP="00B3004E">
      <w:pPr>
        <w:spacing w:line="340" w:lineRule="exact"/>
        <w:rPr>
          <w:color w:val="000000"/>
        </w:rPr>
      </w:pPr>
      <w:r>
        <w:rPr>
          <w:color w:val="000000"/>
        </w:rPr>
        <w:pict>
          <v:line id="_x0000_s1026" style="position:absolute;left:0;text-align:left;flip:y;z-index:251656192" from="0,7.55pt" to="423pt,8.8pt" strokeweight="3pt">
            <w10:wrap anchorx="page"/>
          </v:line>
        </w:pict>
      </w:r>
    </w:p>
    <w:p w:rsidR="00BE5AC5" w:rsidRDefault="00E7497D" w:rsidP="001C7A26">
      <w:pPr>
        <w:spacing w:line="400" w:lineRule="exact"/>
        <w:jc w:val="center"/>
        <w:rPr>
          <w:rFonts w:ascii="黑体" w:eastAsia="黑体"/>
          <w:b/>
          <w:color w:val="000000"/>
          <w:sz w:val="32"/>
        </w:rPr>
      </w:pPr>
      <w:r w:rsidRPr="006702A1">
        <w:rPr>
          <w:rFonts w:ascii="黑体" w:eastAsia="黑体" w:hint="eastAsia"/>
          <w:b/>
          <w:color w:val="000000"/>
          <w:sz w:val="32"/>
        </w:rPr>
        <w:t>目</w:t>
      </w:r>
      <w:r w:rsidRPr="006702A1">
        <w:rPr>
          <w:rFonts w:ascii="黑体" w:eastAsia="黑体"/>
          <w:b/>
          <w:color w:val="000000"/>
          <w:sz w:val="32"/>
        </w:rPr>
        <w:t xml:space="preserve">    </w:t>
      </w:r>
      <w:r w:rsidRPr="006702A1">
        <w:rPr>
          <w:rFonts w:ascii="黑体" w:eastAsia="黑体" w:hint="eastAsia"/>
          <w:b/>
          <w:color w:val="000000"/>
          <w:sz w:val="32"/>
        </w:rPr>
        <w:t>录</w:t>
      </w:r>
    </w:p>
    <w:p w:rsidR="00A453E2" w:rsidRPr="00BE5AC5" w:rsidRDefault="00A453E2" w:rsidP="001C7A26">
      <w:pPr>
        <w:spacing w:line="400" w:lineRule="exact"/>
        <w:jc w:val="center"/>
        <w:rPr>
          <w:rFonts w:ascii="黑体" w:eastAsia="黑体"/>
          <w:b/>
          <w:color w:val="000000"/>
          <w:sz w:val="32"/>
        </w:rPr>
      </w:pPr>
    </w:p>
    <w:p w:rsidR="00E56ECB" w:rsidRDefault="00E56ECB" w:rsidP="00AE26FD">
      <w:pPr>
        <w:pStyle w:val="HTML"/>
        <w:numPr>
          <w:ilvl w:val="0"/>
          <w:numId w:val="1"/>
        </w:numPr>
        <w:spacing w:line="400" w:lineRule="exact"/>
        <w:rPr>
          <w:rFonts w:ascii="仿宋_GB2312" w:eastAsia="仿宋_GB2312" w:hAnsi="宋体" w:hint="default"/>
          <w:b/>
          <w:sz w:val="28"/>
        </w:rPr>
      </w:pPr>
      <w:r w:rsidRPr="004A55CC">
        <w:rPr>
          <w:rFonts w:ascii="仿宋_GB2312" w:eastAsia="仿宋_GB2312" w:hAnsi="宋体"/>
          <w:b/>
          <w:sz w:val="28"/>
        </w:rPr>
        <w:t>税收法规</w:t>
      </w:r>
      <w:r w:rsidR="00CD77F5">
        <w:rPr>
          <w:rFonts w:ascii="仿宋_GB2312" w:eastAsia="仿宋_GB2312" w:hAnsi="宋体"/>
          <w:b/>
          <w:sz w:val="28"/>
        </w:rPr>
        <w:t xml:space="preserve">    </w:t>
      </w:r>
    </w:p>
    <w:p w:rsidR="00583D8A" w:rsidRPr="00ED2A00" w:rsidRDefault="00835988" w:rsidP="007976B4">
      <w:pPr>
        <w:spacing w:line="400" w:lineRule="exact"/>
        <w:rPr>
          <w:rFonts w:ascii="宋体" w:hAnsi="宋体"/>
          <w:b/>
          <w:bCs/>
          <w:color w:val="000000"/>
          <w:sz w:val="21"/>
          <w:szCs w:val="21"/>
        </w:rPr>
      </w:pPr>
      <w:r w:rsidRPr="00CC690D">
        <w:rPr>
          <w:rFonts w:ascii="宋体" w:hAnsi="宋体"/>
          <w:b/>
          <w:bCs/>
          <w:sz w:val="21"/>
          <w:szCs w:val="21"/>
        </w:rPr>
        <w:t>1</w:t>
      </w:r>
      <w:r w:rsidR="005B6121" w:rsidRPr="00CC690D">
        <w:rPr>
          <w:rFonts w:ascii="宋体" w:hAnsi="宋体" w:hint="eastAsia"/>
          <w:b/>
          <w:bCs/>
          <w:sz w:val="21"/>
          <w:szCs w:val="21"/>
        </w:rPr>
        <w:t>、</w:t>
      </w:r>
      <w:r w:rsidR="002E70B8" w:rsidRPr="002E70B8">
        <w:rPr>
          <w:rFonts w:ascii="宋体" w:hAnsi="宋体"/>
          <w:b/>
          <w:bCs/>
          <w:color w:val="000000"/>
          <w:sz w:val="21"/>
          <w:szCs w:val="21"/>
        </w:rPr>
        <w:t>财政部、国家税务总局关于铁路运输企业汇总缴纳增值税的补充通知</w:t>
      </w:r>
      <w:r w:rsidR="002E70B8">
        <w:rPr>
          <w:rFonts w:ascii="宋体" w:hAnsi="宋体" w:hint="eastAsia"/>
          <w:b/>
          <w:bCs/>
          <w:color w:val="000000"/>
          <w:sz w:val="21"/>
          <w:szCs w:val="21"/>
        </w:rPr>
        <w:t xml:space="preserve"> </w:t>
      </w:r>
      <w:r w:rsidR="00FC2B1C" w:rsidRPr="00FC2B1C">
        <w:rPr>
          <w:rFonts w:ascii="宋体" w:hAnsi="宋体" w:hint="eastAsia"/>
          <w:b/>
          <w:bCs/>
          <w:color w:val="000000"/>
          <w:sz w:val="21"/>
          <w:szCs w:val="21"/>
        </w:rPr>
        <w:t>(</w:t>
      </w:r>
      <w:r w:rsidR="002E70B8" w:rsidRPr="002E70B8">
        <w:rPr>
          <w:rFonts w:ascii="宋体" w:hAnsi="宋体"/>
          <w:b/>
          <w:bCs/>
          <w:color w:val="000000"/>
          <w:sz w:val="21"/>
          <w:szCs w:val="21"/>
        </w:rPr>
        <w:t>财税〔2014〕54号</w:t>
      </w:r>
      <w:r w:rsidR="002E70B8" w:rsidRPr="002E70B8">
        <w:rPr>
          <w:rFonts w:ascii="宋体" w:hAnsi="宋体" w:hint="eastAsia"/>
          <w:b/>
          <w:bCs/>
          <w:color w:val="000000"/>
          <w:sz w:val="21"/>
          <w:szCs w:val="21"/>
        </w:rPr>
        <w:t xml:space="preserve">  </w:t>
      </w:r>
      <w:r w:rsidR="002E70B8" w:rsidRPr="002E70B8">
        <w:rPr>
          <w:rFonts w:ascii="宋体" w:hAnsi="宋体"/>
          <w:b/>
          <w:bCs/>
          <w:color w:val="000000"/>
          <w:sz w:val="21"/>
          <w:szCs w:val="21"/>
        </w:rPr>
        <w:t>2014-08-05</w:t>
      </w:r>
      <w:r w:rsidR="00F077A7">
        <w:rPr>
          <w:rFonts w:ascii="宋体" w:hAnsi="宋体" w:hint="eastAsia"/>
          <w:b/>
          <w:bCs/>
          <w:color w:val="000000"/>
          <w:sz w:val="21"/>
          <w:szCs w:val="21"/>
        </w:rPr>
        <w:t>)</w:t>
      </w:r>
      <w:r w:rsidR="00FC2B1C">
        <w:rPr>
          <w:rFonts w:ascii="宋体" w:hAnsi="宋体"/>
          <w:b/>
          <w:bCs/>
          <w:sz w:val="21"/>
          <w:szCs w:val="21"/>
        </w:rPr>
        <w:t>……</w:t>
      </w:r>
      <w:r w:rsidR="00E1641E">
        <w:rPr>
          <w:rFonts w:ascii="宋体" w:hAnsi="宋体"/>
          <w:b/>
          <w:bCs/>
          <w:sz w:val="21"/>
          <w:szCs w:val="21"/>
        </w:rPr>
        <w:t>…</w:t>
      </w:r>
      <w:r w:rsidR="00A453E2">
        <w:rPr>
          <w:rFonts w:ascii="宋体" w:hAnsi="宋体"/>
          <w:b/>
          <w:bCs/>
          <w:sz w:val="21"/>
          <w:szCs w:val="21"/>
        </w:rPr>
        <w:t>………</w:t>
      </w:r>
      <w:r w:rsidR="007976B4">
        <w:rPr>
          <w:rFonts w:ascii="宋体" w:hAnsi="宋体"/>
          <w:b/>
          <w:bCs/>
          <w:sz w:val="21"/>
          <w:szCs w:val="21"/>
        </w:rPr>
        <w:t>…………………………………</w:t>
      </w:r>
      <w:r w:rsidR="00AD09A3">
        <w:rPr>
          <w:rFonts w:ascii="宋体" w:hAnsi="宋体"/>
          <w:b/>
          <w:bCs/>
          <w:sz w:val="21"/>
          <w:szCs w:val="21"/>
        </w:rPr>
        <w:t>……</w:t>
      </w:r>
      <w:r w:rsidR="00F077A7">
        <w:rPr>
          <w:rFonts w:ascii="宋体" w:hAnsi="宋体"/>
          <w:b/>
          <w:bCs/>
          <w:sz w:val="21"/>
          <w:szCs w:val="21"/>
        </w:rPr>
        <w:t>……</w:t>
      </w:r>
      <w:r w:rsidR="002E70B8">
        <w:rPr>
          <w:rFonts w:ascii="宋体" w:hAnsi="宋体"/>
          <w:b/>
          <w:bCs/>
          <w:sz w:val="21"/>
          <w:szCs w:val="21"/>
        </w:rPr>
        <w:t>…………………………</w:t>
      </w:r>
      <w:r w:rsidR="00583D8A">
        <w:rPr>
          <w:rFonts w:ascii="宋体" w:hAnsi="宋体" w:hint="eastAsia"/>
          <w:b/>
          <w:bCs/>
          <w:sz w:val="21"/>
          <w:szCs w:val="21"/>
        </w:rPr>
        <w:t>（3）</w:t>
      </w:r>
    </w:p>
    <w:p w:rsidR="00A07098" w:rsidRPr="00161A60" w:rsidRDefault="003A2DC6" w:rsidP="00161A60">
      <w:pPr>
        <w:spacing w:line="400" w:lineRule="exact"/>
        <w:rPr>
          <w:rFonts w:ascii="宋体" w:hAnsi="宋体"/>
          <w:b/>
          <w:bCs/>
          <w:color w:val="000000"/>
          <w:sz w:val="21"/>
          <w:szCs w:val="21"/>
        </w:rPr>
      </w:pPr>
      <w:r w:rsidRPr="00FC2B1C">
        <w:rPr>
          <w:rFonts w:ascii="宋体" w:hAnsi="宋体" w:hint="eastAsia"/>
          <w:b/>
          <w:bCs/>
          <w:sz w:val="21"/>
          <w:szCs w:val="21"/>
        </w:rPr>
        <w:t>2、</w:t>
      </w:r>
      <w:r w:rsidR="003129C9" w:rsidRPr="003129C9">
        <w:rPr>
          <w:rFonts w:ascii="宋体" w:hAnsi="宋体"/>
          <w:b/>
          <w:bCs/>
          <w:color w:val="000000"/>
          <w:sz w:val="21"/>
          <w:szCs w:val="21"/>
        </w:rPr>
        <w:t>财政部、国家税务总局关于促进公共租赁住房发展有关税收优惠政策的通知</w:t>
      </w:r>
      <w:r w:rsidR="003129C9">
        <w:rPr>
          <w:rFonts w:ascii="宋体" w:hAnsi="宋体" w:hint="eastAsia"/>
          <w:b/>
          <w:bCs/>
          <w:color w:val="000000"/>
          <w:sz w:val="21"/>
          <w:szCs w:val="21"/>
        </w:rPr>
        <w:t xml:space="preserve"> </w:t>
      </w:r>
      <w:r w:rsidR="00FC2B1C">
        <w:rPr>
          <w:rFonts w:ascii="宋体" w:hAnsi="宋体" w:hint="eastAsia"/>
          <w:b/>
          <w:bCs/>
          <w:color w:val="000000"/>
          <w:sz w:val="21"/>
          <w:szCs w:val="21"/>
        </w:rPr>
        <w:t>(</w:t>
      </w:r>
      <w:r w:rsidR="003129C9" w:rsidRPr="003129C9">
        <w:rPr>
          <w:rFonts w:ascii="宋体" w:hAnsi="宋体"/>
          <w:b/>
          <w:bCs/>
          <w:color w:val="000000"/>
          <w:sz w:val="21"/>
          <w:szCs w:val="21"/>
        </w:rPr>
        <w:t>财税〔2014〕52号</w:t>
      </w:r>
      <w:r w:rsidR="003129C9" w:rsidRPr="003129C9">
        <w:rPr>
          <w:rFonts w:ascii="宋体" w:hAnsi="宋体" w:hint="eastAsia"/>
          <w:b/>
          <w:bCs/>
          <w:color w:val="000000"/>
          <w:sz w:val="21"/>
          <w:szCs w:val="21"/>
        </w:rPr>
        <w:t xml:space="preserve">  </w:t>
      </w:r>
      <w:r w:rsidR="003129C9" w:rsidRPr="003129C9">
        <w:rPr>
          <w:rFonts w:ascii="宋体" w:hAnsi="宋体"/>
          <w:b/>
          <w:bCs/>
          <w:color w:val="000000"/>
          <w:sz w:val="21"/>
          <w:szCs w:val="21"/>
        </w:rPr>
        <w:t>2014-08-11</w:t>
      </w:r>
      <w:r w:rsidR="003603F1">
        <w:rPr>
          <w:rFonts w:ascii="宋体" w:hAnsi="宋体" w:hint="eastAsia"/>
          <w:b/>
          <w:sz w:val="21"/>
          <w:szCs w:val="21"/>
        </w:rPr>
        <w:t>)</w:t>
      </w:r>
      <w:r w:rsidR="005F2904" w:rsidRPr="00FC2B1C">
        <w:rPr>
          <w:rFonts w:ascii="宋体" w:hAnsi="宋体"/>
          <w:b/>
          <w:bCs/>
          <w:sz w:val="21"/>
          <w:szCs w:val="21"/>
        </w:rPr>
        <w:t>……</w:t>
      </w:r>
      <w:r w:rsidR="00FC2B1C" w:rsidRPr="00FC2B1C">
        <w:rPr>
          <w:rFonts w:ascii="宋体" w:hAnsi="宋体"/>
          <w:b/>
          <w:bCs/>
          <w:sz w:val="21"/>
          <w:szCs w:val="21"/>
        </w:rPr>
        <w:t>…</w:t>
      </w:r>
      <w:r w:rsidR="00161A60">
        <w:rPr>
          <w:rFonts w:ascii="宋体" w:hAnsi="宋体"/>
          <w:b/>
          <w:bCs/>
          <w:sz w:val="21"/>
          <w:szCs w:val="21"/>
        </w:rPr>
        <w:t>……</w:t>
      </w:r>
      <w:r w:rsidR="003129C9">
        <w:rPr>
          <w:rFonts w:ascii="宋体" w:hAnsi="宋体"/>
          <w:b/>
          <w:bCs/>
          <w:sz w:val="21"/>
          <w:szCs w:val="21"/>
        </w:rPr>
        <w:t>…………………………………………………………………</w:t>
      </w:r>
      <w:r w:rsidR="00583D8A" w:rsidRPr="00FC2B1C">
        <w:rPr>
          <w:rFonts w:ascii="宋体" w:hAnsi="宋体" w:hint="eastAsia"/>
          <w:b/>
          <w:bCs/>
          <w:sz w:val="21"/>
          <w:szCs w:val="21"/>
        </w:rPr>
        <w:t>（</w:t>
      </w:r>
      <w:r w:rsidR="003129C9">
        <w:rPr>
          <w:rFonts w:ascii="宋体" w:hAnsi="宋体" w:hint="eastAsia"/>
          <w:b/>
          <w:bCs/>
          <w:sz w:val="21"/>
          <w:szCs w:val="21"/>
        </w:rPr>
        <w:t>4</w:t>
      </w:r>
      <w:r w:rsidR="00583D8A" w:rsidRPr="00FC2B1C">
        <w:rPr>
          <w:rFonts w:ascii="宋体" w:hAnsi="宋体" w:hint="eastAsia"/>
          <w:b/>
          <w:bCs/>
          <w:sz w:val="21"/>
          <w:szCs w:val="21"/>
        </w:rPr>
        <w:t>）</w:t>
      </w:r>
    </w:p>
    <w:p w:rsidR="003129C9" w:rsidRPr="003129C9" w:rsidRDefault="00161A60" w:rsidP="003129C9">
      <w:pPr>
        <w:spacing w:line="400" w:lineRule="exact"/>
        <w:rPr>
          <w:rFonts w:ascii="宋体" w:hAnsi="宋体"/>
          <w:b/>
          <w:bCs/>
          <w:color w:val="000000"/>
          <w:sz w:val="21"/>
          <w:szCs w:val="21"/>
        </w:rPr>
      </w:pPr>
      <w:r>
        <w:rPr>
          <w:rFonts w:ascii="宋体" w:hAnsi="宋体" w:hint="eastAsia"/>
          <w:b/>
          <w:bCs/>
          <w:color w:val="000000"/>
          <w:sz w:val="21"/>
          <w:szCs w:val="21"/>
        </w:rPr>
        <w:t>3、</w:t>
      </w:r>
      <w:r w:rsidR="003129C9" w:rsidRPr="003129C9">
        <w:rPr>
          <w:rFonts w:ascii="宋体" w:hAnsi="宋体"/>
          <w:b/>
          <w:bCs/>
          <w:color w:val="000000"/>
          <w:sz w:val="21"/>
          <w:szCs w:val="21"/>
        </w:rPr>
        <w:t>财政部、海关总署、国家税务总局关于取消加工贸易项下进口钢材保税政策的补充通知</w:t>
      </w:r>
    </w:p>
    <w:p w:rsidR="00161A60" w:rsidRPr="00ED2A00" w:rsidRDefault="00161A60" w:rsidP="00161A60">
      <w:pPr>
        <w:spacing w:line="400" w:lineRule="exact"/>
        <w:rPr>
          <w:rFonts w:ascii="宋体" w:hAnsi="宋体"/>
          <w:b/>
          <w:bCs/>
          <w:color w:val="000000"/>
          <w:sz w:val="21"/>
          <w:szCs w:val="21"/>
        </w:rPr>
      </w:pPr>
      <w:r w:rsidRPr="00161A60">
        <w:rPr>
          <w:rFonts w:ascii="宋体" w:hAnsi="宋体"/>
          <w:b/>
          <w:bCs/>
          <w:color w:val="000000"/>
          <w:sz w:val="21"/>
          <w:szCs w:val="21"/>
        </w:rPr>
        <w:t xml:space="preserve"> </w:t>
      </w:r>
      <w:r w:rsidRPr="001E3C87">
        <w:rPr>
          <w:rFonts w:ascii="黑体" w:eastAsia="黑体"/>
          <w:b/>
          <w:bCs/>
          <w:sz w:val="30"/>
          <w:szCs w:val="30"/>
        </w:rPr>
        <w:t> </w:t>
      </w:r>
      <w:r w:rsidRPr="00FC2B1C">
        <w:rPr>
          <w:rFonts w:ascii="宋体" w:hAnsi="宋体" w:hint="eastAsia"/>
          <w:b/>
          <w:bCs/>
          <w:color w:val="000000"/>
          <w:sz w:val="21"/>
          <w:szCs w:val="21"/>
        </w:rPr>
        <w:t>(</w:t>
      </w:r>
      <w:r w:rsidR="00E875B4" w:rsidRPr="00E875B4">
        <w:rPr>
          <w:rFonts w:ascii="宋体" w:hAnsi="宋体"/>
          <w:b/>
          <w:bCs/>
          <w:color w:val="000000"/>
          <w:sz w:val="21"/>
          <w:szCs w:val="21"/>
        </w:rPr>
        <w:t>财关税〔2014〕54号</w:t>
      </w:r>
      <w:r w:rsidR="00E875B4" w:rsidRPr="00E875B4">
        <w:rPr>
          <w:rFonts w:ascii="宋体" w:hAnsi="宋体" w:hint="eastAsia"/>
          <w:b/>
          <w:bCs/>
          <w:color w:val="000000"/>
          <w:sz w:val="21"/>
          <w:szCs w:val="21"/>
        </w:rPr>
        <w:t xml:space="preserve">  </w:t>
      </w:r>
      <w:r w:rsidR="00E875B4" w:rsidRPr="00E875B4">
        <w:rPr>
          <w:rFonts w:ascii="宋体" w:hAnsi="宋体"/>
          <w:b/>
          <w:bCs/>
          <w:color w:val="000000"/>
          <w:sz w:val="21"/>
          <w:szCs w:val="21"/>
        </w:rPr>
        <w:t>2014-08-28</w:t>
      </w:r>
      <w:r w:rsidRPr="00161A60">
        <w:rPr>
          <w:rFonts w:ascii="宋体" w:hAnsi="宋体" w:hint="eastAsia"/>
          <w:b/>
          <w:bCs/>
          <w:color w:val="000000"/>
          <w:sz w:val="21"/>
          <w:szCs w:val="21"/>
        </w:rPr>
        <w:t>)</w:t>
      </w:r>
      <w:r w:rsidRPr="00161A60">
        <w:rPr>
          <w:rFonts w:ascii="宋体" w:hAnsi="宋体"/>
          <w:b/>
          <w:bCs/>
          <w:sz w:val="21"/>
          <w:szCs w:val="21"/>
        </w:rPr>
        <w:t xml:space="preserve"> </w:t>
      </w:r>
      <w:r>
        <w:rPr>
          <w:rFonts w:ascii="宋体" w:hAnsi="宋体"/>
          <w:b/>
          <w:bCs/>
          <w:sz w:val="21"/>
          <w:szCs w:val="21"/>
        </w:rPr>
        <w:t>…………………………………………………</w:t>
      </w:r>
      <w:r w:rsidR="00E875B4">
        <w:rPr>
          <w:rFonts w:ascii="宋体" w:hAnsi="宋体"/>
          <w:b/>
          <w:bCs/>
          <w:sz w:val="21"/>
          <w:szCs w:val="21"/>
        </w:rPr>
        <w:t>………</w:t>
      </w:r>
      <w:r>
        <w:rPr>
          <w:rFonts w:ascii="宋体" w:hAnsi="宋体" w:hint="eastAsia"/>
          <w:b/>
          <w:bCs/>
          <w:sz w:val="21"/>
          <w:szCs w:val="21"/>
        </w:rPr>
        <w:t>（5）</w:t>
      </w:r>
    </w:p>
    <w:p w:rsidR="00CC4F9D" w:rsidRPr="00CC4F9D" w:rsidRDefault="00CC4F9D" w:rsidP="00CC4F9D">
      <w:pPr>
        <w:spacing w:line="400" w:lineRule="exact"/>
        <w:rPr>
          <w:rFonts w:ascii="宋体" w:hAnsi="宋体"/>
          <w:b/>
          <w:bCs/>
          <w:color w:val="000000"/>
          <w:sz w:val="21"/>
          <w:szCs w:val="21"/>
        </w:rPr>
      </w:pPr>
      <w:r>
        <w:rPr>
          <w:rFonts w:ascii="宋体" w:hAnsi="宋体" w:hint="eastAsia"/>
          <w:b/>
          <w:bCs/>
          <w:color w:val="000000"/>
          <w:sz w:val="21"/>
          <w:szCs w:val="21"/>
        </w:rPr>
        <w:t>4、</w:t>
      </w:r>
      <w:r w:rsidR="00C260F5" w:rsidRPr="00C260F5">
        <w:rPr>
          <w:rFonts w:ascii="宋体" w:hAnsi="宋体"/>
          <w:b/>
          <w:bCs/>
          <w:color w:val="000000"/>
          <w:sz w:val="21"/>
          <w:szCs w:val="21"/>
        </w:rPr>
        <w:t>关于公共基础设施项目享受企业所得税优惠政策问题的补充通知</w:t>
      </w:r>
      <w:r w:rsidR="00C260F5">
        <w:rPr>
          <w:rFonts w:ascii="宋体" w:hAnsi="宋体" w:hint="eastAsia"/>
          <w:b/>
          <w:bCs/>
          <w:color w:val="000000"/>
          <w:sz w:val="21"/>
          <w:szCs w:val="21"/>
        </w:rPr>
        <w:t xml:space="preserve">  </w:t>
      </w:r>
      <w:r>
        <w:rPr>
          <w:rFonts w:ascii="宋体" w:hAnsi="宋体" w:hint="eastAsia"/>
          <w:b/>
          <w:bCs/>
          <w:color w:val="000000"/>
          <w:sz w:val="21"/>
          <w:szCs w:val="21"/>
        </w:rPr>
        <w:t>（</w:t>
      </w:r>
      <w:r w:rsidR="00C260F5" w:rsidRPr="00C260F5">
        <w:rPr>
          <w:rFonts w:ascii="宋体" w:hAnsi="宋体"/>
          <w:b/>
          <w:bCs/>
          <w:color w:val="000000"/>
          <w:sz w:val="21"/>
          <w:szCs w:val="21"/>
        </w:rPr>
        <w:t>财税〔2014〕55号</w:t>
      </w:r>
      <w:r w:rsidR="00C260F5" w:rsidRPr="00C260F5">
        <w:rPr>
          <w:rFonts w:ascii="宋体" w:hAnsi="宋体" w:hint="eastAsia"/>
          <w:b/>
          <w:bCs/>
          <w:color w:val="000000"/>
          <w:sz w:val="21"/>
          <w:szCs w:val="21"/>
        </w:rPr>
        <w:t xml:space="preserve">  </w:t>
      </w:r>
      <w:r w:rsidR="00C260F5" w:rsidRPr="00C260F5">
        <w:rPr>
          <w:rFonts w:ascii="宋体" w:hAnsi="宋体"/>
          <w:b/>
          <w:bCs/>
          <w:color w:val="000000"/>
          <w:sz w:val="21"/>
          <w:szCs w:val="21"/>
        </w:rPr>
        <w:t>2014年7月4</w:t>
      </w:r>
      <w:r w:rsidR="00457C2F">
        <w:rPr>
          <w:rFonts w:ascii="宋体" w:hAnsi="宋体" w:hint="eastAsia"/>
          <w:b/>
          <w:bCs/>
          <w:color w:val="000000"/>
          <w:sz w:val="21"/>
          <w:szCs w:val="21"/>
        </w:rPr>
        <w:t xml:space="preserve"> </w:t>
      </w:r>
      <w:r>
        <w:rPr>
          <w:rFonts w:ascii="宋体" w:hAnsi="宋体" w:hint="eastAsia"/>
          <w:b/>
          <w:bCs/>
          <w:color w:val="000000"/>
          <w:sz w:val="21"/>
          <w:szCs w:val="21"/>
        </w:rPr>
        <w:t>）</w:t>
      </w:r>
      <w:r w:rsidRPr="00457C2F">
        <w:rPr>
          <w:rFonts w:ascii="宋体" w:hAnsi="宋体"/>
          <w:b/>
          <w:bCs/>
          <w:color w:val="000000"/>
          <w:sz w:val="21"/>
          <w:szCs w:val="21"/>
        </w:rPr>
        <w:t>……………………………</w:t>
      </w:r>
      <w:r w:rsidR="00457C2F" w:rsidRPr="00457C2F">
        <w:rPr>
          <w:rFonts w:ascii="宋体" w:hAnsi="宋体"/>
          <w:b/>
          <w:bCs/>
          <w:color w:val="000000"/>
          <w:sz w:val="21"/>
          <w:szCs w:val="21"/>
        </w:rPr>
        <w:t>……………………………</w:t>
      </w:r>
      <w:r w:rsidR="00C260F5">
        <w:rPr>
          <w:rFonts w:ascii="宋体" w:hAnsi="宋体"/>
          <w:b/>
          <w:bCs/>
          <w:color w:val="000000"/>
          <w:sz w:val="21"/>
          <w:szCs w:val="21"/>
        </w:rPr>
        <w:t>………………………</w:t>
      </w:r>
      <w:r w:rsidRPr="00457C2F">
        <w:rPr>
          <w:rFonts w:ascii="宋体" w:hAnsi="宋体" w:hint="eastAsia"/>
          <w:b/>
          <w:bCs/>
          <w:color w:val="000000"/>
          <w:sz w:val="21"/>
          <w:szCs w:val="21"/>
        </w:rPr>
        <w:t>（</w:t>
      </w:r>
      <w:r w:rsidR="00C260F5">
        <w:rPr>
          <w:rFonts w:ascii="宋体" w:hAnsi="宋体" w:hint="eastAsia"/>
          <w:b/>
          <w:bCs/>
          <w:color w:val="000000"/>
          <w:sz w:val="21"/>
          <w:szCs w:val="21"/>
        </w:rPr>
        <w:t>6</w:t>
      </w:r>
      <w:r w:rsidRPr="00457C2F">
        <w:rPr>
          <w:rFonts w:ascii="宋体" w:hAnsi="宋体" w:hint="eastAsia"/>
          <w:b/>
          <w:bCs/>
          <w:color w:val="000000"/>
          <w:sz w:val="21"/>
          <w:szCs w:val="21"/>
        </w:rPr>
        <w:t>）</w:t>
      </w:r>
    </w:p>
    <w:p w:rsidR="00966C10" w:rsidRPr="00966C10" w:rsidRDefault="00966C10" w:rsidP="006F59F8">
      <w:pPr>
        <w:spacing w:line="400" w:lineRule="exact"/>
        <w:rPr>
          <w:rFonts w:ascii="宋体" w:hAnsi="宋体"/>
          <w:b/>
          <w:bCs/>
          <w:color w:val="000000"/>
          <w:sz w:val="21"/>
          <w:szCs w:val="21"/>
        </w:rPr>
      </w:pPr>
      <w:r>
        <w:rPr>
          <w:rFonts w:ascii="宋体" w:hAnsi="宋体" w:hint="eastAsia"/>
          <w:b/>
          <w:bCs/>
          <w:color w:val="000000"/>
          <w:sz w:val="21"/>
          <w:szCs w:val="21"/>
        </w:rPr>
        <w:t>5、</w:t>
      </w:r>
      <w:r w:rsidR="006F59F8" w:rsidRPr="006F59F8">
        <w:rPr>
          <w:rFonts w:ascii="宋体" w:hAnsi="宋体"/>
          <w:b/>
          <w:bCs/>
          <w:color w:val="000000"/>
          <w:sz w:val="21"/>
          <w:szCs w:val="21"/>
        </w:rPr>
        <w:t>国家税务总局关于发布《纳税信用评价指标和评价方式（试行）》的公告</w:t>
      </w:r>
      <w:r w:rsidR="006F59F8">
        <w:rPr>
          <w:rFonts w:ascii="宋体" w:hAnsi="宋体" w:hint="eastAsia"/>
          <w:b/>
          <w:bCs/>
          <w:color w:val="000000"/>
          <w:sz w:val="21"/>
          <w:szCs w:val="21"/>
        </w:rPr>
        <w:t xml:space="preserve">  </w:t>
      </w:r>
      <w:r>
        <w:rPr>
          <w:rFonts w:ascii="宋体" w:hAnsi="宋体" w:hint="eastAsia"/>
          <w:b/>
          <w:bCs/>
          <w:color w:val="000000"/>
          <w:sz w:val="21"/>
          <w:szCs w:val="21"/>
        </w:rPr>
        <w:t>（</w:t>
      </w:r>
      <w:r w:rsidR="006F59F8" w:rsidRPr="006F59F8">
        <w:rPr>
          <w:rFonts w:ascii="宋体" w:hAnsi="宋体"/>
          <w:b/>
          <w:bCs/>
          <w:color w:val="000000"/>
          <w:sz w:val="21"/>
          <w:szCs w:val="21"/>
        </w:rPr>
        <w:t>国家税务总局公告2014年第48号</w:t>
      </w:r>
      <w:r w:rsidR="006F59F8" w:rsidRPr="006F59F8">
        <w:rPr>
          <w:rFonts w:ascii="宋体" w:hAnsi="宋体" w:hint="eastAsia"/>
          <w:b/>
          <w:bCs/>
          <w:color w:val="000000"/>
          <w:sz w:val="21"/>
          <w:szCs w:val="21"/>
        </w:rPr>
        <w:t xml:space="preserve">  </w:t>
      </w:r>
      <w:r w:rsidR="006F59F8" w:rsidRPr="006F59F8">
        <w:rPr>
          <w:rFonts w:ascii="宋体" w:hAnsi="宋体"/>
          <w:b/>
          <w:bCs/>
          <w:color w:val="000000"/>
          <w:sz w:val="21"/>
          <w:szCs w:val="21"/>
        </w:rPr>
        <w:t>2014-08-24</w:t>
      </w:r>
      <w:r>
        <w:rPr>
          <w:rFonts w:ascii="宋体" w:hAnsi="宋体" w:hint="eastAsia"/>
          <w:b/>
          <w:bCs/>
          <w:color w:val="000000"/>
          <w:sz w:val="21"/>
          <w:szCs w:val="21"/>
        </w:rPr>
        <w:t>）</w:t>
      </w:r>
      <w:r w:rsidRPr="00457C2F">
        <w:rPr>
          <w:rFonts w:ascii="宋体" w:hAnsi="宋体"/>
          <w:b/>
          <w:bCs/>
          <w:color w:val="000000"/>
          <w:sz w:val="21"/>
          <w:szCs w:val="21"/>
        </w:rPr>
        <w:t>…………………………………………………………</w:t>
      </w:r>
      <w:r w:rsidRPr="00457C2F">
        <w:rPr>
          <w:rFonts w:ascii="宋体" w:hAnsi="宋体" w:hint="eastAsia"/>
          <w:b/>
          <w:bCs/>
          <w:color w:val="000000"/>
          <w:sz w:val="21"/>
          <w:szCs w:val="21"/>
        </w:rPr>
        <w:t>（</w:t>
      </w:r>
      <w:r w:rsidR="006F59F8">
        <w:rPr>
          <w:rFonts w:ascii="宋体" w:hAnsi="宋体" w:hint="eastAsia"/>
          <w:b/>
          <w:bCs/>
          <w:color w:val="000000"/>
          <w:sz w:val="21"/>
          <w:szCs w:val="21"/>
        </w:rPr>
        <w:t>7</w:t>
      </w:r>
      <w:r w:rsidRPr="00457C2F">
        <w:rPr>
          <w:rFonts w:ascii="宋体" w:hAnsi="宋体" w:hint="eastAsia"/>
          <w:b/>
          <w:bCs/>
          <w:color w:val="000000"/>
          <w:sz w:val="21"/>
          <w:szCs w:val="21"/>
        </w:rPr>
        <w:t>）</w:t>
      </w:r>
    </w:p>
    <w:p w:rsidR="001A73DC" w:rsidRPr="001A73DC" w:rsidRDefault="001A73DC" w:rsidP="001A73DC">
      <w:pPr>
        <w:spacing w:line="400" w:lineRule="exact"/>
        <w:rPr>
          <w:rFonts w:ascii="宋体" w:hAnsi="宋体"/>
          <w:b/>
          <w:bCs/>
          <w:color w:val="000000"/>
          <w:sz w:val="21"/>
          <w:szCs w:val="21"/>
        </w:rPr>
      </w:pPr>
      <w:r>
        <w:rPr>
          <w:rFonts w:ascii="宋体" w:hAnsi="宋体" w:hint="eastAsia"/>
          <w:b/>
          <w:bCs/>
          <w:color w:val="000000"/>
          <w:sz w:val="21"/>
          <w:szCs w:val="21"/>
        </w:rPr>
        <w:t>6、</w:t>
      </w:r>
      <w:r w:rsidRPr="001A73DC">
        <w:rPr>
          <w:rFonts w:ascii="宋体" w:hAnsi="宋体"/>
          <w:b/>
          <w:bCs/>
          <w:color w:val="000000"/>
          <w:sz w:val="21"/>
          <w:szCs w:val="21"/>
        </w:rPr>
        <w:t>国家税务总局关于特别纳税调整监控管理有关问题的公告</w:t>
      </w:r>
      <w:r>
        <w:rPr>
          <w:rFonts w:ascii="宋体" w:hAnsi="宋体" w:hint="eastAsia"/>
          <w:b/>
          <w:bCs/>
          <w:color w:val="000000"/>
          <w:sz w:val="21"/>
          <w:szCs w:val="21"/>
        </w:rPr>
        <w:t xml:space="preserve"> （</w:t>
      </w:r>
      <w:r w:rsidRPr="001A73DC">
        <w:rPr>
          <w:rFonts w:ascii="宋体" w:hAnsi="宋体"/>
          <w:b/>
          <w:bCs/>
          <w:color w:val="000000"/>
          <w:sz w:val="21"/>
          <w:szCs w:val="21"/>
        </w:rPr>
        <w:t>国家税务总局公告2014年第54号</w:t>
      </w:r>
      <w:r w:rsidRPr="001A73DC">
        <w:rPr>
          <w:rFonts w:ascii="宋体" w:hAnsi="宋体" w:hint="eastAsia"/>
          <w:b/>
          <w:bCs/>
          <w:color w:val="000000"/>
          <w:sz w:val="21"/>
          <w:szCs w:val="21"/>
        </w:rPr>
        <w:t xml:space="preserve">  </w:t>
      </w:r>
      <w:r w:rsidRPr="001A73DC">
        <w:rPr>
          <w:rFonts w:ascii="宋体" w:hAnsi="宋体"/>
          <w:b/>
          <w:bCs/>
          <w:color w:val="000000"/>
          <w:sz w:val="21"/>
          <w:szCs w:val="21"/>
        </w:rPr>
        <w:t>2014-08-29</w:t>
      </w:r>
      <w:r>
        <w:rPr>
          <w:rFonts w:ascii="宋体" w:hAnsi="宋体" w:hint="eastAsia"/>
          <w:b/>
          <w:bCs/>
          <w:color w:val="000000"/>
          <w:sz w:val="21"/>
          <w:szCs w:val="21"/>
        </w:rPr>
        <w:t>）</w:t>
      </w:r>
      <w:r>
        <w:rPr>
          <w:rFonts w:ascii="宋体" w:hAnsi="宋体"/>
          <w:b/>
          <w:bCs/>
          <w:color w:val="000000"/>
          <w:sz w:val="21"/>
          <w:szCs w:val="21"/>
        </w:rPr>
        <w:t>………………………………………………………………………………</w:t>
      </w:r>
      <w:r>
        <w:rPr>
          <w:rFonts w:ascii="宋体" w:hAnsi="宋体" w:hint="eastAsia"/>
          <w:b/>
          <w:bCs/>
          <w:color w:val="000000"/>
          <w:sz w:val="21"/>
          <w:szCs w:val="21"/>
        </w:rPr>
        <w:t>（7）</w:t>
      </w:r>
    </w:p>
    <w:p w:rsidR="00966C10" w:rsidRDefault="000104B1" w:rsidP="00B645E0">
      <w:pPr>
        <w:spacing w:line="400" w:lineRule="exact"/>
        <w:rPr>
          <w:rFonts w:ascii="宋体" w:hAnsi="宋体"/>
          <w:b/>
          <w:bCs/>
          <w:color w:val="000000"/>
          <w:sz w:val="21"/>
          <w:szCs w:val="21"/>
        </w:rPr>
      </w:pPr>
      <w:r>
        <w:rPr>
          <w:rFonts w:ascii="宋体" w:hAnsi="宋体" w:hint="eastAsia"/>
          <w:b/>
          <w:bCs/>
          <w:color w:val="000000"/>
          <w:sz w:val="21"/>
          <w:szCs w:val="21"/>
        </w:rPr>
        <w:t>7、</w:t>
      </w:r>
      <w:r w:rsidR="00F204B8" w:rsidRPr="00F204B8">
        <w:rPr>
          <w:rFonts w:ascii="宋体" w:hAnsi="宋体"/>
          <w:b/>
          <w:bCs/>
          <w:color w:val="000000"/>
          <w:sz w:val="21"/>
          <w:szCs w:val="21"/>
        </w:rPr>
        <w:t>关于对进口原产于印度的单模光纤征收反倾销税的公告</w:t>
      </w:r>
      <w:r w:rsidR="00F204B8">
        <w:rPr>
          <w:rFonts w:ascii="宋体" w:hAnsi="宋体" w:hint="eastAsia"/>
          <w:b/>
          <w:bCs/>
          <w:color w:val="000000"/>
          <w:sz w:val="21"/>
          <w:szCs w:val="21"/>
        </w:rPr>
        <w:t xml:space="preserve"> （</w:t>
      </w:r>
      <w:r w:rsidR="00F204B8" w:rsidRPr="00F204B8">
        <w:rPr>
          <w:rFonts w:ascii="宋体" w:hAnsi="宋体"/>
          <w:b/>
          <w:bCs/>
          <w:color w:val="000000"/>
          <w:sz w:val="21"/>
          <w:szCs w:val="21"/>
        </w:rPr>
        <w:t>海关总署公告2014年第60号</w:t>
      </w:r>
      <w:r w:rsidR="00F204B8" w:rsidRPr="00F204B8">
        <w:rPr>
          <w:rFonts w:ascii="宋体" w:hAnsi="宋体" w:hint="eastAsia"/>
          <w:b/>
          <w:bCs/>
          <w:color w:val="000000"/>
          <w:sz w:val="21"/>
          <w:szCs w:val="21"/>
        </w:rPr>
        <w:t xml:space="preserve">  </w:t>
      </w:r>
      <w:r w:rsidR="00F204B8" w:rsidRPr="00F204B8">
        <w:rPr>
          <w:rFonts w:ascii="宋体" w:hAnsi="宋体"/>
          <w:b/>
          <w:bCs/>
          <w:color w:val="000000"/>
          <w:sz w:val="21"/>
          <w:szCs w:val="21"/>
        </w:rPr>
        <w:t>2014-08-13</w:t>
      </w:r>
      <w:r w:rsidR="00F204B8">
        <w:rPr>
          <w:rFonts w:ascii="宋体" w:hAnsi="宋体" w:hint="eastAsia"/>
          <w:b/>
          <w:bCs/>
          <w:color w:val="000000"/>
          <w:sz w:val="21"/>
          <w:szCs w:val="21"/>
        </w:rPr>
        <w:t>）</w:t>
      </w:r>
      <w:r w:rsidR="00F204B8">
        <w:rPr>
          <w:rFonts w:ascii="宋体" w:hAnsi="宋体"/>
          <w:b/>
          <w:bCs/>
          <w:color w:val="000000"/>
          <w:sz w:val="21"/>
          <w:szCs w:val="21"/>
        </w:rPr>
        <w:t>………………………………………………………………………………………</w:t>
      </w:r>
      <w:r w:rsidR="00F204B8">
        <w:rPr>
          <w:rFonts w:ascii="宋体" w:hAnsi="宋体" w:hint="eastAsia"/>
          <w:b/>
          <w:bCs/>
          <w:color w:val="000000"/>
          <w:sz w:val="21"/>
          <w:szCs w:val="21"/>
        </w:rPr>
        <w:t>（8）</w:t>
      </w:r>
    </w:p>
    <w:p w:rsidR="00861151" w:rsidRPr="00861151" w:rsidRDefault="00861151" w:rsidP="00861151">
      <w:pPr>
        <w:spacing w:line="400" w:lineRule="exact"/>
        <w:rPr>
          <w:rFonts w:ascii="宋体" w:hAnsi="宋体"/>
          <w:b/>
          <w:bCs/>
          <w:color w:val="000000"/>
          <w:sz w:val="21"/>
          <w:szCs w:val="21"/>
        </w:rPr>
      </w:pPr>
      <w:r>
        <w:rPr>
          <w:rFonts w:ascii="宋体" w:hAnsi="宋体" w:hint="eastAsia"/>
          <w:b/>
          <w:bCs/>
          <w:color w:val="000000"/>
          <w:sz w:val="21"/>
          <w:szCs w:val="21"/>
        </w:rPr>
        <w:t>8</w:t>
      </w:r>
      <w:r w:rsidR="00CD0ED5">
        <w:rPr>
          <w:rFonts w:ascii="宋体" w:hAnsi="宋体" w:hint="eastAsia"/>
          <w:b/>
          <w:bCs/>
          <w:color w:val="000000"/>
          <w:sz w:val="21"/>
          <w:szCs w:val="21"/>
        </w:rPr>
        <w:t>、</w:t>
      </w:r>
      <w:r w:rsidRPr="00861151">
        <w:rPr>
          <w:rFonts w:ascii="宋体" w:hAnsi="宋体"/>
          <w:b/>
          <w:bCs/>
          <w:color w:val="000000"/>
          <w:sz w:val="21"/>
          <w:szCs w:val="21"/>
        </w:rPr>
        <w:t>关于公布《中华人民共和国进出口税则本国子目注释（2014年新增和调整部分）》的公告</w:t>
      </w:r>
    </w:p>
    <w:p w:rsidR="00CD0ED5" w:rsidRPr="00861151" w:rsidRDefault="00861151" w:rsidP="00B645E0">
      <w:pPr>
        <w:spacing w:line="400" w:lineRule="exact"/>
        <w:rPr>
          <w:rFonts w:ascii="宋体" w:hAnsi="宋体"/>
          <w:b/>
          <w:bCs/>
          <w:color w:val="000000"/>
          <w:sz w:val="21"/>
          <w:szCs w:val="21"/>
        </w:rPr>
      </w:pPr>
      <w:r>
        <w:rPr>
          <w:rFonts w:ascii="宋体" w:hAnsi="宋体" w:hint="eastAsia"/>
          <w:b/>
          <w:bCs/>
          <w:color w:val="000000"/>
          <w:sz w:val="21"/>
          <w:szCs w:val="21"/>
        </w:rPr>
        <w:t>（</w:t>
      </w:r>
      <w:r w:rsidRPr="00861151">
        <w:rPr>
          <w:rFonts w:ascii="宋体" w:hAnsi="宋体"/>
          <w:b/>
          <w:bCs/>
          <w:color w:val="000000"/>
          <w:sz w:val="21"/>
          <w:szCs w:val="21"/>
        </w:rPr>
        <w:t>海关总署公告2014年第63号</w:t>
      </w:r>
      <w:r w:rsidRPr="00861151">
        <w:rPr>
          <w:rFonts w:ascii="宋体" w:hAnsi="宋体" w:hint="eastAsia"/>
          <w:b/>
          <w:bCs/>
          <w:color w:val="000000"/>
          <w:sz w:val="21"/>
          <w:szCs w:val="21"/>
        </w:rPr>
        <w:t xml:space="preserve">  </w:t>
      </w:r>
      <w:r w:rsidRPr="00861151">
        <w:rPr>
          <w:rFonts w:ascii="宋体" w:hAnsi="宋体"/>
          <w:b/>
          <w:bCs/>
          <w:color w:val="000000"/>
          <w:sz w:val="21"/>
          <w:szCs w:val="21"/>
        </w:rPr>
        <w:t>2014-08-27</w:t>
      </w:r>
      <w:r>
        <w:rPr>
          <w:rFonts w:ascii="宋体" w:hAnsi="宋体" w:hint="eastAsia"/>
          <w:b/>
          <w:bCs/>
          <w:color w:val="000000"/>
          <w:sz w:val="21"/>
          <w:szCs w:val="21"/>
        </w:rPr>
        <w:t>）</w:t>
      </w:r>
      <w:r>
        <w:rPr>
          <w:rFonts w:ascii="宋体" w:hAnsi="宋体"/>
          <w:b/>
          <w:bCs/>
          <w:color w:val="000000"/>
          <w:sz w:val="21"/>
          <w:szCs w:val="21"/>
        </w:rPr>
        <w:t>………………………………………………</w:t>
      </w:r>
      <w:r>
        <w:rPr>
          <w:rFonts w:ascii="宋体" w:hAnsi="宋体" w:hint="eastAsia"/>
          <w:b/>
          <w:bCs/>
          <w:color w:val="000000"/>
          <w:sz w:val="21"/>
          <w:szCs w:val="21"/>
        </w:rPr>
        <w:t>（9）</w:t>
      </w:r>
    </w:p>
    <w:p w:rsidR="00EF2883" w:rsidRDefault="00EF2883" w:rsidP="00EF2883">
      <w:pPr>
        <w:pStyle w:val="HTML"/>
        <w:spacing w:line="400" w:lineRule="exact"/>
        <w:ind w:left="420"/>
        <w:rPr>
          <w:rFonts w:ascii="仿宋_GB2312" w:eastAsia="仿宋_GB2312" w:hAnsi="宋体" w:hint="default"/>
          <w:b/>
          <w:sz w:val="28"/>
        </w:rPr>
      </w:pPr>
    </w:p>
    <w:p w:rsidR="00A07098" w:rsidRPr="00A07098" w:rsidRDefault="00A07098" w:rsidP="00F077A7">
      <w:pPr>
        <w:pStyle w:val="HTML"/>
        <w:numPr>
          <w:ilvl w:val="0"/>
          <w:numId w:val="1"/>
        </w:numPr>
        <w:spacing w:line="400" w:lineRule="exact"/>
        <w:rPr>
          <w:rFonts w:ascii="仿宋_GB2312" w:eastAsia="仿宋_GB2312" w:hAnsi="宋体" w:hint="default"/>
          <w:b/>
          <w:sz w:val="28"/>
        </w:rPr>
      </w:pPr>
      <w:r w:rsidRPr="00211AD5">
        <w:rPr>
          <w:rFonts w:ascii="仿宋_GB2312" w:eastAsia="仿宋_GB2312" w:hAnsi="宋体"/>
          <w:b/>
          <w:sz w:val="28"/>
        </w:rPr>
        <w:lastRenderedPageBreak/>
        <w:t>相关法规</w:t>
      </w:r>
    </w:p>
    <w:p w:rsidR="00012E1B" w:rsidRPr="00012E1B" w:rsidRDefault="00EF2883" w:rsidP="00012E1B">
      <w:pPr>
        <w:spacing w:line="400" w:lineRule="exact"/>
        <w:rPr>
          <w:rFonts w:ascii="宋体" w:hAnsi="宋体"/>
          <w:b/>
          <w:bCs/>
          <w:sz w:val="21"/>
          <w:szCs w:val="21"/>
        </w:rPr>
      </w:pPr>
      <w:r>
        <w:rPr>
          <w:rFonts w:ascii="宋体" w:hAnsi="宋体" w:hint="eastAsia"/>
          <w:b/>
          <w:bCs/>
          <w:sz w:val="21"/>
          <w:szCs w:val="21"/>
        </w:rPr>
        <w:t>9</w:t>
      </w:r>
      <w:r w:rsidR="00012E1B" w:rsidRPr="00012E1B">
        <w:rPr>
          <w:rFonts w:ascii="宋体" w:hAnsi="宋体" w:hint="eastAsia"/>
          <w:b/>
          <w:bCs/>
          <w:sz w:val="21"/>
          <w:szCs w:val="21"/>
        </w:rPr>
        <w:t>、</w:t>
      </w:r>
      <w:r w:rsidR="003F74B3" w:rsidRPr="003F74B3">
        <w:rPr>
          <w:rFonts w:ascii="宋体" w:hAnsi="宋体"/>
          <w:b/>
          <w:bCs/>
          <w:sz w:val="21"/>
          <w:szCs w:val="21"/>
        </w:rPr>
        <w:t>企业信息公示暂行条例</w:t>
      </w:r>
      <w:r w:rsidR="003F74B3">
        <w:rPr>
          <w:rFonts w:ascii="宋体" w:hAnsi="宋体" w:hint="eastAsia"/>
          <w:b/>
          <w:bCs/>
          <w:sz w:val="21"/>
          <w:szCs w:val="21"/>
        </w:rPr>
        <w:t xml:space="preserve"> </w:t>
      </w:r>
      <w:r w:rsidR="00012E1B" w:rsidRPr="00012E1B">
        <w:rPr>
          <w:rFonts w:ascii="宋体" w:hAnsi="宋体" w:hint="eastAsia"/>
          <w:b/>
          <w:bCs/>
          <w:sz w:val="21"/>
          <w:szCs w:val="21"/>
        </w:rPr>
        <w:t>（</w:t>
      </w:r>
      <w:r w:rsidR="003F74B3" w:rsidRPr="003F74B3">
        <w:rPr>
          <w:rFonts w:ascii="宋体" w:hAnsi="宋体"/>
          <w:b/>
          <w:bCs/>
          <w:sz w:val="21"/>
          <w:szCs w:val="21"/>
        </w:rPr>
        <w:t>国务院令2014年第654号</w:t>
      </w:r>
      <w:r w:rsidR="003F74B3" w:rsidRPr="003F74B3">
        <w:rPr>
          <w:rFonts w:ascii="宋体" w:hAnsi="宋体" w:hint="eastAsia"/>
          <w:b/>
          <w:bCs/>
          <w:sz w:val="21"/>
          <w:szCs w:val="21"/>
        </w:rPr>
        <w:t xml:space="preserve">  </w:t>
      </w:r>
      <w:r w:rsidR="003F74B3" w:rsidRPr="003F74B3">
        <w:rPr>
          <w:rFonts w:ascii="宋体" w:hAnsi="宋体"/>
          <w:b/>
          <w:bCs/>
          <w:sz w:val="21"/>
          <w:szCs w:val="21"/>
        </w:rPr>
        <w:t>2014-08-07</w:t>
      </w:r>
      <w:r w:rsidR="00012E1B" w:rsidRPr="00012E1B">
        <w:rPr>
          <w:rFonts w:ascii="宋体" w:hAnsi="宋体" w:hint="eastAsia"/>
          <w:b/>
          <w:bCs/>
          <w:sz w:val="21"/>
          <w:szCs w:val="21"/>
        </w:rPr>
        <w:t>）</w:t>
      </w:r>
      <w:r w:rsidR="00012E1B" w:rsidRPr="00012E1B">
        <w:rPr>
          <w:rFonts w:ascii="宋体" w:hAnsi="宋体"/>
          <w:b/>
          <w:bCs/>
          <w:sz w:val="21"/>
          <w:szCs w:val="21"/>
        </w:rPr>
        <w:t>……………</w:t>
      </w:r>
      <w:r w:rsidR="009E3F44" w:rsidRPr="00012E1B">
        <w:rPr>
          <w:rFonts w:ascii="宋体" w:hAnsi="宋体"/>
          <w:b/>
          <w:bCs/>
          <w:sz w:val="21"/>
          <w:szCs w:val="21"/>
        </w:rPr>
        <w:t>………</w:t>
      </w:r>
      <w:r w:rsidR="00012E1B" w:rsidRPr="00012E1B">
        <w:rPr>
          <w:rFonts w:ascii="宋体" w:hAnsi="宋体" w:hint="eastAsia"/>
          <w:b/>
          <w:bCs/>
          <w:sz w:val="21"/>
          <w:szCs w:val="21"/>
        </w:rPr>
        <w:t>（</w:t>
      </w:r>
      <w:r w:rsidR="00C87E1C">
        <w:rPr>
          <w:rFonts w:ascii="宋体" w:hAnsi="宋体" w:hint="eastAsia"/>
          <w:b/>
          <w:bCs/>
          <w:sz w:val="21"/>
          <w:szCs w:val="21"/>
        </w:rPr>
        <w:t>10</w:t>
      </w:r>
      <w:r w:rsidR="00012E1B" w:rsidRPr="00012E1B">
        <w:rPr>
          <w:rFonts w:ascii="宋体" w:hAnsi="宋体" w:hint="eastAsia"/>
          <w:b/>
          <w:bCs/>
          <w:sz w:val="21"/>
          <w:szCs w:val="21"/>
        </w:rPr>
        <w:t>）</w:t>
      </w:r>
      <w:r w:rsidR="00C87E1C">
        <w:rPr>
          <w:rFonts w:ascii="宋体" w:hAnsi="宋体" w:hint="eastAsia"/>
          <w:b/>
          <w:bCs/>
          <w:sz w:val="21"/>
          <w:szCs w:val="21"/>
        </w:rPr>
        <w:t>10</w:t>
      </w:r>
      <w:r w:rsidR="00012E1B" w:rsidRPr="00012E1B">
        <w:rPr>
          <w:rFonts w:ascii="宋体" w:hAnsi="宋体" w:hint="eastAsia"/>
          <w:b/>
          <w:bCs/>
          <w:sz w:val="21"/>
          <w:szCs w:val="21"/>
        </w:rPr>
        <w:t>、</w:t>
      </w:r>
      <w:r w:rsidR="00C87E1C" w:rsidRPr="00C87E1C">
        <w:rPr>
          <w:rFonts w:ascii="宋体" w:hAnsi="宋体"/>
          <w:b/>
          <w:bCs/>
          <w:sz w:val="21"/>
          <w:szCs w:val="21"/>
        </w:rPr>
        <w:t>全国人民代表大会常务委员会关于修改《中华人民共和国预算法》的决定</w:t>
      </w:r>
      <w:r w:rsidR="006E70C5">
        <w:rPr>
          <w:rFonts w:ascii="宋体" w:hAnsi="宋体" w:hint="eastAsia"/>
          <w:b/>
          <w:bCs/>
          <w:sz w:val="21"/>
          <w:szCs w:val="21"/>
        </w:rPr>
        <w:t xml:space="preserve"> </w:t>
      </w:r>
      <w:r w:rsidR="00012E1B" w:rsidRPr="00012E1B">
        <w:rPr>
          <w:rFonts w:ascii="宋体" w:hAnsi="宋体" w:hint="eastAsia"/>
          <w:b/>
          <w:bCs/>
          <w:sz w:val="21"/>
          <w:szCs w:val="21"/>
        </w:rPr>
        <w:t>（</w:t>
      </w:r>
      <w:r w:rsidR="006E70C5" w:rsidRPr="006E70C5">
        <w:rPr>
          <w:rFonts w:ascii="宋体" w:hAnsi="宋体"/>
          <w:b/>
          <w:bCs/>
          <w:sz w:val="21"/>
          <w:szCs w:val="21"/>
        </w:rPr>
        <w:t>主席令2014年第12号</w:t>
      </w:r>
      <w:r w:rsidR="006E70C5" w:rsidRPr="006E70C5">
        <w:rPr>
          <w:rFonts w:ascii="宋体" w:hAnsi="宋体" w:hint="eastAsia"/>
          <w:b/>
          <w:bCs/>
          <w:sz w:val="21"/>
          <w:szCs w:val="21"/>
        </w:rPr>
        <w:t xml:space="preserve">  </w:t>
      </w:r>
      <w:r w:rsidR="006E70C5" w:rsidRPr="006E70C5">
        <w:rPr>
          <w:rFonts w:ascii="宋体" w:hAnsi="宋体"/>
          <w:b/>
          <w:bCs/>
          <w:sz w:val="21"/>
          <w:szCs w:val="21"/>
        </w:rPr>
        <w:t>2014-08-31</w:t>
      </w:r>
      <w:r w:rsidR="00012E1B" w:rsidRPr="00012E1B">
        <w:rPr>
          <w:rFonts w:ascii="宋体" w:hAnsi="宋体" w:hint="eastAsia"/>
          <w:b/>
          <w:bCs/>
          <w:sz w:val="21"/>
          <w:szCs w:val="21"/>
        </w:rPr>
        <w:t>）</w:t>
      </w:r>
      <w:r w:rsidR="00012E1B" w:rsidRPr="00012E1B">
        <w:rPr>
          <w:rFonts w:ascii="宋体" w:hAnsi="宋体"/>
          <w:b/>
          <w:bCs/>
          <w:sz w:val="21"/>
          <w:szCs w:val="21"/>
        </w:rPr>
        <w:t>………………………………………………………</w:t>
      </w:r>
      <w:r w:rsidR="006E70C5">
        <w:rPr>
          <w:rFonts w:ascii="宋体" w:hAnsi="宋体"/>
          <w:b/>
          <w:bCs/>
          <w:sz w:val="21"/>
          <w:szCs w:val="21"/>
        </w:rPr>
        <w:t>……………</w:t>
      </w:r>
      <w:r w:rsidR="00012E1B" w:rsidRPr="00012E1B">
        <w:rPr>
          <w:rFonts w:ascii="宋体" w:hAnsi="宋体" w:hint="eastAsia"/>
          <w:b/>
          <w:bCs/>
          <w:sz w:val="21"/>
          <w:szCs w:val="21"/>
        </w:rPr>
        <w:t>（1</w:t>
      </w:r>
      <w:r w:rsidR="00C87E1C">
        <w:rPr>
          <w:rFonts w:ascii="宋体" w:hAnsi="宋体" w:hint="eastAsia"/>
          <w:b/>
          <w:bCs/>
          <w:sz w:val="21"/>
          <w:szCs w:val="21"/>
        </w:rPr>
        <w:t>4</w:t>
      </w:r>
      <w:r w:rsidR="00012E1B" w:rsidRPr="00012E1B">
        <w:rPr>
          <w:rFonts w:ascii="宋体" w:hAnsi="宋体" w:hint="eastAsia"/>
          <w:b/>
          <w:bCs/>
          <w:sz w:val="21"/>
          <w:szCs w:val="21"/>
        </w:rPr>
        <w:t>）</w:t>
      </w:r>
    </w:p>
    <w:p w:rsidR="00012E1B" w:rsidRDefault="00012E1B" w:rsidP="00012E1B">
      <w:pPr>
        <w:shd w:val="clear" w:color="auto" w:fill="FFFFFF"/>
        <w:spacing w:line="400" w:lineRule="exact"/>
        <w:rPr>
          <w:rFonts w:ascii="宋体" w:hAnsi="宋体"/>
          <w:b/>
          <w:bCs/>
          <w:sz w:val="21"/>
          <w:szCs w:val="21"/>
        </w:rPr>
      </w:pPr>
    </w:p>
    <w:p w:rsidR="00012E1B" w:rsidRPr="00A07098" w:rsidRDefault="00012E1B" w:rsidP="00012E1B">
      <w:pPr>
        <w:pStyle w:val="HTML"/>
        <w:numPr>
          <w:ilvl w:val="0"/>
          <w:numId w:val="1"/>
        </w:numPr>
        <w:spacing w:line="400" w:lineRule="exact"/>
        <w:rPr>
          <w:rFonts w:ascii="仿宋_GB2312" w:eastAsia="仿宋_GB2312" w:hAnsi="宋体" w:hint="default"/>
          <w:b/>
          <w:sz w:val="28"/>
        </w:rPr>
      </w:pPr>
      <w:r>
        <w:rPr>
          <w:rFonts w:ascii="仿宋_GB2312" w:eastAsia="仿宋_GB2312" w:hAnsi="宋体"/>
          <w:b/>
          <w:sz w:val="28"/>
        </w:rPr>
        <w:t>政策解读</w:t>
      </w:r>
    </w:p>
    <w:p w:rsidR="00012E1B" w:rsidRDefault="006E70C5" w:rsidP="00012E1B">
      <w:pPr>
        <w:shd w:val="clear" w:color="auto" w:fill="FFFFFF"/>
        <w:spacing w:line="400" w:lineRule="exact"/>
        <w:rPr>
          <w:rFonts w:ascii="宋体" w:hAnsi="宋体"/>
          <w:b/>
          <w:bCs/>
          <w:sz w:val="21"/>
          <w:szCs w:val="21"/>
        </w:rPr>
      </w:pPr>
      <w:r>
        <w:rPr>
          <w:rFonts w:ascii="宋体" w:hAnsi="宋体" w:hint="eastAsia"/>
          <w:b/>
          <w:bCs/>
          <w:sz w:val="21"/>
          <w:szCs w:val="21"/>
        </w:rPr>
        <w:t>11</w:t>
      </w:r>
      <w:r w:rsidR="00012E1B">
        <w:rPr>
          <w:rFonts w:ascii="宋体" w:hAnsi="宋体" w:hint="eastAsia"/>
          <w:b/>
          <w:bCs/>
          <w:sz w:val="21"/>
          <w:szCs w:val="21"/>
        </w:rPr>
        <w:t>、</w:t>
      </w:r>
      <w:r w:rsidRPr="006E70C5">
        <w:rPr>
          <w:rFonts w:ascii="宋体" w:hAnsi="宋体" w:hint="eastAsia"/>
          <w:b/>
          <w:bCs/>
          <w:sz w:val="21"/>
          <w:szCs w:val="21"/>
        </w:rPr>
        <w:t>关于《纳税信用评价指标和评价方式（试行）》的解读</w:t>
      </w:r>
      <w:r>
        <w:rPr>
          <w:rFonts w:ascii="宋体" w:hAnsi="宋体" w:hint="eastAsia"/>
          <w:b/>
          <w:bCs/>
          <w:sz w:val="21"/>
          <w:szCs w:val="21"/>
        </w:rPr>
        <w:t xml:space="preserve"> </w:t>
      </w:r>
      <w:r w:rsidR="00EF3E6F">
        <w:rPr>
          <w:rFonts w:ascii="宋体" w:hAnsi="宋体" w:hint="eastAsia"/>
          <w:b/>
          <w:bCs/>
          <w:sz w:val="21"/>
          <w:szCs w:val="21"/>
        </w:rPr>
        <w:t xml:space="preserve">    </w:t>
      </w:r>
      <w:r w:rsidR="00012E1B" w:rsidRPr="00012E1B">
        <w:rPr>
          <w:rFonts w:ascii="宋体" w:hAnsi="宋体" w:hint="eastAsia"/>
          <w:b/>
          <w:bCs/>
          <w:sz w:val="21"/>
          <w:szCs w:val="21"/>
        </w:rPr>
        <w:t>（</w:t>
      </w:r>
      <w:r w:rsidRPr="006E70C5">
        <w:rPr>
          <w:rFonts w:ascii="宋体" w:hAnsi="宋体" w:hint="eastAsia"/>
          <w:b/>
          <w:bCs/>
          <w:sz w:val="21"/>
          <w:szCs w:val="21"/>
        </w:rPr>
        <w:t>国家税务总局办公厅</w:t>
      </w:r>
      <w:r>
        <w:rPr>
          <w:rFonts w:ascii="宋体" w:hAnsi="宋体" w:hint="eastAsia"/>
          <w:b/>
          <w:bCs/>
          <w:sz w:val="21"/>
          <w:szCs w:val="21"/>
        </w:rPr>
        <w:t xml:space="preserve"> </w:t>
      </w:r>
      <w:r w:rsidRPr="006E70C5">
        <w:rPr>
          <w:rFonts w:ascii="宋体" w:hAnsi="宋体" w:hint="eastAsia"/>
          <w:b/>
          <w:bCs/>
          <w:sz w:val="21"/>
          <w:szCs w:val="21"/>
        </w:rPr>
        <w:t>2014-08-25</w:t>
      </w:r>
      <w:r w:rsidR="00012E1B" w:rsidRPr="00012E1B">
        <w:rPr>
          <w:rFonts w:ascii="宋体" w:hAnsi="宋体" w:hint="eastAsia"/>
          <w:b/>
          <w:bCs/>
          <w:sz w:val="21"/>
          <w:szCs w:val="21"/>
        </w:rPr>
        <w:t>）</w:t>
      </w:r>
      <w:r w:rsidR="00012E1B">
        <w:rPr>
          <w:rFonts w:ascii="宋体" w:hAnsi="宋体"/>
          <w:b/>
          <w:bCs/>
          <w:sz w:val="21"/>
          <w:szCs w:val="21"/>
        </w:rPr>
        <w:t>…………………………………</w:t>
      </w:r>
      <w:r w:rsidR="00EF3E6F">
        <w:rPr>
          <w:rFonts w:ascii="宋体" w:hAnsi="宋体"/>
          <w:b/>
          <w:bCs/>
          <w:sz w:val="21"/>
          <w:szCs w:val="21"/>
        </w:rPr>
        <w:t>……………………………………………………</w:t>
      </w:r>
      <w:r w:rsidR="00012E1B">
        <w:rPr>
          <w:rFonts w:ascii="宋体" w:hAnsi="宋体" w:hint="eastAsia"/>
          <w:b/>
          <w:bCs/>
          <w:sz w:val="21"/>
          <w:szCs w:val="21"/>
        </w:rPr>
        <w:t>（</w:t>
      </w:r>
      <w:r w:rsidR="00EF3E6F">
        <w:rPr>
          <w:rFonts w:ascii="宋体" w:hAnsi="宋体" w:hint="eastAsia"/>
          <w:b/>
          <w:bCs/>
          <w:sz w:val="21"/>
          <w:szCs w:val="21"/>
        </w:rPr>
        <w:t>14</w:t>
      </w:r>
      <w:r w:rsidR="00012E1B">
        <w:rPr>
          <w:rFonts w:ascii="宋体" w:hAnsi="宋体" w:hint="eastAsia"/>
          <w:b/>
          <w:bCs/>
          <w:sz w:val="21"/>
          <w:szCs w:val="21"/>
        </w:rPr>
        <w:t>）</w:t>
      </w:r>
    </w:p>
    <w:p w:rsidR="00012E1B" w:rsidRPr="00012E1B" w:rsidRDefault="00012E1B" w:rsidP="00012E1B">
      <w:pPr>
        <w:shd w:val="clear" w:color="auto" w:fill="FFFFFF"/>
        <w:spacing w:line="400" w:lineRule="exact"/>
        <w:rPr>
          <w:rFonts w:ascii="宋体" w:hAnsi="宋体"/>
          <w:b/>
          <w:bCs/>
          <w:sz w:val="21"/>
          <w:szCs w:val="21"/>
        </w:rPr>
      </w:pPr>
    </w:p>
    <w:p w:rsidR="009D6DE1" w:rsidRPr="00012E1B" w:rsidRDefault="009D6DE1" w:rsidP="00072FBD">
      <w:pPr>
        <w:spacing w:line="380" w:lineRule="exact"/>
        <w:rPr>
          <w:rFonts w:ascii="宋体" w:hAnsi="宋体"/>
          <w:b/>
          <w:sz w:val="21"/>
          <w:szCs w:val="21"/>
        </w:rPr>
      </w:pPr>
    </w:p>
    <w:p w:rsidR="00A453E2" w:rsidRPr="00357E2D" w:rsidRDefault="00A453E2" w:rsidP="003458D9">
      <w:pPr>
        <w:spacing w:line="380" w:lineRule="exact"/>
        <w:rPr>
          <w:rFonts w:ascii="华文行楷" w:eastAsia="华文行楷"/>
          <w:b/>
          <w:sz w:val="32"/>
          <w:szCs w:val="32"/>
        </w:rPr>
      </w:pPr>
    </w:p>
    <w:p w:rsidR="00A07098" w:rsidRDefault="00A07098" w:rsidP="00A453E2">
      <w:pPr>
        <w:spacing w:line="380" w:lineRule="exact"/>
        <w:rPr>
          <w:rFonts w:ascii="华文行楷" w:eastAsia="华文行楷"/>
          <w:b/>
          <w:sz w:val="32"/>
          <w:szCs w:val="32"/>
        </w:rPr>
      </w:pPr>
    </w:p>
    <w:p w:rsidR="00A07098" w:rsidRPr="00F077A7" w:rsidRDefault="00A07098" w:rsidP="00A453E2">
      <w:pPr>
        <w:spacing w:line="380" w:lineRule="exact"/>
        <w:rPr>
          <w:rFonts w:ascii="华文行楷" w:eastAsia="华文行楷"/>
          <w:b/>
          <w:sz w:val="32"/>
          <w:szCs w:val="32"/>
        </w:rPr>
      </w:pPr>
    </w:p>
    <w:p w:rsidR="00CF552B" w:rsidRDefault="00CF552B" w:rsidP="00683C9B">
      <w:pPr>
        <w:spacing w:line="380" w:lineRule="exact"/>
        <w:jc w:val="center"/>
        <w:rPr>
          <w:rFonts w:ascii="华文行楷" w:eastAsia="华文行楷"/>
          <w:b/>
          <w:sz w:val="32"/>
          <w:szCs w:val="32"/>
        </w:rPr>
      </w:pPr>
      <w:r w:rsidRPr="00F85DD1">
        <w:rPr>
          <w:rFonts w:ascii="华文行楷" w:eastAsia="华文行楷" w:hint="eastAsia"/>
          <w:b/>
          <w:sz w:val="32"/>
          <w:szCs w:val="32"/>
        </w:rPr>
        <w:t>本期财税政策提示</w:t>
      </w:r>
    </w:p>
    <w:p w:rsidR="00C906BA" w:rsidRDefault="00C906BA" w:rsidP="00683C9B">
      <w:pPr>
        <w:spacing w:line="380" w:lineRule="exact"/>
        <w:jc w:val="left"/>
        <w:rPr>
          <w:rFonts w:ascii="楷体_GB2312" w:eastAsia="楷体_GB2312" w:hAnsi="宋体" w:cs="宋体"/>
          <w:b/>
          <w:color w:val="000000"/>
          <w:kern w:val="0"/>
        </w:rPr>
      </w:pPr>
    </w:p>
    <w:p w:rsidR="00E73F6F" w:rsidRPr="00007D57" w:rsidRDefault="00007D57" w:rsidP="00007D57">
      <w:pPr>
        <w:pStyle w:val="af8"/>
        <w:numPr>
          <w:ilvl w:val="0"/>
          <w:numId w:val="15"/>
        </w:numPr>
        <w:shd w:val="clear" w:color="auto" w:fill="FFFFFF"/>
        <w:spacing w:line="400" w:lineRule="exact"/>
        <w:ind w:firstLineChars="0"/>
        <w:jc w:val="left"/>
        <w:rPr>
          <w:rFonts w:ascii="楷体_GB2312" w:eastAsia="楷体_GB2312" w:hAnsi="宋体" w:cs="宋体"/>
          <w:b/>
          <w:color w:val="000000"/>
          <w:kern w:val="0"/>
          <w:sz w:val="24"/>
          <w:szCs w:val="24"/>
        </w:rPr>
      </w:pPr>
      <w:r w:rsidRPr="00007D57">
        <w:rPr>
          <w:b/>
          <w:color w:val="000000"/>
        </w:rPr>
        <w:t>税务总局规范特别纳税调整监控管理</w:t>
      </w:r>
    </w:p>
    <w:p w:rsidR="00007D57" w:rsidRPr="00007D57" w:rsidRDefault="00007D57" w:rsidP="00007D57">
      <w:pPr>
        <w:widowControl/>
        <w:shd w:val="clear" w:color="auto" w:fill="FFFFFF"/>
        <w:spacing w:after="100" w:afterAutospacing="1" w:line="400" w:lineRule="exact"/>
        <w:jc w:val="left"/>
        <w:rPr>
          <w:rFonts w:ascii="楷体_GB2312" w:eastAsia="楷体_GB2312"/>
          <w:bCs/>
          <w:color w:val="000000"/>
        </w:rPr>
      </w:pPr>
      <w:r w:rsidRPr="00007D57">
        <w:rPr>
          <w:rFonts w:ascii="宋体" w:hAnsi="宋体" w:cs="宋体"/>
          <w:color w:val="000000"/>
          <w:kern w:val="0"/>
        </w:rPr>
        <w:t xml:space="preserve">　</w:t>
      </w:r>
      <w:r>
        <w:rPr>
          <w:rFonts w:ascii="宋体" w:hAnsi="宋体" w:cs="宋体" w:hint="eastAsia"/>
          <w:color w:val="000000"/>
          <w:kern w:val="0"/>
        </w:rPr>
        <w:t xml:space="preserve">  </w:t>
      </w:r>
      <w:r w:rsidRPr="00007D57">
        <w:rPr>
          <w:rFonts w:ascii="楷体_GB2312" w:eastAsia="楷体_GB2312"/>
          <w:bCs/>
          <w:color w:val="000000"/>
        </w:rPr>
        <w:t>日前，税务总局发布《关于特别纳税调整监控管理有关问题的公告》</w:t>
      </w:r>
      <w:r w:rsidR="00432186">
        <w:rPr>
          <w:rFonts w:ascii="楷体_GB2312" w:eastAsia="楷体_GB2312" w:hint="eastAsia"/>
          <w:bCs/>
          <w:color w:val="000000"/>
        </w:rPr>
        <w:t>（</w:t>
      </w:r>
      <w:r w:rsidR="00432186" w:rsidRPr="0024035C">
        <w:rPr>
          <w:rFonts w:ascii="楷体_GB2312" w:eastAsia="楷体_GB2312"/>
          <w:bCs/>
          <w:color w:val="000000"/>
        </w:rPr>
        <w:t>国家税务总局公告2014年第54号</w:t>
      </w:r>
      <w:r w:rsidR="00432186">
        <w:rPr>
          <w:rFonts w:ascii="楷体_GB2312" w:eastAsia="楷体_GB2312" w:hint="eastAsia"/>
          <w:bCs/>
          <w:color w:val="000000"/>
        </w:rPr>
        <w:t>）</w:t>
      </w:r>
      <w:r w:rsidRPr="00007D57">
        <w:rPr>
          <w:rFonts w:ascii="楷体_GB2312" w:eastAsia="楷体_GB2312"/>
          <w:bCs/>
          <w:color w:val="000000"/>
        </w:rPr>
        <w:t>，进一步规范和明确特别纳税调整监控管理的工作程序、企业的权利义务以及企业自行调整补税的相关问题。《公告》要求各地税务机关在特别纳税调整监控管理中发现企业存在风险后，要主动提示风险；企业按规定提供相应资料并自行补税的，只按与补税期间同期的中国人民银行人民币贷款基准利率加收利息，不再另加收5个百分点。</w:t>
      </w:r>
    </w:p>
    <w:p w:rsidR="00007D57" w:rsidRPr="00007D57" w:rsidRDefault="00007D57" w:rsidP="00FC4E84">
      <w:pPr>
        <w:spacing w:line="400" w:lineRule="exact"/>
        <w:ind w:firstLineChars="200" w:firstLine="480"/>
        <w:rPr>
          <w:rFonts w:ascii="楷体_GB2312" w:eastAsia="楷体_GB2312"/>
          <w:bCs/>
          <w:color w:val="000000"/>
        </w:rPr>
      </w:pPr>
    </w:p>
    <w:p w:rsidR="00D76CD9" w:rsidRPr="00D76CD9" w:rsidRDefault="00EC64FD" w:rsidP="00FC4E84">
      <w:pPr>
        <w:pStyle w:val="af8"/>
        <w:numPr>
          <w:ilvl w:val="0"/>
          <w:numId w:val="15"/>
        </w:numPr>
        <w:shd w:val="clear" w:color="auto" w:fill="FFFFFF"/>
        <w:spacing w:line="400" w:lineRule="exact"/>
        <w:ind w:firstLineChars="0"/>
        <w:jc w:val="left"/>
        <w:rPr>
          <w:b/>
          <w:color w:val="000000"/>
        </w:rPr>
      </w:pPr>
      <w:r>
        <w:rPr>
          <w:rFonts w:hint="eastAsia"/>
          <w:b/>
          <w:color w:val="000000"/>
        </w:rPr>
        <w:t>企业信息公示条例强化信用约束</w:t>
      </w:r>
      <w:r>
        <w:rPr>
          <w:rFonts w:hint="eastAsia"/>
          <w:b/>
          <w:color w:val="000000"/>
        </w:rPr>
        <w:t xml:space="preserve"> </w:t>
      </w:r>
      <w:r>
        <w:rPr>
          <w:rFonts w:hint="eastAsia"/>
          <w:b/>
          <w:color w:val="000000"/>
        </w:rPr>
        <w:t>宽进严管</w:t>
      </w:r>
    </w:p>
    <w:p w:rsidR="00CD0ED5" w:rsidRPr="00EF2883" w:rsidRDefault="00FC4E84" w:rsidP="00EF2883">
      <w:pPr>
        <w:widowControl/>
        <w:shd w:val="clear" w:color="auto" w:fill="FFFFFF"/>
        <w:spacing w:after="100" w:afterAutospacing="1" w:line="400" w:lineRule="exact"/>
        <w:ind w:firstLineChars="200" w:firstLine="480"/>
        <w:jc w:val="left"/>
        <w:rPr>
          <w:rFonts w:ascii="楷体_GB2312" w:eastAsia="楷体_GB2312"/>
          <w:bCs/>
          <w:color w:val="000000"/>
        </w:rPr>
      </w:pPr>
      <w:r w:rsidRPr="00FC4E84">
        <w:rPr>
          <w:rFonts w:ascii="楷体_GB2312" w:eastAsia="楷体_GB2312"/>
          <w:bCs/>
          <w:color w:val="000000"/>
        </w:rPr>
        <w:t>日前，国务院总理李克强签署国务院令，公布《企业信息公示暂行条例》</w:t>
      </w:r>
      <w:r w:rsidR="005262DB">
        <w:rPr>
          <w:rFonts w:ascii="楷体_GB2312" w:eastAsia="楷体_GB2312"/>
          <w:bCs/>
          <w:color w:val="000000"/>
        </w:rPr>
        <w:t>，</w:t>
      </w:r>
      <w:r w:rsidRPr="00FC4E84">
        <w:rPr>
          <w:rFonts w:ascii="楷体_GB2312" w:eastAsia="楷体_GB2312"/>
          <w:bCs/>
          <w:color w:val="000000"/>
        </w:rPr>
        <w:t>条</w:t>
      </w:r>
      <w:r w:rsidR="005262DB">
        <w:rPr>
          <w:rFonts w:ascii="楷体_GB2312" w:eastAsia="楷体_GB2312"/>
          <w:bCs/>
          <w:color w:val="000000"/>
        </w:rPr>
        <w:t>例</w:t>
      </w:r>
      <w:r w:rsidRPr="00FC4E84">
        <w:rPr>
          <w:rFonts w:ascii="楷体_GB2312" w:eastAsia="楷体_GB2312"/>
          <w:bCs/>
          <w:color w:val="000000"/>
        </w:rPr>
        <w:t>共二十五条， 分别对工商部门和其他政府部门公示信息的内容和义务做了明确的规定，该条例自2014年10月1日起施行。</w:t>
      </w:r>
    </w:p>
    <w:p w:rsidR="00EF3E6F" w:rsidRDefault="00EF3E6F" w:rsidP="000C448B">
      <w:pPr>
        <w:spacing w:line="400" w:lineRule="exact"/>
        <w:rPr>
          <w:rFonts w:ascii="华文行楷" w:eastAsia="华文行楷"/>
          <w:b/>
          <w:sz w:val="32"/>
          <w:szCs w:val="32"/>
          <w:bdr w:val="single" w:sz="4" w:space="0" w:color="auto" w:shadow="1" w:frame="1"/>
        </w:rPr>
      </w:pPr>
    </w:p>
    <w:p w:rsidR="00EF3E6F" w:rsidRPr="000C448B" w:rsidRDefault="002977F9" w:rsidP="000C448B">
      <w:pPr>
        <w:spacing w:line="400" w:lineRule="exact"/>
        <w:rPr>
          <w:rFonts w:ascii="华文行楷" w:eastAsia="华文行楷"/>
          <w:b/>
          <w:sz w:val="32"/>
          <w:szCs w:val="32"/>
          <w:bdr w:val="single" w:sz="4" w:space="0" w:color="auto" w:shadow="1" w:frame="1"/>
        </w:rPr>
      </w:pPr>
      <w:r w:rsidRPr="00804DF6">
        <w:rPr>
          <w:rFonts w:ascii="华文行楷" w:eastAsia="华文行楷" w:hint="eastAsia"/>
          <w:b/>
          <w:sz w:val="32"/>
          <w:szCs w:val="32"/>
          <w:bdr w:val="single" w:sz="4" w:space="0" w:color="auto" w:shadow="1" w:frame="1"/>
        </w:rPr>
        <w:lastRenderedPageBreak/>
        <w:t>税</w:t>
      </w:r>
      <w:r w:rsidR="004948DA" w:rsidRPr="00804DF6">
        <w:rPr>
          <w:rFonts w:ascii="华文行楷" w:eastAsia="华文行楷" w:hint="eastAsia"/>
          <w:b/>
          <w:sz w:val="32"/>
          <w:szCs w:val="32"/>
          <w:bdr w:val="single" w:sz="4" w:space="0" w:color="auto" w:shadow="1" w:frame="1"/>
        </w:rPr>
        <w:t>收法规</w:t>
      </w:r>
    </w:p>
    <w:p w:rsidR="000C448B" w:rsidRDefault="00557A57" w:rsidP="00557A57">
      <w:pPr>
        <w:spacing w:line="400" w:lineRule="exact"/>
        <w:rPr>
          <w:rFonts w:ascii="黑体" w:eastAsia="黑体"/>
          <w:b/>
          <w:bCs/>
          <w:color w:val="000000"/>
          <w:sz w:val="30"/>
          <w:szCs w:val="30"/>
        </w:rPr>
      </w:pPr>
      <w:r>
        <w:rPr>
          <w:rFonts w:ascii="黑体" w:eastAsia="黑体" w:hint="eastAsia"/>
          <w:b/>
          <w:bCs/>
          <w:color w:val="000000"/>
          <w:sz w:val="30"/>
          <w:szCs w:val="30"/>
        </w:rPr>
        <w:t xml:space="preserve">                 </w:t>
      </w:r>
    </w:p>
    <w:p w:rsidR="00557A57" w:rsidRDefault="000C448B" w:rsidP="00557A57">
      <w:pPr>
        <w:spacing w:line="400" w:lineRule="exact"/>
        <w:rPr>
          <w:rFonts w:ascii="黑体" w:eastAsia="黑体"/>
          <w:b/>
          <w:bCs/>
          <w:color w:val="000000"/>
          <w:sz w:val="30"/>
          <w:szCs w:val="30"/>
        </w:rPr>
      </w:pPr>
      <w:r>
        <w:rPr>
          <w:rFonts w:ascii="黑体" w:eastAsia="黑体" w:hint="eastAsia"/>
          <w:b/>
          <w:bCs/>
          <w:color w:val="000000"/>
          <w:sz w:val="30"/>
          <w:szCs w:val="30"/>
        </w:rPr>
        <w:t xml:space="preserve">               </w:t>
      </w:r>
      <w:r w:rsidR="003E7AE6">
        <w:rPr>
          <w:rFonts w:ascii="黑体" w:eastAsia="黑体" w:hint="eastAsia"/>
          <w:b/>
          <w:bCs/>
          <w:color w:val="000000"/>
          <w:sz w:val="30"/>
          <w:szCs w:val="30"/>
        </w:rPr>
        <w:t>一、</w:t>
      </w:r>
      <w:r w:rsidR="00557A57" w:rsidRPr="00557A57">
        <w:rPr>
          <w:rFonts w:ascii="黑体" w:eastAsia="黑体"/>
          <w:b/>
          <w:bCs/>
          <w:color w:val="000000"/>
          <w:sz w:val="30"/>
          <w:szCs w:val="30"/>
        </w:rPr>
        <w:t>财政部、国家税务总局</w:t>
      </w:r>
    </w:p>
    <w:p w:rsidR="00557A57" w:rsidRPr="00557A57" w:rsidRDefault="00557A57" w:rsidP="00557A57">
      <w:pPr>
        <w:spacing w:line="400" w:lineRule="exact"/>
        <w:rPr>
          <w:rFonts w:ascii="黑体" w:eastAsia="黑体"/>
          <w:b/>
          <w:bCs/>
          <w:color w:val="000000"/>
          <w:sz w:val="30"/>
          <w:szCs w:val="30"/>
        </w:rPr>
      </w:pPr>
      <w:r>
        <w:rPr>
          <w:rFonts w:ascii="黑体" w:eastAsia="黑体" w:hint="eastAsia"/>
          <w:b/>
          <w:bCs/>
          <w:color w:val="000000"/>
          <w:sz w:val="30"/>
          <w:szCs w:val="30"/>
        </w:rPr>
        <w:t xml:space="preserve">       </w:t>
      </w:r>
      <w:r w:rsidRPr="00557A57">
        <w:rPr>
          <w:rFonts w:ascii="黑体" w:eastAsia="黑体"/>
          <w:b/>
          <w:bCs/>
          <w:color w:val="000000"/>
          <w:sz w:val="30"/>
          <w:szCs w:val="30"/>
        </w:rPr>
        <w:t>关于铁路运输企业汇总缴纳增值税的补充通知</w:t>
      </w:r>
    </w:p>
    <w:p w:rsidR="00557A57" w:rsidRPr="00557A57" w:rsidRDefault="00557A57" w:rsidP="005262DB">
      <w:pPr>
        <w:spacing w:line="400" w:lineRule="exact"/>
        <w:ind w:firstLineChars="200" w:firstLine="480"/>
        <w:rPr>
          <w:rFonts w:ascii="楷体_GB2312" w:eastAsia="楷体_GB2312"/>
          <w:bCs/>
          <w:color w:val="000000"/>
        </w:rPr>
      </w:pPr>
      <w:r w:rsidRPr="00557A57">
        <w:rPr>
          <w:rFonts w:ascii="楷体_GB2312" w:eastAsia="楷体_GB2312" w:hint="eastAsia"/>
          <w:bCs/>
          <w:color w:val="000000"/>
        </w:rPr>
        <w:t xml:space="preserve">            </w:t>
      </w:r>
      <w:r w:rsidR="000C448B">
        <w:rPr>
          <w:rFonts w:ascii="楷体_GB2312" w:eastAsia="楷体_GB2312" w:hint="eastAsia"/>
          <w:bCs/>
          <w:color w:val="000000"/>
        </w:rPr>
        <w:t xml:space="preserve">    </w:t>
      </w:r>
      <w:r w:rsidRPr="00557A57">
        <w:rPr>
          <w:rFonts w:ascii="楷体_GB2312" w:eastAsia="楷体_GB2312"/>
          <w:bCs/>
          <w:color w:val="000000"/>
        </w:rPr>
        <w:t>财税〔2014〕54号</w:t>
      </w:r>
      <w:r w:rsidRPr="00557A57">
        <w:rPr>
          <w:rFonts w:ascii="楷体_GB2312" w:eastAsia="楷体_GB2312" w:hint="eastAsia"/>
          <w:bCs/>
          <w:color w:val="000000"/>
        </w:rPr>
        <w:t xml:space="preserve">  </w:t>
      </w:r>
      <w:r w:rsidRPr="00557A57">
        <w:rPr>
          <w:rFonts w:ascii="楷体_GB2312" w:eastAsia="楷体_GB2312"/>
          <w:bCs/>
          <w:color w:val="000000"/>
        </w:rPr>
        <w:t>2014-08-05</w:t>
      </w:r>
    </w:p>
    <w:p w:rsidR="00557A57" w:rsidRPr="00557A57" w:rsidRDefault="00557A57" w:rsidP="00557A57">
      <w:pPr>
        <w:spacing w:line="400" w:lineRule="exact"/>
        <w:ind w:firstLineChars="200" w:firstLine="480"/>
        <w:rPr>
          <w:rFonts w:ascii="楷体_GB2312" w:eastAsia="楷体_GB2312"/>
          <w:bCs/>
          <w:color w:val="000000"/>
        </w:rPr>
      </w:pPr>
      <w:r w:rsidRPr="00557A57">
        <w:rPr>
          <w:rFonts w:ascii="楷体_GB2312" w:eastAsia="楷体_GB2312"/>
          <w:bCs/>
          <w:color w:val="000000"/>
        </w:rPr>
        <w:t xml:space="preserve">各省、自治区、直辖市、计划单列市财政厅（局）、国家税务局、地方税务局，新疆生产建设兵团财务局： </w:t>
      </w:r>
      <w:r w:rsidRPr="00557A57">
        <w:rPr>
          <w:rFonts w:ascii="楷体_GB2312" w:eastAsia="楷体_GB2312"/>
          <w:bCs/>
          <w:color w:val="000000"/>
        </w:rPr>
        <w:br/>
        <w:t xml:space="preserve">　　根据各地反映的情况，现将《</w:t>
      </w:r>
      <w:hyperlink r:id="rId9" w:history="1">
        <w:r w:rsidRPr="00557A57">
          <w:rPr>
            <w:rFonts w:ascii="楷体_GB2312" w:eastAsia="楷体_GB2312"/>
            <w:bCs/>
            <w:color w:val="000000"/>
          </w:rPr>
          <w:t>财政部、国家税务总局关于铁路运输企业汇总缴纳增值税的通知</w:t>
        </w:r>
      </w:hyperlink>
      <w:r w:rsidRPr="00557A57">
        <w:rPr>
          <w:rFonts w:ascii="楷体_GB2312" w:eastAsia="楷体_GB2312"/>
          <w:bCs/>
          <w:color w:val="000000"/>
        </w:rPr>
        <w:t>》（</w:t>
      </w:r>
      <w:hyperlink r:id="rId10" w:history="1">
        <w:r w:rsidRPr="00557A57">
          <w:rPr>
            <w:rFonts w:ascii="楷体_GB2312" w:eastAsia="楷体_GB2312"/>
            <w:bCs/>
            <w:color w:val="000000"/>
          </w:rPr>
          <w:t>财税〔2013〕111号</w:t>
        </w:r>
      </w:hyperlink>
      <w:r w:rsidRPr="00557A57">
        <w:rPr>
          <w:rFonts w:ascii="楷体_GB2312" w:eastAsia="楷体_GB2312"/>
          <w:bCs/>
          <w:color w:val="000000"/>
        </w:rPr>
        <w:t xml:space="preserve">）有关合资铁路运输企业汇总缴纳增值税的事项补充明确如下： </w:t>
      </w:r>
      <w:r w:rsidRPr="00557A57">
        <w:rPr>
          <w:rFonts w:ascii="楷体_GB2312" w:eastAsia="楷体_GB2312"/>
          <w:bCs/>
          <w:color w:val="000000"/>
        </w:rPr>
        <w:br/>
        <w:t xml:space="preserve">　　一、对</w:t>
      </w:r>
      <w:hyperlink r:id="rId11" w:history="1">
        <w:r w:rsidRPr="00557A57">
          <w:rPr>
            <w:rFonts w:ascii="楷体_GB2312" w:eastAsia="楷体_GB2312"/>
            <w:bCs/>
            <w:color w:val="000000"/>
          </w:rPr>
          <w:t>财税〔2013〕111号</w:t>
        </w:r>
      </w:hyperlink>
      <w:r w:rsidRPr="00557A57">
        <w:rPr>
          <w:rFonts w:ascii="楷体_GB2312" w:eastAsia="楷体_GB2312"/>
          <w:bCs/>
          <w:color w:val="000000"/>
        </w:rPr>
        <w:t>文件的附件2，更名和增补本通知附件所列的分支机构。自上述分支机构提供铁路运输服务及相关的物流辅助服务之日起，按照</w:t>
      </w:r>
      <w:hyperlink r:id="rId12" w:history="1">
        <w:r w:rsidRPr="00557A57">
          <w:rPr>
            <w:rFonts w:ascii="楷体_GB2312" w:eastAsia="楷体_GB2312"/>
            <w:bCs/>
            <w:color w:val="000000"/>
          </w:rPr>
          <w:t>财税〔2013〕111号</w:t>
        </w:r>
      </w:hyperlink>
      <w:r w:rsidRPr="00557A57">
        <w:rPr>
          <w:rFonts w:ascii="楷体_GB2312" w:eastAsia="楷体_GB2312"/>
          <w:bCs/>
          <w:color w:val="000000"/>
        </w:rPr>
        <w:t xml:space="preserve">文件以及本通知的规定缴纳增值税。 </w:t>
      </w:r>
      <w:r w:rsidRPr="00557A57">
        <w:rPr>
          <w:rFonts w:ascii="楷体_GB2312" w:eastAsia="楷体_GB2312"/>
          <w:bCs/>
          <w:color w:val="000000"/>
        </w:rPr>
        <w:br/>
        <w:t xml:space="preserve">　　二、对</w:t>
      </w:r>
      <w:hyperlink r:id="rId13" w:history="1">
        <w:r w:rsidRPr="00557A57">
          <w:rPr>
            <w:rFonts w:ascii="楷体_GB2312" w:eastAsia="楷体_GB2312"/>
            <w:bCs/>
            <w:color w:val="000000"/>
          </w:rPr>
          <w:t>财税〔2013〕111号</w:t>
        </w:r>
      </w:hyperlink>
      <w:r w:rsidRPr="00557A57">
        <w:rPr>
          <w:rFonts w:ascii="楷体_GB2312" w:eastAsia="楷体_GB2312"/>
          <w:bCs/>
          <w:color w:val="000000"/>
        </w:rPr>
        <w:t xml:space="preserve">文件附件2所列的分支机构，在维持由中国铁路总公司汇总计算应交增值税不变的前提下，实行由合资铁路运输企业总部汇总预缴增值税的办法。 </w:t>
      </w:r>
      <w:r w:rsidRPr="00557A57">
        <w:rPr>
          <w:rFonts w:ascii="楷体_GB2312" w:eastAsia="楷体_GB2312"/>
          <w:bCs/>
          <w:color w:val="000000"/>
        </w:rPr>
        <w:br/>
        <w:t xml:space="preserve">　　（一）合资铁路运输企业总部本级及其下属站段（含委托运输管理的站段，下同）本级的销售额适用的预征率调整为1%，本级应预缴的增值税按下列公式计算，计入预算科目101010401目</w:t>
      </w:r>
      <w:r w:rsidRPr="00557A57">
        <w:rPr>
          <w:rFonts w:ascii="楷体_GB2312" w:eastAsia="楷体_GB2312"/>
          <w:bCs/>
          <w:color w:val="000000"/>
        </w:rPr>
        <w:t>“</w:t>
      </w:r>
      <w:r w:rsidRPr="00557A57">
        <w:rPr>
          <w:rFonts w:ascii="楷体_GB2312" w:eastAsia="楷体_GB2312"/>
          <w:bCs/>
          <w:color w:val="000000"/>
        </w:rPr>
        <w:t>改征增值税</w:t>
      </w:r>
      <w:r w:rsidRPr="00557A57">
        <w:rPr>
          <w:rFonts w:ascii="楷体_GB2312" w:eastAsia="楷体_GB2312"/>
          <w:bCs/>
          <w:color w:val="000000"/>
        </w:rPr>
        <w:t>”</w:t>
      </w:r>
      <w:r w:rsidRPr="00557A57">
        <w:rPr>
          <w:rFonts w:ascii="楷体_GB2312" w:eastAsia="楷体_GB2312"/>
          <w:bCs/>
          <w:color w:val="000000"/>
        </w:rPr>
        <w:t xml:space="preserve">。 </w:t>
      </w:r>
      <w:r w:rsidRPr="00557A57">
        <w:rPr>
          <w:rFonts w:ascii="楷体_GB2312" w:eastAsia="楷体_GB2312"/>
          <w:bCs/>
          <w:color w:val="000000"/>
        </w:rPr>
        <w:br/>
        <w:t xml:space="preserve">　　本级应预缴的增值税=本级应征增值税销售额</w:t>
      </w:r>
      <w:r w:rsidRPr="00557A57">
        <w:rPr>
          <w:rFonts w:ascii="楷体_GB2312" w:eastAsia="楷体_GB2312"/>
          <w:bCs/>
          <w:color w:val="000000"/>
        </w:rPr>
        <w:t>×</w:t>
      </w:r>
      <w:r w:rsidRPr="00557A57">
        <w:rPr>
          <w:rFonts w:ascii="楷体_GB2312" w:eastAsia="楷体_GB2312"/>
          <w:bCs/>
          <w:color w:val="000000"/>
        </w:rPr>
        <w:t xml:space="preserve">1% </w:t>
      </w:r>
      <w:r w:rsidRPr="00557A57">
        <w:rPr>
          <w:rFonts w:ascii="楷体_GB2312" w:eastAsia="楷体_GB2312"/>
          <w:bCs/>
          <w:color w:val="000000"/>
        </w:rPr>
        <w:br/>
        <w:t xml:space="preserve">　　（二）合资铁路运输企业总部及其下属站段汇总的销售额适用的预征率仍为3%，合资铁路运输企业总部应按下列公式计算汇总应预缴的增值税，计入预算科目101010401目</w:t>
      </w:r>
      <w:r w:rsidRPr="00557A57">
        <w:rPr>
          <w:rFonts w:ascii="楷体_GB2312" w:eastAsia="楷体_GB2312"/>
          <w:bCs/>
          <w:color w:val="000000"/>
        </w:rPr>
        <w:t>“</w:t>
      </w:r>
      <w:r w:rsidRPr="00557A57">
        <w:rPr>
          <w:rFonts w:ascii="楷体_GB2312" w:eastAsia="楷体_GB2312"/>
          <w:bCs/>
          <w:color w:val="000000"/>
        </w:rPr>
        <w:t>改征增值税</w:t>
      </w:r>
      <w:r w:rsidRPr="00557A57">
        <w:rPr>
          <w:rFonts w:ascii="楷体_GB2312" w:eastAsia="楷体_GB2312"/>
          <w:bCs/>
          <w:color w:val="000000"/>
        </w:rPr>
        <w:t>”</w:t>
      </w:r>
      <w:r w:rsidRPr="00557A57">
        <w:rPr>
          <w:rFonts w:ascii="楷体_GB2312" w:eastAsia="楷体_GB2312"/>
          <w:bCs/>
          <w:color w:val="000000"/>
        </w:rPr>
        <w:t xml:space="preserve">。 </w:t>
      </w:r>
      <w:r w:rsidRPr="00557A57">
        <w:rPr>
          <w:rFonts w:ascii="楷体_GB2312" w:eastAsia="楷体_GB2312"/>
          <w:bCs/>
          <w:color w:val="000000"/>
        </w:rPr>
        <w:br/>
        <w:t xml:space="preserve">　　汇总应预缴的增值税=（总部本级应征增值税销售额+下属站段本级应征增值税销售额）</w:t>
      </w:r>
      <w:r w:rsidRPr="00557A57">
        <w:rPr>
          <w:rFonts w:ascii="楷体_GB2312" w:eastAsia="楷体_GB2312"/>
          <w:bCs/>
          <w:color w:val="000000"/>
        </w:rPr>
        <w:t>×</w:t>
      </w:r>
      <w:r w:rsidRPr="00557A57">
        <w:rPr>
          <w:rFonts w:ascii="楷体_GB2312" w:eastAsia="楷体_GB2312"/>
          <w:bCs/>
          <w:color w:val="000000"/>
        </w:rPr>
        <w:t>3%</w:t>
      </w:r>
      <w:r w:rsidRPr="00557A57">
        <w:rPr>
          <w:rFonts w:ascii="楷体_GB2312" w:eastAsia="楷体_GB2312"/>
          <w:bCs/>
          <w:color w:val="000000"/>
        </w:rPr>
        <w:t>—</w:t>
      </w:r>
      <w:r w:rsidRPr="00557A57">
        <w:rPr>
          <w:rFonts w:ascii="楷体_GB2312" w:eastAsia="楷体_GB2312"/>
          <w:bCs/>
          <w:color w:val="000000"/>
        </w:rPr>
        <w:t xml:space="preserve">（总部本级应预缴的增值税+下属站段本级应预缴的增值税） </w:t>
      </w:r>
      <w:r w:rsidRPr="00557A57">
        <w:rPr>
          <w:rFonts w:ascii="楷体_GB2312" w:eastAsia="楷体_GB2312"/>
          <w:bCs/>
          <w:color w:val="000000"/>
        </w:rPr>
        <w:br/>
        <w:t xml:space="preserve">　　三、本通知自2014年9月1日起执行。</w:t>
      </w:r>
      <w:hyperlink r:id="rId14" w:history="1">
        <w:r w:rsidRPr="00557A57">
          <w:rPr>
            <w:rFonts w:ascii="楷体_GB2312" w:eastAsia="楷体_GB2312"/>
            <w:bCs/>
            <w:color w:val="000000"/>
          </w:rPr>
          <w:t>财税〔2013〕111号</w:t>
        </w:r>
      </w:hyperlink>
      <w:r w:rsidRPr="00557A57">
        <w:rPr>
          <w:rFonts w:ascii="楷体_GB2312" w:eastAsia="楷体_GB2312"/>
          <w:bCs/>
          <w:color w:val="000000"/>
        </w:rPr>
        <w:t xml:space="preserve">文件第三条相应废止。已经按照3%预缴的增值税，由中央财政通过2014年年终结算方式予以调整。 </w:t>
      </w:r>
      <w:r w:rsidRPr="00557A57">
        <w:rPr>
          <w:rFonts w:ascii="楷体_GB2312" w:eastAsia="楷体_GB2312"/>
          <w:bCs/>
          <w:color w:val="000000"/>
        </w:rPr>
        <w:br/>
        <w:t xml:space="preserve">　　附件：分支机构名单</w:t>
      </w:r>
      <w:r w:rsidRPr="00557A57">
        <w:rPr>
          <w:rFonts w:ascii="楷体_GB2312" w:eastAsia="楷体_GB2312" w:hint="eastAsia"/>
          <w:bCs/>
          <w:color w:val="000000"/>
        </w:rPr>
        <w:t>（略）</w:t>
      </w:r>
    </w:p>
    <w:p w:rsidR="00557A57" w:rsidRDefault="00557A57" w:rsidP="00557A57">
      <w:pPr>
        <w:spacing w:line="400" w:lineRule="exact"/>
        <w:ind w:firstLineChars="400" w:firstLine="1205"/>
        <w:rPr>
          <w:rFonts w:ascii="黑体" w:eastAsia="黑体"/>
          <w:b/>
          <w:bCs/>
          <w:color w:val="000000"/>
          <w:sz w:val="30"/>
          <w:szCs w:val="30"/>
        </w:rPr>
      </w:pPr>
    </w:p>
    <w:p w:rsidR="00E82EB1" w:rsidRPr="00E82EB1" w:rsidRDefault="002E70B8" w:rsidP="002E70B8">
      <w:pPr>
        <w:spacing w:line="400" w:lineRule="exact"/>
        <w:ind w:firstLineChars="796" w:firstLine="2397"/>
        <w:rPr>
          <w:rFonts w:ascii="黑体" w:eastAsia="黑体"/>
          <w:b/>
          <w:bCs/>
          <w:sz w:val="30"/>
          <w:szCs w:val="30"/>
        </w:rPr>
      </w:pPr>
      <w:r>
        <w:rPr>
          <w:rFonts w:ascii="黑体" w:eastAsia="黑体" w:hint="eastAsia"/>
          <w:b/>
          <w:bCs/>
          <w:sz w:val="30"/>
          <w:szCs w:val="30"/>
        </w:rPr>
        <w:lastRenderedPageBreak/>
        <w:t>二、</w:t>
      </w:r>
      <w:r w:rsidR="00E82EB1" w:rsidRPr="00E82EB1">
        <w:rPr>
          <w:rFonts w:ascii="黑体" w:eastAsia="黑体"/>
          <w:b/>
          <w:bCs/>
          <w:sz w:val="30"/>
          <w:szCs w:val="30"/>
        </w:rPr>
        <w:t>财政部、国家税务总局</w:t>
      </w:r>
    </w:p>
    <w:p w:rsidR="000075D1" w:rsidRPr="000075D1" w:rsidRDefault="00E82EB1" w:rsidP="000075D1">
      <w:pPr>
        <w:spacing w:line="400" w:lineRule="exact"/>
        <w:ind w:firstLineChars="198" w:firstLine="596"/>
        <w:rPr>
          <w:rFonts w:ascii="黑体" w:eastAsia="黑体"/>
          <w:b/>
          <w:bCs/>
          <w:sz w:val="30"/>
          <w:szCs w:val="30"/>
        </w:rPr>
      </w:pPr>
      <w:r w:rsidRPr="00E82EB1">
        <w:rPr>
          <w:rFonts w:ascii="黑体" w:eastAsia="黑体"/>
          <w:b/>
          <w:bCs/>
          <w:sz w:val="30"/>
          <w:szCs w:val="30"/>
        </w:rPr>
        <w:t>关于促进公共租赁住房发展有关税收优惠政策的通知</w:t>
      </w:r>
    </w:p>
    <w:p w:rsidR="000075D1" w:rsidRPr="00541571" w:rsidRDefault="00E82EB1" w:rsidP="000075D1">
      <w:pPr>
        <w:spacing w:line="400" w:lineRule="exact"/>
        <w:ind w:firstLineChars="1000" w:firstLine="2400"/>
        <w:rPr>
          <w:rFonts w:ascii="楷体_GB2312" w:eastAsia="楷体_GB2312"/>
          <w:bCs/>
          <w:color w:val="000000"/>
        </w:rPr>
      </w:pPr>
      <w:r w:rsidRPr="00541571">
        <w:rPr>
          <w:rFonts w:ascii="楷体_GB2312" w:eastAsia="楷体_GB2312"/>
          <w:bCs/>
          <w:color w:val="000000"/>
        </w:rPr>
        <w:t>财税〔2014〕52号</w:t>
      </w:r>
      <w:r w:rsidRPr="00541571">
        <w:rPr>
          <w:rFonts w:ascii="楷体_GB2312" w:eastAsia="楷体_GB2312" w:hint="eastAsia"/>
          <w:bCs/>
          <w:color w:val="000000"/>
        </w:rPr>
        <w:t xml:space="preserve">  </w:t>
      </w:r>
      <w:r w:rsidRPr="00541571">
        <w:rPr>
          <w:rFonts w:ascii="楷体_GB2312" w:eastAsia="楷体_GB2312"/>
          <w:bCs/>
          <w:color w:val="000000"/>
        </w:rPr>
        <w:t>2014-08-11</w:t>
      </w:r>
    </w:p>
    <w:p w:rsidR="00E82EB1" w:rsidRPr="00E82EB1" w:rsidRDefault="00E82EB1" w:rsidP="00E82EB1">
      <w:pPr>
        <w:spacing w:line="400" w:lineRule="exact"/>
        <w:ind w:firstLineChars="200" w:firstLine="480"/>
        <w:rPr>
          <w:rFonts w:ascii="楷体_GB2312" w:eastAsia="楷体_GB2312"/>
          <w:bCs/>
          <w:color w:val="000000"/>
        </w:rPr>
      </w:pPr>
      <w:r w:rsidRPr="00E82EB1">
        <w:rPr>
          <w:rFonts w:ascii="楷体_GB2312" w:eastAsia="楷体_GB2312"/>
          <w:bCs/>
          <w:color w:val="000000"/>
        </w:rPr>
        <w:t xml:space="preserve">各省、自治区、直辖市、计划单列市财政厅（局）、地方税务局，西藏、宁夏、青海省（自治区）国家税务局，新疆生产建设兵团财务局： </w:t>
      </w:r>
      <w:r w:rsidRPr="00E82EB1">
        <w:rPr>
          <w:rFonts w:ascii="楷体_GB2312" w:eastAsia="楷体_GB2312"/>
          <w:bCs/>
          <w:color w:val="000000"/>
        </w:rPr>
        <w:br/>
        <w:t xml:space="preserve">　　根据《</w:t>
      </w:r>
      <w:hyperlink r:id="rId15" w:history="1">
        <w:r w:rsidRPr="00E82EB1">
          <w:rPr>
            <w:rFonts w:ascii="楷体_GB2312" w:eastAsia="楷体_GB2312"/>
            <w:bCs/>
            <w:color w:val="000000"/>
          </w:rPr>
          <w:t>国务院办公厅关于保障性安居工程建设和管理的指导意见</w:t>
        </w:r>
      </w:hyperlink>
      <w:r w:rsidRPr="00E82EB1">
        <w:rPr>
          <w:rFonts w:ascii="楷体_GB2312" w:eastAsia="楷体_GB2312"/>
          <w:bCs/>
          <w:color w:val="000000"/>
        </w:rPr>
        <w:t>》（</w:t>
      </w:r>
      <w:hyperlink r:id="rId16" w:history="1">
        <w:r w:rsidRPr="00E82EB1">
          <w:rPr>
            <w:rFonts w:ascii="楷体_GB2312" w:eastAsia="楷体_GB2312"/>
            <w:bCs/>
            <w:color w:val="000000"/>
          </w:rPr>
          <w:t>国办发〔2011〕45号</w:t>
        </w:r>
      </w:hyperlink>
      <w:r w:rsidRPr="00E82EB1">
        <w:rPr>
          <w:rFonts w:ascii="楷体_GB2312" w:eastAsia="楷体_GB2312"/>
          <w:bCs/>
          <w:color w:val="000000"/>
        </w:rPr>
        <w:t>）和住房城乡建设部、财政部、国家税务总局等部门《关于加快发展公共租赁住房的指导意见》（</w:t>
      </w:r>
      <w:hyperlink r:id="rId17" w:history="1">
        <w:r w:rsidRPr="00E82EB1">
          <w:rPr>
            <w:rFonts w:ascii="楷体_GB2312" w:eastAsia="楷体_GB2312"/>
            <w:bCs/>
            <w:color w:val="000000"/>
          </w:rPr>
          <w:t>建保〔2010〕87号</w:t>
        </w:r>
      </w:hyperlink>
      <w:r w:rsidRPr="00E82EB1">
        <w:rPr>
          <w:rFonts w:ascii="楷体_GB2312" w:eastAsia="楷体_GB2312"/>
          <w:bCs/>
          <w:color w:val="000000"/>
        </w:rPr>
        <w:t xml:space="preserve">）等文件精神，决定继续对公共租赁住房建设和运营给予税收优惠。现将有关政策通知如下： </w:t>
      </w:r>
      <w:r w:rsidRPr="00E82EB1">
        <w:rPr>
          <w:rFonts w:ascii="楷体_GB2312" w:eastAsia="楷体_GB2312"/>
          <w:bCs/>
          <w:color w:val="000000"/>
        </w:rPr>
        <w:br/>
        <w:t xml:space="preserve">　　一、对公共租赁住房建设期间用地及公共租赁住房建成后占地免征城镇土地使用税。在其他住房项目中配套建设公共租赁住房，依据政府部门出具的相关材料，按公共租赁住房建筑面积占总建筑面积的比例免征建设、管理公共租赁住房涉及的城镇土地使用税。 </w:t>
      </w:r>
      <w:r w:rsidRPr="00E82EB1">
        <w:rPr>
          <w:rFonts w:ascii="楷体_GB2312" w:eastAsia="楷体_GB2312"/>
          <w:bCs/>
          <w:color w:val="000000"/>
        </w:rPr>
        <w:br/>
        <w:t xml:space="preserve">　　二、对公共租赁住房经营管理单位免征建设、管理公共租赁住房涉及的印花税。在其他住房项目中配套建设公共租赁住房，依据政府部门出具的相关材料，按公共租赁住房建筑面积占总建筑面积的比例免征建设、管理公共租赁住房涉及的印花税。 </w:t>
      </w:r>
      <w:r w:rsidRPr="00E82EB1">
        <w:rPr>
          <w:rFonts w:ascii="楷体_GB2312" w:eastAsia="楷体_GB2312"/>
          <w:bCs/>
          <w:color w:val="000000"/>
        </w:rPr>
        <w:br/>
        <w:t xml:space="preserve">　　三、对公共租赁住房经营管理单位购买住房作为公共租赁住房，免征契税、印花税；对公共租赁住房租赁双方免征签订租赁协议涉及的印花税。 </w:t>
      </w:r>
      <w:r w:rsidRPr="00E82EB1">
        <w:rPr>
          <w:rFonts w:ascii="楷体_GB2312" w:eastAsia="楷体_GB2312"/>
          <w:bCs/>
          <w:color w:val="000000"/>
        </w:rPr>
        <w:br/>
        <w:t xml:space="preserve">　　四、对企事业单位、社会团体以及其他组织转让旧房作为公共租赁住房房源，且增值额未超过扣除项目金额20%的，免征土地增值税。 </w:t>
      </w:r>
      <w:r w:rsidRPr="00E82EB1">
        <w:rPr>
          <w:rFonts w:ascii="楷体_GB2312" w:eastAsia="楷体_GB2312"/>
          <w:bCs/>
          <w:color w:val="000000"/>
        </w:rPr>
        <w:br/>
        <w:t xml:space="preserve">　　五、企事业单位、社会团体以及其他组织捐赠住房作为公共租赁住房，符合税收法律法规规定的，对其公益性捐赠支出在年度利润总额12%以内的部分，准予在计算应纳税所得额时扣除。 </w:t>
      </w:r>
      <w:r w:rsidRPr="00E82EB1">
        <w:rPr>
          <w:rFonts w:ascii="楷体_GB2312" w:eastAsia="楷体_GB2312"/>
          <w:bCs/>
          <w:color w:val="000000"/>
        </w:rPr>
        <w:br/>
        <w:t xml:space="preserve">　　个人捐赠住房作为公共租赁住房，符合税收法律法规规定的，对其公益性捐赠支出未超过其申报的应纳税所得额30%的部分，准予从其应纳税所得额中扣除。 </w:t>
      </w:r>
      <w:r w:rsidRPr="00E82EB1">
        <w:rPr>
          <w:rFonts w:ascii="楷体_GB2312" w:eastAsia="楷体_GB2312"/>
          <w:bCs/>
          <w:color w:val="000000"/>
        </w:rPr>
        <w:br/>
        <w:t xml:space="preserve">　　六、对符合地方政府规定条件的低收入住房保障家庭从地方政府领取的住房租赁补贴，免征个人所得税。 </w:t>
      </w:r>
      <w:r w:rsidRPr="00E82EB1">
        <w:rPr>
          <w:rFonts w:ascii="楷体_GB2312" w:eastAsia="楷体_GB2312"/>
          <w:bCs/>
          <w:color w:val="000000"/>
        </w:rPr>
        <w:br/>
        <w:t xml:space="preserve">　　七、对公共租赁住房免征房产税。对经营公共租赁住房所取得的租金收入，免征营业税。公共租赁住房经营管理单位应单独核算公共租赁住房租金收入，未单独</w:t>
      </w:r>
      <w:r w:rsidRPr="00E82EB1">
        <w:rPr>
          <w:rFonts w:ascii="楷体_GB2312" w:eastAsia="楷体_GB2312"/>
          <w:bCs/>
          <w:color w:val="000000"/>
        </w:rPr>
        <w:lastRenderedPageBreak/>
        <w:t xml:space="preserve">核算的，不得享受免征营业税、房产税优惠政策。 </w:t>
      </w:r>
      <w:r w:rsidRPr="00E82EB1">
        <w:rPr>
          <w:rFonts w:ascii="楷体_GB2312" w:eastAsia="楷体_GB2312"/>
          <w:bCs/>
          <w:color w:val="000000"/>
        </w:rPr>
        <w:br/>
        <w:t xml:space="preserve">　　八、享受上述税收优惠政策的公共租赁住房是指纳入省、自治区、直辖市、计划单列市人民政府及新疆生产建设兵团批准的公共租赁住房发展规划和年度计划，并按照《关于加快发展公共租赁住房的指导意见》（</w:t>
      </w:r>
      <w:hyperlink r:id="rId18" w:history="1">
        <w:r w:rsidRPr="00E82EB1">
          <w:rPr>
            <w:rFonts w:ascii="楷体_GB2312" w:eastAsia="楷体_GB2312"/>
            <w:bCs/>
            <w:color w:val="000000"/>
          </w:rPr>
          <w:t>建保〔2010〕87号</w:t>
        </w:r>
      </w:hyperlink>
      <w:r w:rsidRPr="00E82EB1">
        <w:rPr>
          <w:rFonts w:ascii="楷体_GB2312" w:eastAsia="楷体_GB2312"/>
          <w:bCs/>
          <w:color w:val="000000"/>
        </w:rPr>
        <w:t xml:space="preserve">）和市、县人民政府制定的具体管理办法进行管理的公共租赁住房。 </w:t>
      </w:r>
      <w:r w:rsidRPr="00E82EB1">
        <w:rPr>
          <w:rFonts w:ascii="楷体_GB2312" w:eastAsia="楷体_GB2312"/>
          <w:bCs/>
          <w:color w:val="000000"/>
        </w:rPr>
        <w:br/>
        <w:t xml:space="preserve">　　九、本通知执行期限为2013年9月28日至2015年12月31日。2013年9月28日以后已征的应予减免的税款，在纳税人以后应缴的相应税款中抵减或者予以退还。 </w:t>
      </w:r>
      <w:r w:rsidRPr="00E82EB1">
        <w:rPr>
          <w:rFonts w:ascii="楷体_GB2312" w:eastAsia="楷体_GB2312"/>
          <w:bCs/>
          <w:color w:val="000000"/>
        </w:rPr>
        <w:br/>
        <w:t xml:space="preserve">　　根据《住房城乡建设部、财政部、国家发展改革委关于公共租赁住房和廉租住房并轨运行的通知》（</w:t>
      </w:r>
      <w:hyperlink r:id="rId19" w:history="1">
        <w:r w:rsidRPr="00E82EB1">
          <w:rPr>
            <w:rFonts w:ascii="楷体_GB2312" w:eastAsia="楷体_GB2312"/>
            <w:bCs/>
            <w:color w:val="000000"/>
          </w:rPr>
          <w:t>建保〔2013〕178号</w:t>
        </w:r>
      </w:hyperlink>
      <w:r w:rsidRPr="00E82EB1">
        <w:rPr>
          <w:rFonts w:ascii="楷体_GB2312" w:eastAsia="楷体_GB2312"/>
          <w:bCs/>
          <w:color w:val="000000"/>
        </w:rPr>
        <w:t>）规定，2014年以前年度已列入廉租住房年度建设计划的在建项目，自本通知印发之日起，统一按本通知规定的税收优惠政策执行。《财政部、国家税务总局关于廉租住房、经济适用住房和住房租赁有关税收政策的通知》（</w:t>
      </w:r>
      <w:hyperlink r:id="rId20" w:history="1">
        <w:r w:rsidRPr="00E82EB1">
          <w:rPr>
            <w:rFonts w:ascii="楷体_GB2312" w:eastAsia="楷体_GB2312"/>
            <w:bCs/>
            <w:color w:val="000000"/>
          </w:rPr>
          <w:t>财税〔2008〕24号</w:t>
        </w:r>
      </w:hyperlink>
      <w:r w:rsidRPr="00E82EB1">
        <w:rPr>
          <w:rFonts w:ascii="楷体_GB2312" w:eastAsia="楷体_GB2312"/>
          <w:bCs/>
          <w:color w:val="000000"/>
        </w:rPr>
        <w:t>）中有关廉租住房税收政策的规定自本通知印发之日起同时废止。</w:t>
      </w:r>
    </w:p>
    <w:p w:rsidR="00E82EB1" w:rsidRPr="00145FE9" w:rsidRDefault="00E82EB1" w:rsidP="00145FE9">
      <w:pPr>
        <w:spacing w:line="400" w:lineRule="exact"/>
        <w:ind w:firstLineChars="400" w:firstLine="960"/>
        <w:rPr>
          <w:rFonts w:ascii="楷体_GB2312" w:eastAsia="楷体_GB2312"/>
          <w:bCs/>
          <w:color w:val="000000"/>
        </w:rPr>
      </w:pPr>
    </w:p>
    <w:p w:rsidR="00145FE9" w:rsidRPr="00145FE9" w:rsidRDefault="003129C9" w:rsidP="006F59F8">
      <w:pPr>
        <w:spacing w:line="400" w:lineRule="exact"/>
        <w:ind w:firstLineChars="496" w:firstLine="1494"/>
        <w:rPr>
          <w:rFonts w:ascii="黑体" w:eastAsia="黑体"/>
          <w:b/>
          <w:bCs/>
          <w:sz w:val="30"/>
          <w:szCs w:val="30"/>
        </w:rPr>
      </w:pPr>
      <w:r>
        <w:rPr>
          <w:rFonts w:ascii="黑体" w:eastAsia="黑体" w:hint="eastAsia"/>
          <w:b/>
          <w:bCs/>
          <w:sz w:val="30"/>
          <w:szCs w:val="30"/>
        </w:rPr>
        <w:t>三、</w:t>
      </w:r>
      <w:r w:rsidR="00145FE9" w:rsidRPr="00145FE9">
        <w:rPr>
          <w:rFonts w:ascii="黑体" w:eastAsia="黑体"/>
          <w:b/>
          <w:bCs/>
          <w:sz w:val="30"/>
          <w:szCs w:val="30"/>
        </w:rPr>
        <w:t>财政部、海关总署、国家税务总局</w:t>
      </w:r>
    </w:p>
    <w:p w:rsidR="00145FE9" w:rsidRPr="00145FE9" w:rsidRDefault="00145FE9" w:rsidP="001B5AC5">
      <w:pPr>
        <w:spacing w:line="240" w:lineRule="atLeast"/>
        <w:ind w:firstLineChars="198" w:firstLine="596"/>
        <w:rPr>
          <w:rFonts w:ascii="黑体" w:eastAsia="黑体"/>
          <w:b/>
          <w:bCs/>
          <w:sz w:val="30"/>
          <w:szCs w:val="30"/>
        </w:rPr>
      </w:pPr>
      <w:r w:rsidRPr="00145FE9">
        <w:rPr>
          <w:rFonts w:ascii="黑体" w:eastAsia="黑体"/>
          <w:b/>
          <w:bCs/>
          <w:sz w:val="30"/>
          <w:szCs w:val="30"/>
        </w:rPr>
        <w:t>关于取消加工贸易项下进口钢材保税政策的补充通知</w:t>
      </w:r>
    </w:p>
    <w:p w:rsidR="00145FE9" w:rsidRDefault="00145FE9" w:rsidP="001B5AC5">
      <w:pPr>
        <w:widowControl/>
        <w:shd w:val="clear" w:color="auto" w:fill="FFFFFF"/>
        <w:spacing w:line="240" w:lineRule="atLeast"/>
        <w:ind w:firstLineChars="900" w:firstLine="2160"/>
        <w:jc w:val="left"/>
        <w:rPr>
          <w:rFonts w:ascii="楷体_GB2312" w:eastAsia="楷体_GB2312"/>
          <w:bCs/>
          <w:color w:val="000000"/>
        </w:rPr>
      </w:pPr>
      <w:r w:rsidRPr="00145FE9">
        <w:rPr>
          <w:rFonts w:ascii="楷体_GB2312" w:eastAsia="楷体_GB2312"/>
          <w:bCs/>
          <w:color w:val="000000"/>
        </w:rPr>
        <w:t>财关税〔2014〕54号</w:t>
      </w:r>
      <w:r w:rsidRPr="00145FE9">
        <w:rPr>
          <w:rFonts w:ascii="楷体_GB2312" w:eastAsia="楷体_GB2312" w:hint="eastAsia"/>
          <w:bCs/>
          <w:color w:val="000000"/>
        </w:rPr>
        <w:t xml:space="preserve">  </w:t>
      </w:r>
      <w:r w:rsidRPr="00145FE9">
        <w:rPr>
          <w:rFonts w:ascii="楷体_GB2312" w:eastAsia="楷体_GB2312"/>
          <w:bCs/>
          <w:color w:val="000000"/>
        </w:rPr>
        <w:t>2014-08-28</w:t>
      </w:r>
    </w:p>
    <w:p w:rsidR="002941D2" w:rsidRDefault="002B1218" w:rsidP="002941D2">
      <w:pPr>
        <w:widowControl/>
        <w:shd w:val="clear" w:color="auto" w:fill="FFFFFF"/>
        <w:spacing w:before="100" w:beforeAutospacing="1" w:after="100" w:afterAutospacing="1" w:line="400" w:lineRule="exact"/>
        <w:ind w:firstLineChars="150" w:firstLine="360"/>
        <w:jc w:val="left"/>
        <w:rPr>
          <w:rFonts w:ascii="楷体_GB2312" w:eastAsia="楷体_GB2312"/>
          <w:bCs/>
          <w:color w:val="000000"/>
        </w:rPr>
      </w:pPr>
      <w:r w:rsidRPr="002B1218">
        <w:rPr>
          <w:rFonts w:ascii="楷体_GB2312" w:eastAsia="楷体_GB2312"/>
          <w:bCs/>
          <w:color w:val="000000"/>
        </w:rPr>
        <w:t>各省、自治区、直辖市、计划单列市财政厅（局）、国家税务局，新疆生产建设兵团财务局，海关总署广东分署、各直属海关：</w:t>
      </w:r>
      <w:r w:rsidR="00145FE9" w:rsidRPr="00145FE9">
        <w:rPr>
          <w:rFonts w:ascii="楷体_GB2312" w:eastAsia="楷体_GB2312"/>
          <w:bCs/>
          <w:color w:val="000000"/>
        </w:rPr>
        <w:br/>
        <w:t xml:space="preserve">　　经国务院批准，适当延长《</w:t>
      </w:r>
      <w:hyperlink r:id="rId21" w:history="1">
        <w:r w:rsidR="00145FE9" w:rsidRPr="00145FE9">
          <w:rPr>
            <w:rFonts w:ascii="楷体_GB2312" w:eastAsia="楷体_GB2312"/>
            <w:bCs/>
            <w:color w:val="000000"/>
          </w:rPr>
          <w:t>财政部、海关总署、国家税务总局关于取消加工贸易项下进口钢材保税政策的通知</w:t>
        </w:r>
      </w:hyperlink>
      <w:r w:rsidR="00145FE9" w:rsidRPr="00145FE9">
        <w:rPr>
          <w:rFonts w:ascii="楷体_GB2312" w:eastAsia="楷体_GB2312"/>
          <w:bCs/>
          <w:color w:val="000000"/>
        </w:rPr>
        <w:t>》（</w:t>
      </w:r>
      <w:hyperlink r:id="rId22" w:history="1">
        <w:r w:rsidR="00145FE9" w:rsidRPr="00145FE9">
          <w:rPr>
            <w:rFonts w:ascii="楷体_GB2312" w:eastAsia="楷体_GB2312"/>
            <w:bCs/>
            <w:color w:val="000000"/>
          </w:rPr>
          <w:t>财关税〔2014〕37号</w:t>
        </w:r>
      </w:hyperlink>
      <w:r w:rsidR="00145FE9" w:rsidRPr="00145FE9">
        <w:rPr>
          <w:rFonts w:ascii="楷体_GB2312" w:eastAsia="楷体_GB2312"/>
          <w:bCs/>
          <w:color w:val="000000"/>
        </w:rPr>
        <w:t xml:space="preserve">）中首批取消78个税号钢材产品加工贸易项下进口保税政策的过渡期。即：自2015年1月1日起，对加工贸易项下进口上述78个税号钢材产品征收关税和进口环节税；对2014年12月31日前签订的合同，且在2015年6月30日前实际进口的，允许在合同有效期内继续以保税的方式开展加工贸易。 </w:t>
      </w:r>
      <w:r w:rsidR="00145FE9" w:rsidRPr="00145FE9">
        <w:rPr>
          <w:rFonts w:ascii="楷体_GB2312" w:eastAsia="楷体_GB2312"/>
          <w:bCs/>
          <w:color w:val="000000"/>
        </w:rPr>
        <w:br/>
        <w:t xml:space="preserve">　　特此通知。</w:t>
      </w:r>
    </w:p>
    <w:p w:rsidR="002941D2" w:rsidRDefault="00E875B4" w:rsidP="00E875B4">
      <w:pPr>
        <w:spacing w:line="400" w:lineRule="exact"/>
        <w:ind w:firstLineChars="796" w:firstLine="2397"/>
        <w:rPr>
          <w:rFonts w:ascii="黑体" w:eastAsia="黑体"/>
          <w:b/>
          <w:bCs/>
          <w:sz w:val="30"/>
          <w:szCs w:val="30"/>
        </w:rPr>
      </w:pPr>
      <w:r>
        <w:rPr>
          <w:rFonts w:ascii="黑体" w:eastAsia="黑体" w:hint="eastAsia"/>
          <w:b/>
          <w:bCs/>
          <w:sz w:val="30"/>
          <w:szCs w:val="30"/>
        </w:rPr>
        <w:lastRenderedPageBreak/>
        <w:t>四、</w:t>
      </w:r>
      <w:r w:rsidR="002941D2" w:rsidRPr="002941D2">
        <w:rPr>
          <w:rFonts w:ascii="黑体" w:eastAsia="黑体"/>
          <w:b/>
          <w:bCs/>
          <w:sz w:val="30"/>
          <w:szCs w:val="30"/>
        </w:rPr>
        <w:t>关于公共基础设施项目</w:t>
      </w:r>
    </w:p>
    <w:p w:rsidR="002941D2" w:rsidRPr="002941D2" w:rsidRDefault="002941D2" w:rsidP="002941D2">
      <w:pPr>
        <w:spacing w:line="400" w:lineRule="exact"/>
        <w:ind w:firstLineChars="496" w:firstLine="1494"/>
        <w:rPr>
          <w:rFonts w:ascii="黑体" w:eastAsia="黑体"/>
          <w:b/>
          <w:bCs/>
          <w:sz w:val="30"/>
          <w:szCs w:val="30"/>
        </w:rPr>
      </w:pPr>
      <w:r w:rsidRPr="002941D2">
        <w:rPr>
          <w:rFonts w:ascii="黑体" w:eastAsia="黑体"/>
          <w:b/>
          <w:bCs/>
          <w:sz w:val="30"/>
          <w:szCs w:val="30"/>
        </w:rPr>
        <w:t>享受企业所得税优惠政策问题的补充通知</w:t>
      </w:r>
    </w:p>
    <w:p w:rsidR="002941D2" w:rsidRPr="0009572D" w:rsidRDefault="000C448B" w:rsidP="00C260F5">
      <w:pPr>
        <w:spacing w:line="400" w:lineRule="exact"/>
        <w:ind w:firstLineChars="1045" w:firstLine="2508"/>
        <w:rPr>
          <w:rFonts w:ascii="楷体_GB2312" w:eastAsia="楷体_GB2312"/>
          <w:bCs/>
          <w:color w:val="000000"/>
        </w:rPr>
      </w:pPr>
      <w:r>
        <w:rPr>
          <w:rFonts w:ascii="楷体_GB2312" w:eastAsia="楷体_GB2312" w:hint="eastAsia"/>
          <w:bCs/>
          <w:color w:val="000000"/>
        </w:rPr>
        <w:t xml:space="preserve"> </w:t>
      </w:r>
      <w:r w:rsidR="0009572D" w:rsidRPr="0009572D">
        <w:rPr>
          <w:rFonts w:ascii="楷体_GB2312" w:eastAsia="楷体_GB2312"/>
          <w:bCs/>
          <w:color w:val="000000"/>
        </w:rPr>
        <w:t>财税〔2014〕55号</w:t>
      </w:r>
      <w:r w:rsidR="0009572D" w:rsidRPr="0009572D">
        <w:rPr>
          <w:rFonts w:ascii="楷体_GB2312" w:eastAsia="楷体_GB2312" w:hint="eastAsia"/>
          <w:bCs/>
          <w:color w:val="000000"/>
        </w:rPr>
        <w:t xml:space="preserve">  </w:t>
      </w:r>
      <w:r w:rsidR="0009572D" w:rsidRPr="0009572D">
        <w:rPr>
          <w:rFonts w:ascii="楷体_GB2312" w:eastAsia="楷体_GB2312"/>
          <w:bCs/>
          <w:color w:val="000000"/>
        </w:rPr>
        <w:t>2014年7月4</w:t>
      </w:r>
    </w:p>
    <w:p w:rsidR="00622C78" w:rsidRPr="00622C78" w:rsidRDefault="00622C78" w:rsidP="00622C78">
      <w:pPr>
        <w:autoSpaceDE w:val="0"/>
        <w:autoSpaceDN w:val="0"/>
        <w:adjustRightInd w:val="0"/>
        <w:spacing w:line="400" w:lineRule="exact"/>
        <w:jc w:val="left"/>
        <w:rPr>
          <w:rFonts w:ascii="楷体_GB2312" w:eastAsia="楷体_GB2312"/>
          <w:bCs/>
          <w:color w:val="000000"/>
        </w:rPr>
      </w:pPr>
      <w:r w:rsidRPr="00622C78">
        <w:rPr>
          <w:rFonts w:ascii="楷体_GB2312" w:eastAsia="楷体_GB2312" w:hint="eastAsia"/>
          <w:bCs/>
          <w:color w:val="000000"/>
        </w:rPr>
        <w:t>各省、自治区、直辖市、计划单列市财政厅（局）、地方税务局，西藏、宁夏、青海省（自治区）国家税务局，新疆生产建设兵团财务局：</w:t>
      </w:r>
    </w:p>
    <w:p w:rsidR="00622C78" w:rsidRPr="00622C78" w:rsidRDefault="00622C78" w:rsidP="00622C78">
      <w:pPr>
        <w:autoSpaceDE w:val="0"/>
        <w:autoSpaceDN w:val="0"/>
        <w:adjustRightInd w:val="0"/>
        <w:spacing w:line="400" w:lineRule="exact"/>
        <w:jc w:val="left"/>
        <w:rPr>
          <w:rFonts w:ascii="楷体_GB2312" w:eastAsia="楷体_GB2312"/>
          <w:bCs/>
          <w:color w:val="000000"/>
        </w:rPr>
      </w:pPr>
      <w:r w:rsidRPr="00622C78">
        <w:rPr>
          <w:rFonts w:ascii="楷体_GB2312" w:eastAsia="楷体_GB2312" w:hint="eastAsia"/>
          <w:bCs/>
          <w:color w:val="000000"/>
        </w:rPr>
        <w:t xml:space="preserve">　　根据《国务院办公厅关于保障性安居工程建设和管理的指导意见》（国办发〔</w:t>
      </w:r>
      <w:r w:rsidRPr="00622C78">
        <w:rPr>
          <w:rFonts w:ascii="楷体_GB2312" w:eastAsia="楷体_GB2312"/>
          <w:bCs/>
          <w:color w:val="000000"/>
        </w:rPr>
        <w:t>2011</w:t>
      </w:r>
      <w:r w:rsidRPr="00622C78">
        <w:rPr>
          <w:rFonts w:ascii="楷体_GB2312" w:eastAsia="楷体_GB2312" w:hint="eastAsia"/>
          <w:bCs/>
          <w:color w:val="000000"/>
        </w:rPr>
        <w:t>〕</w:t>
      </w:r>
      <w:r w:rsidRPr="00622C78">
        <w:rPr>
          <w:rFonts w:ascii="楷体_GB2312" w:eastAsia="楷体_GB2312"/>
          <w:bCs/>
          <w:color w:val="000000"/>
        </w:rPr>
        <w:t>45</w:t>
      </w:r>
      <w:r w:rsidRPr="00622C78">
        <w:rPr>
          <w:rFonts w:ascii="楷体_GB2312" w:eastAsia="楷体_GB2312" w:hint="eastAsia"/>
          <w:bCs/>
          <w:color w:val="000000"/>
        </w:rPr>
        <w:t>号）和住房城乡建设部、财政部、国家税务总局等部门《关于加快发展公共租赁住房的指导意见》（建保〔</w:t>
      </w:r>
      <w:r w:rsidRPr="00622C78">
        <w:rPr>
          <w:rFonts w:ascii="楷体_GB2312" w:eastAsia="楷体_GB2312"/>
          <w:bCs/>
          <w:color w:val="000000"/>
        </w:rPr>
        <w:t>2010</w:t>
      </w:r>
      <w:r w:rsidRPr="00622C78">
        <w:rPr>
          <w:rFonts w:ascii="楷体_GB2312" w:eastAsia="楷体_GB2312" w:hint="eastAsia"/>
          <w:bCs/>
          <w:color w:val="000000"/>
        </w:rPr>
        <w:t>〕</w:t>
      </w:r>
      <w:r w:rsidRPr="00622C78">
        <w:rPr>
          <w:rFonts w:ascii="楷体_GB2312" w:eastAsia="楷体_GB2312"/>
          <w:bCs/>
          <w:color w:val="000000"/>
        </w:rPr>
        <w:t>87</w:t>
      </w:r>
      <w:r w:rsidRPr="00622C78">
        <w:rPr>
          <w:rFonts w:ascii="楷体_GB2312" w:eastAsia="楷体_GB2312" w:hint="eastAsia"/>
          <w:bCs/>
          <w:color w:val="000000"/>
        </w:rPr>
        <w:t>号）等文件精神，决定继续对公共租赁住房建设和运营给予税收优惠。现将有关政策通知如下：</w:t>
      </w:r>
    </w:p>
    <w:p w:rsidR="00622C78" w:rsidRPr="00622C78" w:rsidRDefault="00622C78" w:rsidP="00622C78">
      <w:pPr>
        <w:autoSpaceDE w:val="0"/>
        <w:autoSpaceDN w:val="0"/>
        <w:adjustRightInd w:val="0"/>
        <w:spacing w:line="400" w:lineRule="exact"/>
        <w:jc w:val="left"/>
        <w:rPr>
          <w:rFonts w:ascii="楷体_GB2312" w:eastAsia="楷体_GB2312"/>
          <w:bCs/>
          <w:color w:val="000000"/>
        </w:rPr>
      </w:pPr>
      <w:r w:rsidRPr="00622C78">
        <w:rPr>
          <w:rFonts w:ascii="楷体_GB2312" w:eastAsia="楷体_GB2312" w:hint="eastAsia"/>
          <w:bCs/>
          <w:color w:val="000000"/>
        </w:rPr>
        <w:t xml:space="preserve">　　一、对公共租赁住房建设期间用地及公共租赁住房建成后占地免征城镇土地使用税。在其他住房项目中配套建设公共租赁住房，依据政府部门出具的相关材料，按公共租赁住房建筑面积占总建筑面积的比例免征建设、管理公共租赁住房涉及的城镇土地使用税。</w:t>
      </w:r>
      <w:r w:rsidRPr="00622C78">
        <w:rPr>
          <w:rFonts w:ascii="楷体_GB2312" w:eastAsia="楷体_GB2312"/>
          <w:bCs/>
          <w:color w:val="000000"/>
        </w:rPr>
        <w:t xml:space="preserve"> </w:t>
      </w:r>
    </w:p>
    <w:p w:rsidR="00622C78" w:rsidRPr="00622C78" w:rsidRDefault="00622C78" w:rsidP="00622C78">
      <w:pPr>
        <w:autoSpaceDE w:val="0"/>
        <w:autoSpaceDN w:val="0"/>
        <w:adjustRightInd w:val="0"/>
        <w:spacing w:line="400" w:lineRule="exact"/>
        <w:jc w:val="left"/>
        <w:rPr>
          <w:rFonts w:ascii="楷体_GB2312" w:eastAsia="楷体_GB2312"/>
          <w:bCs/>
          <w:color w:val="000000"/>
        </w:rPr>
      </w:pPr>
      <w:r w:rsidRPr="00622C78">
        <w:rPr>
          <w:rFonts w:ascii="楷体_GB2312" w:eastAsia="楷体_GB2312" w:hint="eastAsia"/>
          <w:bCs/>
          <w:color w:val="000000"/>
        </w:rPr>
        <w:t xml:space="preserve">　　二、对公共租赁住房经营管理单位免征建设、管理公共租赁住房涉及的印花税。在其他住房项目中配套建设公共租赁住房，依据政府部门出具的相关材料，按公共租赁住房建筑面积占总建筑面积的比例免征建设、管理公共租赁住房涉及的印花税。</w:t>
      </w:r>
      <w:r w:rsidRPr="00622C78">
        <w:rPr>
          <w:rFonts w:ascii="楷体_GB2312" w:eastAsia="楷体_GB2312"/>
          <w:bCs/>
          <w:color w:val="000000"/>
        </w:rPr>
        <w:t xml:space="preserve"> </w:t>
      </w:r>
    </w:p>
    <w:p w:rsidR="00622C78" w:rsidRPr="00622C78" w:rsidRDefault="00622C78" w:rsidP="00622C78">
      <w:pPr>
        <w:autoSpaceDE w:val="0"/>
        <w:autoSpaceDN w:val="0"/>
        <w:adjustRightInd w:val="0"/>
        <w:spacing w:line="400" w:lineRule="exact"/>
        <w:jc w:val="left"/>
        <w:rPr>
          <w:rFonts w:ascii="楷体_GB2312" w:eastAsia="楷体_GB2312"/>
          <w:bCs/>
          <w:color w:val="000000"/>
        </w:rPr>
      </w:pPr>
      <w:r w:rsidRPr="00622C78">
        <w:rPr>
          <w:rFonts w:ascii="楷体_GB2312" w:eastAsia="楷体_GB2312" w:hint="eastAsia"/>
          <w:bCs/>
          <w:color w:val="000000"/>
        </w:rPr>
        <w:t xml:space="preserve">　　三、对公共租赁住房经营管理单位购买住房作为公共租赁住房，免征契税、印花税；对公共租赁住房租赁双方免征签订租赁协议涉及的印花税。</w:t>
      </w:r>
      <w:r w:rsidRPr="00622C78">
        <w:rPr>
          <w:rFonts w:ascii="楷体_GB2312" w:eastAsia="楷体_GB2312"/>
          <w:bCs/>
          <w:color w:val="000000"/>
        </w:rPr>
        <w:t xml:space="preserve"> </w:t>
      </w:r>
    </w:p>
    <w:p w:rsidR="00622C78" w:rsidRPr="00622C78" w:rsidRDefault="00622C78" w:rsidP="00622C78">
      <w:pPr>
        <w:autoSpaceDE w:val="0"/>
        <w:autoSpaceDN w:val="0"/>
        <w:adjustRightInd w:val="0"/>
        <w:spacing w:line="400" w:lineRule="exact"/>
        <w:jc w:val="left"/>
        <w:rPr>
          <w:rFonts w:ascii="楷体_GB2312" w:eastAsia="楷体_GB2312"/>
          <w:bCs/>
          <w:color w:val="000000"/>
        </w:rPr>
      </w:pPr>
      <w:r w:rsidRPr="00622C78">
        <w:rPr>
          <w:rFonts w:ascii="楷体_GB2312" w:eastAsia="楷体_GB2312" w:hint="eastAsia"/>
          <w:bCs/>
          <w:color w:val="000000"/>
        </w:rPr>
        <w:t xml:space="preserve">　　四、对企事业单位、社会团体以及其他组织转让旧房作为公共租赁住房房源，且增值额未超过扣除项目金额</w:t>
      </w:r>
      <w:r w:rsidRPr="00622C78">
        <w:rPr>
          <w:rFonts w:ascii="楷体_GB2312" w:eastAsia="楷体_GB2312"/>
          <w:bCs/>
          <w:color w:val="000000"/>
        </w:rPr>
        <w:t>20%</w:t>
      </w:r>
      <w:r w:rsidRPr="00622C78">
        <w:rPr>
          <w:rFonts w:ascii="楷体_GB2312" w:eastAsia="楷体_GB2312" w:hint="eastAsia"/>
          <w:bCs/>
          <w:color w:val="000000"/>
        </w:rPr>
        <w:t>的，免征土地增值税。</w:t>
      </w:r>
      <w:r w:rsidRPr="00622C78">
        <w:rPr>
          <w:rFonts w:ascii="楷体_GB2312" w:eastAsia="楷体_GB2312"/>
          <w:bCs/>
          <w:color w:val="000000"/>
        </w:rPr>
        <w:t xml:space="preserve"> </w:t>
      </w:r>
    </w:p>
    <w:p w:rsidR="00622C78" w:rsidRPr="00622C78" w:rsidRDefault="00622C78" w:rsidP="00622C78">
      <w:pPr>
        <w:autoSpaceDE w:val="0"/>
        <w:autoSpaceDN w:val="0"/>
        <w:adjustRightInd w:val="0"/>
        <w:spacing w:line="400" w:lineRule="exact"/>
        <w:jc w:val="left"/>
        <w:rPr>
          <w:rFonts w:ascii="楷体_GB2312" w:eastAsia="楷体_GB2312"/>
          <w:bCs/>
          <w:color w:val="000000"/>
        </w:rPr>
      </w:pPr>
      <w:r w:rsidRPr="00622C78">
        <w:rPr>
          <w:rFonts w:ascii="楷体_GB2312" w:eastAsia="楷体_GB2312" w:hint="eastAsia"/>
          <w:bCs/>
          <w:color w:val="000000"/>
        </w:rPr>
        <w:t xml:space="preserve">　　五、企事业单位、社会团体以及其他组织捐赠住房作为公共租赁住房，符合税收法律法规规定的，对其公益性捐赠支出在年度利润总额</w:t>
      </w:r>
      <w:r w:rsidRPr="00622C78">
        <w:rPr>
          <w:rFonts w:ascii="楷体_GB2312" w:eastAsia="楷体_GB2312"/>
          <w:bCs/>
          <w:color w:val="000000"/>
        </w:rPr>
        <w:t>12%</w:t>
      </w:r>
      <w:r w:rsidRPr="00622C78">
        <w:rPr>
          <w:rFonts w:ascii="楷体_GB2312" w:eastAsia="楷体_GB2312" w:hint="eastAsia"/>
          <w:bCs/>
          <w:color w:val="000000"/>
        </w:rPr>
        <w:t>以内的部分，准予在计算应纳税所得额时扣除。</w:t>
      </w:r>
      <w:r w:rsidRPr="00622C78">
        <w:rPr>
          <w:rFonts w:ascii="楷体_GB2312" w:eastAsia="楷体_GB2312"/>
          <w:bCs/>
          <w:color w:val="000000"/>
        </w:rPr>
        <w:t xml:space="preserve"> </w:t>
      </w:r>
    </w:p>
    <w:p w:rsidR="00622C78" w:rsidRPr="00622C78" w:rsidRDefault="00622C78" w:rsidP="00622C78">
      <w:pPr>
        <w:autoSpaceDE w:val="0"/>
        <w:autoSpaceDN w:val="0"/>
        <w:adjustRightInd w:val="0"/>
        <w:spacing w:line="400" w:lineRule="exact"/>
        <w:jc w:val="left"/>
        <w:rPr>
          <w:rFonts w:ascii="楷体_GB2312" w:eastAsia="楷体_GB2312"/>
          <w:bCs/>
          <w:color w:val="000000"/>
        </w:rPr>
      </w:pPr>
      <w:r w:rsidRPr="00622C78">
        <w:rPr>
          <w:rFonts w:ascii="楷体_GB2312" w:eastAsia="楷体_GB2312" w:hint="eastAsia"/>
          <w:bCs/>
          <w:color w:val="000000"/>
        </w:rPr>
        <w:t xml:space="preserve">　　个人捐赠住房作为公共租赁住房，符合税收法律法规规定的，对其公益性捐赠支出未超过其申报的应纳税所得额</w:t>
      </w:r>
      <w:r w:rsidRPr="00622C78">
        <w:rPr>
          <w:rFonts w:ascii="楷体_GB2312" w:eastAsia="楷体_GB2312"/>
          <w:bCs/>
          <w:color w:val="000000"/>
        </w:rPr>
        <w:t>30%</w:t>
      </w:r>
      <w:r w:rsidRPr="00622C78">
        <w:rPr>
          <w:rFonts w:ascii="楷体_GB2312" w:eastAsia="楷体_GB2312" w:hint="eastAsia"/>
          <w:bCs/>
          <w:color w:val="000000"/>
        </w:rPr>
        <w:t>的部分，准予从其应纳税所得额中扣除。</w:t>
      </w:r>
      <w:r w:rsidRPr="00622C78">
        <w:rPr>
          <w:rFonts w:ascii="楷体_GB2312" w:eastAsia="楷体_GB2312"/>
          <w:bCs/>
          <w:color w:val="000000"/>
        </w:rPr>
        <w:t xml:space="preserve"> </w:t>
      </w:r>
    </w:p>
    <w:p w:rsidR="00622C78" w:rsidRPr="00622C78" w:rsidRDefault="00622C78" w:rsidP="00622C78">
      <w:pPr>
        <w:autoSpaceDE w:val="0"/>
        <w:autoSpaceDN w:val="0"/>
        <w:adjustRightInd w:val="0"/>
        <w:spacing w:line="400" w:lineRule="exact"/>
        <w:jc w:val="left"/>
        <w:rPr>
          <w:rFonts w:ascii="楷体_GB2312" w:eastAsia="楷体_GB2312"/>
          <w:bCs/>
          <w:color w:val="000000"/>
        </w:rPr>
      </w:pPr>
      <w:r w:rsidRPr="00622C78">
        <w:rPr>
          <w:rFonts w:ascii="楷体_GB2312" w:eastAsia="楷体_GB2312" w:hint="eastAsia"/>
          <w:bCs/>
          <w:color w:val="000000"/>
        </w:rPr>
        <w:t xml:space="preserve">　　六、对符合地方政府规定条件的低收入住房保障家庭从地方政府领取的住房租赁补贴，免征个人所得税。</w:t>
      </w:r>
      <w:r w:rsidRPr="00622C78">
        <w:rPr>
          <w:rFonts w:ascii="楷体_GB2312" w:eastAsia="楷体_GB2312"/>
          <w:bCs/>
          <w:color w:val="000000"/>
        </w:rPr>
        <w:t xml:space="preserve"> </w:t>
      </w:r>
    </w:p>
    <w:p w:rsidR="00622C78" w:rsidRPr="00622C78" w:rsidRDefault="00622C78" w:rsidP="00622C78">
      <w:pPr>
        <w:autoSpaceDE w:val="0"/>
        <w:autoSpaceDN w:val="0"/>
        <w:adjustRightInd w:val="0"/>
        <w:spacing w:line="400" w:lineRule="exact"/>
        <w:jc w:val="left"/>
        <w:rPr>
          <w:rFonts w:ascii="楷体_GB2312" w:eastAsia="楷体_GB2312"/>
          <w:bCs/>
          <w:color w:val="000000"/>
        </w:rPr>
      </w:pPr>
      <w:r w:rsidRPr="00622C78">
        <w:rPr>
          <w:rFonts w:ascii="楷体_GB2312" w:eastAsia="楷体_GB2312" w:hint="eastAsia"/>
          <w:bCs/>
          <w:color w:val="000000"/>
        </w:rPr>
        <w:t xml:space="preserve">　　七、对公共租赁住房免征房产税。对经营公共租赁住房所取得的租金收入，免征营业税。公共租赁住房经营管理单位应单独核算公共租赁住房租金收入，未单独</w:t>
      </w:r>
      <w:r w:rsidRPr="00622C78">
        <w:rPr>
          <w:rFonts w:ascii="楷体_GB2312" w:eastAsia="楷体_GB2312" w:hint="eastAsia"/>
          <w:bCs/>
          <w:color w:val="000000"/>
        </w:rPr>
        <w:lastRenderedPageBreak/>
        <w:t>核算的，不得享受免征营业税、房产税优惠政策。</w:t>
      </w:r>
      <w:r w:rsidRPr="00622C78">
        <w:rPr>
          <w:rFonts w:ascii="楷体_GB2312" w:eastAsia="楷体_GB2312"/>
          <w:bCs/>
          <w:color w:val="000000"/>
        </w:rPr>
        <w:t xml:space="preserve"> </w:t>
      </w:r>
    </w:p>
    <w:p w:rsidR="00622C78" w:rsidRPr="00622C78" w:rsidRDefault="00622C78" w:rsidP="00622C78">
      <w:pPr>
        <w:autoSpaceDE w:val="0"/>
        <w:autoSpaceDN w:val="0"/>
        <w:adjustRightInd w:val="0"/>
        <w:spacing w:line="400" w:lineRule="exact"/>
        <w:jc w:val="left"/>
        <w:rPr>
          <w:rFonts w:ascii="楷体_GB2312" w:eastAsia="楷体_GB2312"/>
          <w:bCs/>
          <w:color w:val="000000"/>
        </w:rPr>
      </w:pPr>
      <w:r w:rsidRPr="00622C78">
        <w:rPr>
          <w:rFonts w:ascii="楷体_GB2312" w:eastAsia="楷体_GB2312" w:hint="eastAsia"/>
          <w:bCs/>
          <w:color w:val="000000"/>
        </w:rPr>
        <w:t xml:space="preserve">　　八、享受上述税收优惠政策的公共租赁住房是指纳入省、自治区、直辖市、计划单列市人民政府及新疆生产建设兵团批准的公共租赁住房发展规划和年度计划，并按照《关于加快发展公共租赁住房的指导意见》（建保〔</w:t>
      </w:r>
      <w:r w:rsidRPr="00622C78">
        <w:rPr>
          <w:rFonts w:ascii="楷体_GB2312" w:eastAsia="楷体_GB2312"/>
          <w:bCs/>
          <w:color w:val="000000"/>
        </w:rPr>
        <w:t>2010</w:t>
      </w:r>
      <w:r w:rsidRPr="00622C78">
        <w:rPr>
          <w:rFonts w:ascii="楷体_GB2312" w:eastAsia="楷体_GB2312" w:hint="eastAsia"/>
          <w:bCs/>
          <w:color w:val="000000"/>
        </w:rPr>
        <w:t>〕</w:t>
      </w:r>
      <w:r w:rsidRPr="00622C78">
        <w:rPr>
          <w:rFonts w:ascii="楷体_GB2312" w:eastAsia="楷体_GB2312"/>
          <w:bCs/>
          <w:color w:val="000000"/>
        </w:rPr>
        <w:t>87</w:t>
      </w:r>
      <w:r w:rsidRPr="00622C78">
        <w:rPr>
          <w:rFonts w:ascii="楷体_GB2312" w:eastAsia="楷体_GB2312" w:hint="eastAsia"/>
          <w:bCs/>
          <w:color w:val="000000"/>
        </w:rPr>
        <w:t>号）和市、县人民政府制定的具体管理办法进行管理的公共租赁住房。</w:t>
      </w:r>
      <w:r w:rsidRPr="00622C78">
        <w:rPr>
          <w:rFonts w:ascii="楷体_GB2312" w:eastAsia="楷体_GB2312"/>
          <w:bCs/>
          <w:color w:val="000000"/>
        </w:rPr>
        <w:t xml:space="preserve"> </w:t>
      </w:r>
    </w:p>
    <w:p w:rsidR="00622C78" w:rsidRPr="00622C78" w:rsidRDefault="00622C78" w:rsidP="00622C78">
      <w:pPr>
        <w:autoSpaceDE w:val="0"/>
        <w:autoSpaceDN w:val="0"/>
        <w:adjustRightInd w:val="0"/>
        <w:spacing w:line="400" w:lineRule="exact"/>
        <w:jc w:val="left"/>
        <w:rPr>
          <w:rFonts w:ascii="楷体_GB2312" w:eastAsia="楷体_GB2312"/>
          <w:bCs/>
          <w:color w:val="000000"/>
        </w:rPr>
      </w:pPr>
      <w:r w:rsidRPr="00622C78">
        <w:rPr>
          <w:rFonts w:ascii="楷体_GB2312" w:eastAsia="楷体_GB2312" w:hint="eastAsia"/>
          <w:bCs/>
          <w:color w:val="000000"/>
        </w:rPr>
        <w:t xml:space="preserve">　　九、本通知执行期限为</w:t>
      </w:r>
      <w:r w:rsidRPr="00622C78">
        <w:rPr>
          <w:rFonts w:ascii="楷体_GB2312" w:eastAsia="楷体_GB2312"/>
          <w:bCs/>
          <w:color w:val="000000"/>
        </w:rPr>
        <w:t>2013</w:t>
      </w:r>
      <w:r w:rsidRPr="00622C78">
        <w:rPr>
          <w:rFonts w:ascii="楷体_GB2312" w:eastAsia="楷体_GB2312" w:hint="eastAsia"/>
          <w:bCs/>
          <w:color w:val="000000"/>
        </w:rPr>
        <w:t>年</w:t>
      </w:r>
      <w:r w:rsidRPr="00622C78">
        <w:rPr>
          <w:rFonts w:ascii="楷体_GB2312" w:eastAsia="楷体_GB2312"/>
          <w:bCs/>
          <w:color w:val="000000"/>
        </w:rPr>
        <w:t>9</w:t>
      </w:r>
      <w:r w:rsidRPr="00622C78">
        <w:rPr>
          <w:rFonts w:ascii="楷体_GB2312" w:eastAsia="楷体_GB2312" w:hint="eastAsia"/>
          <w:bCs/>
          <w:color w:val="000000"/>
        </w:rPr>
        <w:t>月</w:t>
      </w:r>
      <w:r w:rsidRPr="00622C78">
        <w:rPr>
          <w:rFonts w:ascii="楷体_GB2312" w:eastAsia="楷体_GB2312"/>
          <w:bCs/>
          <w:color w:val="000000"/>
        </w:rPr>
        <w:t>28</w:t>
      </w:r>
      <w:r w:rsidRPr="00622C78">
        <w:rPr>
          <w:rFonts w:ascii="楷体_GB2312" w:eastAsia="楷体_GB2312" w:hint="eastAsia"/>
          <w:bCs/>
          <w:color w:val="000000"/>
        </w:rPr>
        <w:t>日至</w:t>
      </w:r>
      <w:r w:rsidRPr="00622C78">
        <w:rPr>
          <w:rFonts w:ascii="楷体_GB2312" w:eastAsia="楷体_GB2312"/>
          <w:bCs/>
          <w:color w:val="000000"/>
        </w:rPr>
        <w:t>2015</w:t>
      </w:r>
      <w:r w:rsidRPr="00622C78">
        <w:rPr>
          <w:rFonts w:ascii="楷体_GB2312" w:eastAsia="楷体_GB2312" w:hint="eastAsia"/>
          <w:bCs/>
          <w:color w:val="000000"/>
        </w:rPr>
        <w:t>年</w:t>
      </w:r>
      <w:r w:rsidRPr="00622C78">
        <w:rPr>
          <w:rFonts w:ascii="楷体_GB2312" w:eastAsia="楷体_GB2312"/>
          <w:bCs/>
          <w:color w:val="000000"/>
        </w:rPr>
        <w:t>12</w:t>
      </w:r>
      <w:r w:rsidRPr="00622C78">
        <w:rPr>
          <w:rFonts w:ascii="楷体_GB2312" w:eastAsia="楷体_GB2312" w:hint="eastAsia"/>
          <w:bCs/>
          <w:color w:val="000000"/>
        </w:rPr>
        <w:t>月</w:t>
      </w:r>
      <w:r w:rsidRPr="00622C78">
        <w:rPr>
          <w:rFonts w:ascii="楷体_GB2312" w:eastAsia="楷体_GB2312"/>
          <w:bCs/>
          <w:color w:val="000000"/>
        </w:rPr>
        <w:t>31</w:t>
      </w:r>
      <w:r w:rsidRPr="00622C78">
        <w:rPr>
          <w:rFonts w:ascii="楷体_GB2312" w:eastAsia="楷体_GB2312" w:hint="eastAsia"/>
          <w:bCs/>
          <w:color w:val="000000"/>
        </w:rPr>
        <w:t>日。</w:t>
      </w:r>
      <w:r w:rsidRPr="00622C78">
        <w:rPr>
          <w:rFonts w:ascii="楷体_GB2312" w:eastAsia="楷体_GB2312"/>
          <w:bCs/>
          <w:color w:val="000000"/>
        </w:rPr>
        <w:t>2013</w:t>
      </w:r>
      <w:r w:rsidRPr="00622C78">
        <w:rPr>
          <w:rFonts w:ascii="楷体_GB2312" w:eastAsia="楷体_GB2312" w:hint="eastAsia"/>
          <w:bCs/>
          <w:color w:val="000000"/>
        </w:rPr>
        <w:t>年</w:t>
      </w:r>
      <w:r w:rsidRPr="00622C78">
        <w:rPr>
          <w:rFonts w:ascii="楷体_GB2312" w:eastAsia="楷体_GB2312"/>
          <w:bCs/>
          <w:color w:val="000000"/>
        </w:rPr>
        <w:t>9</w:t>
      </w:r>
      <w:r w:rsidRPr="00622C78">
        <w:rPr>
          <w:rFonts w:ascii="楷体_GB2312" w:eastAsia="楷体_GB2312" w:hint="eastAsia"/>
          <w:bCs/>
          <w:color w:val="000000"/>
        </w:rPr>
        <w:t>月</w:t>
      </w:r>
      <w:r w:rsidRPr="00622C78">
        <w:rPr>
          <w:rFonts w:ascii="楷体_GB2312" w:eastAsia="楷体_GB2312"/>
          <w:bCs/>
          <w:color w:val="000000"/>
        </w:rPr>
        <w:t>28</w:t>
      </w:r>
      <w:r w:rsidRPr="00622C78">
        <w:rPr>
          <w:rFonts w:ascii="楷体_GB2312" w:eastAsia="楷体_GB2312" w:hint="eastAsia"/>
          <w:bCs/>
          <w:color w:val="000000"/>
        </w:rPr>
        <w:t>日以后已征的应予减免的税款，在纳税人以后应缴的相应税款中抵减或者予以退还。</w:t>
      </w:r>
      <w:r w:rsidRPr="00622C78">
        <w:rPr>
          <w:rFonts w:ascii="楷体_GB2312" w:eastAsia="楷体_GB2312"/>
          <w:bCs/>
          <w:color w:val="000000"/>
        </w:rPr>
        <w:t xml:space="preserve"> </w:t>
      </w:r>
    </w:p>
    <w:p w:rsidR="00622C78" w:rsidRPr="00622C78" w:rsidRDefault="00622C78" w:rsidP="00622C78">
      <w:pPr>
        <w:autoSpaceDE w:val="0"/>
        <w:autoSpaceDN w:val="0"/>
        <w:adjustRightInd w:val="0"/>
        <w:spacing w:line="400" w:lineRule="exact"/>
        <w:jc w:val="left"/>
        <w:rPr>
          <w:rFonts w:ascii="楷体_GB2312" w:eastAsia="楷体_GB2312"/>
          <w:bCs/>
          <w:color w:val="000000"/>
        </w:rPr>
      </w:pPr>
      <w:r w:rsidRPr="00622C78">
        <w:rPr>
          <w:rFonts w:ascii="楷体_GB2312" w:eastAsia="楷体_GB2312" w:hint="eastAsia"/>
          <w:bCs/>
          <w:color w:val="000000"/>
        </w:rPr>
        <w:t xml:space="preserve">　　根据《住房城乡建设部、财政部、国家发展改革委关于公共租赁住房和廉租住房并轨运行的通知》（建保〔</w:t>
      </w:r>
      <w:r w:rsidRPr="00622C78">
        <w:rPr>
          <w:rFonts w:ascii="楷体_GB2312" w:eastAsia="楷体_GB2312"/>
          <w:bCs/>
          <w:color w:val="000000"/>
        </w:rPr>
        <w:t>2013</w:t>
      </w:r>
      <w:r w:rsidRPr="00622C78">
        <w:rPr>
          <w:rFonts w:ascii="楷体_GB2312" w:eastAsia="楷体_GB2312" w:hint="eastAsia"/>
          <w:bCs/>
          <w:color w:val="000000"/>
        </w:rPr>
        <w:t>〕</w:t>
      </w:r>
      <w:r w:rsidRPr="00622C78">
        <w:rPr>
          <w:rFonts w:ascii="楷体_GB2312" w:eastAsia="楷体_GB2312"/>
          <w:bCs/>
          <w:color w:val="000000"/>
        </w:rPr>
        <w:t>178</w:t>
      </w:r>
      <w:r w:rsidRPr="00622C78">
        <w:rPr>
          <w:rFonts w:ascii="楷体_GB2312" w:eastAsia="楷体_GB2312" w:hint="eastAsia"/>
          <w:bCs/>
          <w:color w:val="000000"/>
        </w:rPr>
        <w:t>号）规定，</w:t>
      </w:r>
      <w:r w:rsidRPr="00622C78">
        <w:rPr>
          <w:rFonts w:ascii="楷体_GB2312" w:eastAsia="楷体_GB2312"/>
          <w:bCs/>
          <w:color w:val="000000"/>
        </w:rPr>
        <w:t>2014</w:t>
      </w:r>
      <w:r w:rsidRPr="00622C78">
        <w:rPr>
          <w:rFonts w:ascii="楷体_GB2312" w:eastAsia="楷体_GB2312" w:hint="eastAsia"/>
          <w:bCs/>
          <w:color w:val="000000"/>
        </w:rPr>
        <w:t>年以前年度已列入廉租住房年度建设计划的在建项目，自本通知印发之日起，统一按本通知规定的税收优惠政策执行。《财政部、国家税务总局关于廉租住房、经济适用住房和住房租赁有关税收政策的通知》（财税〔</w:t>
      </w:r>
      <w:r w:rsidRPr="00622C78">
        <w:rPr>
          <w:rFonts w:ascii="楷体_GB2312" w:eastAsia="楷体_GB2312"/>
          <w:bCs/>
          <w:color w:val="000000"/>
        </w:rPr>
        <w:t>2008</w:t>
      </w:r>
      <w:r w:rsidRPr="00622C78">
        <w:rPr>
          <w:rFonts w:ascii="楷体_GB2312" w:eastAsia="楷体_GB2312" w:hint="eastAsia"/>
          <w:bCs/>
          <w:color w:val="000000"/>
        </w:rPr>
        <w:t>〕</w:t>
      </w:r>
      <w:r w:rsidRPr="00622C78">
        <w:rPr>
          <w:rFonts w:ascii="楷体_GB2312" w:eastAsia="楷体_GB2312"/>
          <w:bCs/>
          <w:color w:val="000000"/>
        </w:rPr>
        <w:t>24</w:t>
      </w:r>
      <w:r w:rsidRPr="00622C78">
        <w:rPr>
          <w:rFonts w:ascii="楷体_GB2312" w:eastAsia="楷体_GB2312" w:hint="eastAsia"/>
          <w:bCs/>
          <w:color w:val="000000"/>
        </w:rPr>
        <w:t>号）中有关廉租住房税收政策的规定自本通知印发之日起同时废止。</w:t>
      </w:r>
    </w:p>
    <w:p w:rsidR="0009572D" w:rsidRDefault="0009572D" w:rsidP="00194903">
      <w:pPr>
        <w:spacing w:line="400" w:lineRule="exact"/>
        <w:ind w:firstLineChars="996" w:firstLine="3000"/>
        <w:rPr>
          <w:rFonts w:ascii="黑体" w:eastAsia="黑体"/>
          <w:b/>
          <w:bCs/>
          <w:sz w:val="30"/>
          <w:szCs w:val="30"/>
        </w:rPr>
      </w:pPr>
    </w:p>
    <w:p w:rsidR="00194903" w:rsidRDefault="006F59F8" w:rsidP="006F59F8">
      <w:pPr>
        <w:spacing w:line="400" w:lineRule="exact"/>
        <w:ind w:firstLineChars="996" w:firstLine="3000"/>
        <w:rPr>
          <w:rFonts w:ascii="黑体" w:eastAsia="黑体"/>
          <w:b/>
          <w:bCs/>
          <w:sz w:val="30"/>
          <w:szCs w:val="30"/>
        </w:rPr>
      </w:pPr>
      <w:r>
        <w:rPr>
          <w:rFonts w:ascii="黑体" w:eastAsia="黑体" w:hint="eastAsia"/>
          <w:b/>
          <w:bCs/>
          <w:sz w:val="30"/>
          <w:szCs w:val="30"/>
        </w:rPr>
        <w:t>五、</w:t>
      </w:r>
      <w:r w:rsidR="00AB4968" w:rsidRPr="00194903">
        <w:rPr>
          <w:rFonts w:ascii="黑体" w:eastAsia="黑体"/>
          <w:b/>
          <w:bCs/>
          <w:sz w:val="30"/>
          <w:szCs w:val="30"/>
        </w:rPr>
        <w:t>国家税务总局关于</w:t>
      </w:r>
    </w:p>
    <w:p w:rsidR="00AB4968" w:rsidRPr="00194903" w:rsidRDefault="00AB4968" w:rsidP="00194903">
      <w:pPr>
        <w:spacing w:line="400" w:lineRule="exact"/>
        <w:ind w:firstLineChars="247" w:firstLine="744"/>
        <w:rPr>
          <w:rFonts w:ascii="黑体" w:eastAsia="黑体"/>
          <w:b/>
          <w:bCs/>
          <w:sz w:val="30"/>
          <w:szCs w:val="30"/>
        </w:rPr>
      </w:pPr>
      <w:r w:rsidRPr="00194903">
        <w:rPr>
          <w:rFonts w:ascii="黑体" w:eastAsia="黑体"/>
          <w:b/>
          <w:bCs/>
          <w:sz w:val="30"/>
          <w:szCs w:val="30"/>
        </w:rPr>
        <w:t>发布《纳税信用评价指标和评价方式（试行）》的公告</w:t>
      </w:r>
    </w:p>
    <w:p w:rsidR="00AB4968" w:rsidRPr="00194903" w:rsidRDefault="00AB4968" w:rsidP="006F59F8">
      <w:pPr>
        <w:spacing w:line="400" w:lineRule="exact"/>
        <w:ind w:firstLineChars="800" w:firstLine="1920"/>
        <w:rPr>
          <w:rFonts w:ascii="楷体_GB2312" w:eastAsia="楷体_GB2312"/>
          <w:bCs/>
          <w:color w:val="000000"/>
        </w:rPr>
      </w:pPr>
      <w:r w:rsidRPr="00194903">
        <w:rPr>
          <w:rFonts w:ascii="楷体_GB2312" w:eastAsia="楷体_GB2312"/>
          <w:bCs/>
          <w:color w:val="000000"/>
        </w:rPr>
        <w:t>国家税务总局公告2014年第48号</w:t>
      </w:r>
      <w:r w:rsidRPr="00194903">
        <w:rPr>
          <w:rFonts w:ascii="楷体_GB2312" w:eastAsia="楷体_GB2312" w:hint="eastAsia"/>
          <w:bCs/>
          <w:color w:val="000000"/>
        </w:rPr>
        <w:t xml:space="preserve">  </w:t>
      </w:r>
      <w:r w:rsidRPr="00194903">
        <w:rPr>
          <w:rFonts w:ascii="楷体_GB2312" w:eastAsia="楷体_GB2312"/>
          <w:bCs/>
          <w:color w:val="000000"/>
        </w:rPr>
        <w:t>2014-08-24</w:t>
      </w:r>
    </w:p>
    <w:p w:rsidR="00AB4968" w:rsidRPr="00194903" w:rsidRDefault="00194903" w:rsidP="00194903">
      <w:pPr>
        <w:spacing w:line="400" w:lineRule="exact"/>
        <w:ind w:firstLineChars="250" w:firstLine="600"/>
        <w:rPr>
          <w:rFonts w:ascii="楷体_GB2312" w:eastAsia="楷体_GB2312"/>
          <w:bCs/>
          <w:color w:val="000000"/>
        </w:rPr>
      </w:pPr>
      <w:r w:rsidRPr="00194903">
        <w:rPr>
          <w:rFonts w:ascii="楷体_GB2312" w:eastAsia="楷体_GB2312"/>
          <w:bCs/>
          <w:color w:val="000000"/>
        </w:rPr>
        <w:t>为规范纳税信用管理和评价，保证纳税信用评价结果的统一性，提高纳税人依法诚信纳税意识和税法遵从度，根据《纳税信用管理办法（试行）》（</w:t>
      </w:r>
      <w:hyperlink r:id="rId23" w:history="1">
        <w:r w:rsidRPr="00194903">
          <w:rPr>
            <w:rFonts w:ascii="楷体_GB2312" w:eastAsia="楷体_GB2312"/>
            <w:bCs/>
            <w:color w:val="000000"/>
          </w:rPr>
          <w:t>国家税务总局公告2014年第40号</w:t>
        </w:r>
      </w:hyperlink>
      <w:r w:rsidRPr="00194903">
        <w:rPr>
          <w:rFonts w:ascii="楷体_GB2312" w:eastAsia="楷体_GB2312"/>
          <w:bCs/>
          <w:color w:val="000000"/>
        </w:rPr>
        <w:t xml:space="preserve">），税务总局制定了《纳税信用评价指标和评价方式（试行）》，现予以发布，自2014年10月1日起施行。 </w:t>
      </w:r>
      <w:r w:rsidRPr="00194903">
        <w:rPr>
          <w:rFonts w:ascii="楷体_GB2312" w:eastAsia="楷体_GB2312"/>
          <w:bCs/>
          <w:color w:val="000000"/>
        </w:rPr>
        <w:br/>
        <w:t xml:space="preserve">　　特此公告。 </w:t>
      </w:r>
      <w:r w:rsidRPr="00194903">
        <w:rPr>
          <w:rFonts w:ascii="楷体_GB2312" w:eastAsia="楷体_GB2312"/>
          <w:bCs/>
          <w:color w:val="000000"/>
        </w:rPr>
        <w:br/>
        <w:t xml:space="preserve">　　附件：纳税信用评价指标和评价方式（试行）</w:t>
      </w:r>
    </w:p>
    <w:p w:rsidR="00AB4968" w:rsidRDefault="00AB4968" w:rsidP="00557A57">
      <w:pPr>
        <w:spacing w:line="400" w:lineRule="exact"/>
        <w:ind w:firstLineChars="400" w:firstLine="1205"/>
        <w:rPr>
          <w:rFonts w:ascii="黑体" w:eastAsia="黑体"/>
          <w:b/>
          <w:bCs/>
          <w:color w:val="000000"/>
          <w:sz w:val="30"/>
          <w:szCs w:val="30"/>
        </w:rPr>
      </w:pPr>
    </w:p>
    <w:p w:rsidR="0024035C" w:rsidRDefault="001A73DC" w:rsidP="001A73DC">
      <w:pPr>
        <w:spacing w:line="400" w:lineRule="exact"/>
        <w:ind w:firstLineChars="946" w:firstLine="2849"/>
        <w:rPr>
          <w:rFonts w:ascii="黑体" w:eastAsia="黑体"/>
          <w:b/>
          <w:bCs/>
          <w:sz w:val="30"/>
          <w:szCs w:val="30"/>
        </w:rPr>
      </w:pPr>
      <w:r>
        <w:rPr>
          <w:rFonts w:ascii="黑体" w:eastAsia="黑体" w:hint="eastAsia"/>
          <w:b/>
          <w:bCs/>
          <w:sz w:val="30"/>
          <w:szCs w:val="30"/>
        </w:rPr>
        <w:t>六、</w:t>
      </w:r>
      <w:r w:rsidR="0024035C" w:rsidRPr="0024035C">
        <w:rPr>
          <w:rFonts w:ascii="黑体" w:eastAsia="黑体"/>
          <w:b/>
          <w:bCs/>
          <w:sz w:val="30"/>
          <w:szCs w:val="30"/>
        </w:rPr>
        <w:t>国家税务总局</w:t>
      </w:r>
    </w:p>
    <w:p w:rsidR="0024035C" w:rsidRPr="0024035C" w:rsidRDefault="0024035C" w:rsidP="001A73DC">
      <w:pPr>
        <w:spacing w:line="400" w:lineRule="exact"/>
        <w:ind w:firstLineChars="396" w:firstLine="1193"/>
        <w:rPr>
          <w:rFonts w:ascii="黑体" w:eastAsia="黑体"/>
          <w:b/>
          <w:bCs/>
          <w:sz w:val="30"/>
          <w:szCs w:val="30"/>
        </w:rPr>
      </w:pPr>
      <w:r w:rsidRPr="0024035C">
        <w:rPr>
          <w:rFonts w:ascii="黑体" w:eastAsia="黑体"/>
          <w:b/>
          <w:bCs/>
          <w:sz w:val="30"/>
          <w:szCs w:val="30"/>
        </w:rPr>
        <w:t>关于特别纳税调整监控管理有关问题的公告</w:t>
      </w:r>
    </w:p>
    <w:p w:rsidR="0024035C" w:rsidRPr="0024035C" w:rsidRDefault="0024035C" w:rsidP="001A73DC">
      <w:pPr>
        <w:spacing w:line="400" w:lineRule="exact"/>
        <w:ind w:firstLineChars="695" w:firstLine="1668"/>
        <w:rPr>
          <w:rFonts w:ascii="楷体_GB2312" w:eastAsia="楷体_GB2312"/>
          <w:bCs/>
          <w:color w:val="000000"/>
        </w:rPr>
      </w:pPr>
      <w:r w:rsidRPr="0024035C">
        <w:rPr>
          <w:rFonts w:ascii="楷体_GB2312" w:eastAsia="楷体_GB2312"/>
          <w:bCs/>
          <w:color w:val="000000"/>
        </w:rPr>
        <w:t>国家税务总局公告2014年第54号</w:t>
      </w:r>
      <w:r w:rsidRPr="0024035C">
        <w:rPr>
          <w:rFonts w:ascii="楷体_GB2312" w:eastAsia="楷体_GB2312" w:hint="eastAsia"/>
          <w:bCs/>
          <w:color w:val="000000"/>
        </w:rPr>
        <w:t xml:space="preserve">  </w:t>
      </w:r>
      <w:r w:rsidRPr="0024035C">
        <w:rPr>
          <w:rFonts w:ascii="楷体_GB2312" w:eastAsia="楷体_GB2312"/>
          <w:bCs/>
          <w:color w:val="000000"/>
        </w:rPr>
        <w:t>2014-08-29</w:t>
      </w:r>
    </w:p>
    <w:p w:rsidR="0024035C" w:rsidRPr="0024035C" w:rsidRDefault="0024035C" w:rsidP="0024035C">
      <w:pPr>
        <w:spacing w:line="400" w:lineRule="exact"/>
        <w:ind w:firstLineChars="346" w:firstLine="830"/>
        <w:rPr>
          <w:rFonts w:ascii="楷体_GB2312" w:eastAsia="楷体_GB2312"/>
          <w:bCs/>
          <w:color w:val="000000"/>
        </w:rPr>
      </w:pPr>
      <w:r w:rsidRPr="0024035C">
        <w:rPr>
          <w:rFonts w:ascii="楷体_GB2312" w:eastAsia="楷体_GB2312"/>
          <w:bCs/>
          <w:color w:val="000000"/>
        </w:rPr>
        <w:t xml:space="preserve">根据《中华人民共和国企业所得税法》及其实施条例的有关规定，现就特别纳税调整监控管理有关问题公告如下： </w:t>
      </w:r>
      <w:r w:rsidRPr="0024035C">
        <w:rPr>
          <w:rFonts w:ascii="楷体_GB2312" w:eastAsia="楷体_GB2312"/>
          <w:bCs/>
          <w:color w:val="000000"/>
        </w:rPr>
        <w:br/>
      </w:r>
      <w:r w:rsidRPr="0024035C">
        <w:rPr>
          <w:rFonts w:ascii="楷体_GB2312" w:eastAsia="楷体_GB2312"/>
          <w:bCs/>
          <w:color w:val="000000"/>
        </w:rPr>
        <w:lastRenderedPageBreak/>
        <w:t xml:space="preserve">　　一、税务机关通过关联申报审核、同期资料管理、前期监控和后续跟踪管理等特别纳税调整监控管理手段发现纳税人存在特别纳税调整风险的，应当向纳税人送达《税务事项通知书》，提示其存在特别纳税调整风险，并要求纳税人按照有关规定20日之内提供同期资料或者其他有关资料。纳税人应当审核分析其关联交易定价原则和方法等特别纳税调整事项的合理性，可以自行调整补税。纳税人要求税务机关确认关联交易定价原则和方法等特别纳税调整事项的，税务机关应当按照有关规定启动特别纳税调查调整程序，确定合理调整方法，实施税务调整。 </w:t>
      </w:r>
      <w:r w:rsidRPr="0024035C">
        <w:rPr>
          <w:rFonts w:ascii="楷体_GB2312" w:eastAsia="楷体_GB2312"/>
          <w:bCs/>
          <w:color w:val="000000"/>
        </w:rPr>
        <w:br/>
        <w:t xml:space="preserve">　　二、纳税人在特别纳税调整监控管理阶段自行调整补税的，税务机关仍可按照有关规定实施特别纳税调查及调整。 </w:t>
      </w:r>
      <w:r w:rsidRPr="0024035C">
        <w:rPr>
          <w:rFonts w:ascii="楷体_GB2312" w:eastAsia="楷体_GB2312"/>
          <w:bCs/>
          <w:color w:val="000000"/>
        </w:rPr>
        <w:br/>
        <w:t xml:space="preserve">　　三、纳税人在特别纳税调整监控管理阶段按照上述规定提供同期资料等有关资料的，根据企业所得税法实施条例第一百二十二条第二款的规定，其自行补税按照税款所属纳税年度中国人民银行公布的与补税期间同期的人民币贷款基准利率加收利息，不再另加收5个百分点。 </w:t>
      </w:r>
      <w:r w:rsidRPr="0024035C">
        <w:rPr>
          <w:rFonts w:ascii="楷体_GB2312" w:eastAsia="楷体_GB2312"/>
          <w:bCs/>
          <w:color w:val="000000"/>
        </w:rPr>
        <w:br/>
        <w:t xml:space="preserve">　　特此公告。</w:t>
      </w:r>
    </w:p>
    <w:p w:rsidR="0024035C" w:rsidRPr="0024035C" w:rsidRDefault="0024035C" w:rsidP="00557A57">
      <w:pPr>
        <w:spacing w:line="400" w:lineRule="exact"/>
        <w:ind w:firstLineChars="400" w:firstLine="1205"/>
        <w:rPr>
          <w:rFonts w:ascii="黑体" w:eastAsia="黑体"/>
          <w:b/>
          <w:bCs/>
          <w:color w:val="000000"/>
          <w:sz w:val="30"/>
          <w:szCs w:val="30"/>
        </w:rPr>
      </w:pPr>
    </w:p>
    <w:p w:rsidR="00E82EB1" w:rsidRPr="00AB4968" w:rsidRDefault="000104B1" w:rsidP="00AB4968">
      <w:pPr>
        <w:spacing w:line="400" w:lineRule="exact"/>
        <w:ind w:firstLineChars="148" w:firstLine="446"/>
        <w:rPr>
          <w:rFonts w:ascii="黑体" w:eastAsia="黑体"/>
          <w:b/>
          <w:bCs/>
          <w:sz w:val="30"/>
          <w:szCs w:val="30"/>
        </w:rPr>
      </w:pPr>
      <w:r>
        <w:rPr>
          <w:rFonts w:ascii="黑体" w:eastAsia="黑体" w:hint="eastAsia"/>
          <w:b/>
          <w:bCs/>
          <w:sz w:val="30"/>
          <w:szCs w:val="30"/>
        </w:rPr>
        <w:t>七、</w:t>
      </w:r>
      <w:r w:rsidR="00E82EB1" w:rsidRPr="00AB4968">
        <w:rPr>
          <w:rFonts w:ascii="黑体" w:eastAsia="黑体"/>
          <w:b/>
          <w:bCs/>
          <w:sz w:val="30"/>
          <w:szCs w:val="30"/>
        </w:rPr>
        <w:t>关于对进口原产于印度的单模光纤征收反倾销税的公告</w:t>
      </w:r>
    </w:p>
    <w:p w:rsidR="00E82EB1" w:rsidRPr="00AB4968" w:rsidRDefault="00E82EB1" w:rsidP="000104B1">
      <w:pPr>
        <w:spacing w:line="400" w:lineRule="exact"/>
        <w:ind w:firstLineChars="900" w:firstLine="2160"/>
        <w:rPr>
          <w:rFonts w:ascii="楷体_GB2312" w:eastAsia="楷体_GB2312"/>
          <w:bCs/>
          <w:color w:val="000000"/>
        </w:rPr>
      </w:pPr>
      <w:r w:rsidRPr="00AB4968">
        <w:rPr>
          <w:rFonts w:ascii="楷体_GB2312" w:eastAsia="楷体_GB2312"/>
          <w:bCs/>
          <w:color w:val="000000"/>
        </w:rPr>
        <w:t>海关总署公告2014年第60号</w:t>
      </w:r>
      <w:r w:rsidRPr="00AB4968">
        <w:rPr>
          <w:rFonts w:ascii="楷体_GB2312" w:eastAsia="楷体_GB2312" w:hint="eastAsia"/>
          <w:bCs/>
          <w:color w:val="000000"/>
        </w:rPr>
        <w:t xml:space="preserve"> </w:t>
      </w:r>
      <w:r w:rsidR="00AB4968" w:rsidRPr="00AB4968">
        <w:rPr>
          <w:rFonts w:ascii="楷体_GB2312" w:eastAsia="楷体_GB2312" w:hint="eastAsia"/>
          <w:bCs/>
          <w:color w:val="000000"/>
        </w:rPr>
        <w:t xml:space="preserve"> </w:t>
      </w:r>
      <w:r w:rsidR="00AB4968" w:rsidRPr="00AB4968">
        <w:rPr>
          <w:rFonts w:ascii="楷体_GB2312" w:eastAsia="楷体_GB2312"/>
          <w:bCs/>
          <w:color w:val="000000"/>
        </w:rPr>
        <w:t>2014-08-13</w:t>
      </w:r>
    </w:p>
    <w:p w:rsidR="00AB4968" w:rsidRPr="00AB4968" w:rsidRDefault="00AB4968" w:rsidP="00AB4968">
      <w:pPr>
        <w:spacing w:line="400" w:lineRule="exact"/>
        <w:ind w:firstLineChars="400" w:firstLine="960"/>
        <w:rPr>
          <w:rFonts w:ascii="楷体_GB2312" w:eastAsia="楷体_GB2312"/>
          <w:bCs/>
          <w:color w:val="000000"/>
        </w:rPr>
      </w:pPr>
      <w:r w:rsidRPr="00AB4968">
        <w:rPr>
          <w:rFonts w:ascii="楷体_GB2312" w:eastAsia="楷体_GB2312"/>
          <w:bCs/>
          <w:color w:val="000000"/>
        </w:rPr>
        <w:t xml:space="preserve">根据《中华人民共和国反倾销条例》的规定，国务院关税税则委员会决定自2014年8月14日起，对进口原产于印度的单模光纤征收反倾销税，期限为5年。商务部为此发布了2014年第56号公告（详见附件1）。现将有关事项公告如下： </w:t>
      </w:r>
      <w:r w:rsidRPr="00AB4968">
        <w:rPr>
          <w:rFonts w:ascii="楷体_GB2312" w:eastAsia="楷体_GB2312"/>
          <w:bCs/>
          <w:color w:val="000000"/>
        </w:rPr>
        <w:br/>
        <w:t xml:space="preserve">　　一、自2014年8月14日起，海关对进口原产于印度的单模光纤（税则号列：90011000），除按现行规定征收关税外，还将区别不同的供货厂商，按照本公告附件2所列的适用税率和下述计算公式征收反倾销税及相应的进口环节增值税： </w:t>
      </w:r>
      <w:r w:rsidRPr="00AB4968">
        <w:rPr>
          <w:rFonts w:ascii="楷体_GB2312" w:eastAsia="楷体_GB2312"/>
          <w:bCs/>
          <w:color w:val="000000"/>
        </w:rPr>
        <w:br/>
        <w:t xml:space="preserve">　　反倾销税税额=完税价格</w:t>
      </w:r>
      <w:r w:rsidRPr="00AB4968">
        <w:rPr>
          <w:rFonts w:ascii="楷体_GB2312" w:eastAsia="楷体_GB2312"/>
          <w:bCs/>
          <w:color w:val="000000"/>
        </w:rPr>
        <w:t>×</w:t>
      </w:r>
      <w:r w:rsidRPr="00AB4968">
        <w:rPr>
          <w:rFonts w:ascii="楷体_GB2312" w:eastAsia="楷体_GB2312"/>
          <w:bCs/>
          <w:color w:val="000000"/>
        </w:rPr>
        <w:t xml:space="preserve">反倾销税税率 </w:t>
      </w:r>
      <w:r w:rsidRPr="00AB4968">
        <w:rPr>
          <w:rFonts w:ascii="楷体_GB2312" w:eastAsia="楷体_GB2312"/>
          <w:bCs/>
          <w:color w:val="000000"/>
        </w:rPr>
        <w:br/>
        <w:t xml:space="preserve">　　进口环节增值税税额=（完税价格+关税税额+反倾销税税额）</w:t>
      </w:r>
      <w:r w:rsidRPr="00AB4968">
        <w:rPr>
          <w:rFonts w:ascii="楷体_GB2312" w:eastAsia="楷体_GB2312"/>
          <w:bCs/>
          <w:color w:val="000000"/>
        </w:rPr>
        <w:t>×</w:t>
      </w:r>
      <w:r w:rsidRPr="00AB4968">
        <w:rPr>
          <w:rFonts w:ascii="楷体_GB2312" w:eastAsia="楷体_GB2312"/>
          <w:bCs/>
          <w:color w:val="000000"/>
        </w:rPr>
        <w:t xml:space="preserve">进口环节增值税税率 </w:t>
      </w:r>
      <w:r w:rsidRPr="00AB4968">
        <w:rPr>
          <w:rFonts w:ascii="楷体_GB2312" w:eastAsia="楷体_GB2312"/>
          <w:bCs/>
          <w:color w:val="000000"/>
        </w:rPr>
        <w:br/>
        <w:t xml:space="preserve">　　实施反倾销措施产品的详细描述详见本公告附件1。 </w:t>
      </w:r>
      <w:r w:rsidRPr="00AB4968">
        <w:rPr>
          <w:rFonts w:ascii="楷体_GB2312" w:eastAsia="楷体_GB2312"/>
          <w:bCs/>
          <w:color w:val="000000"/>
        </w:rPr>
        <w:br/>
        <w:t xml:space="preserve">　　二、进口经营单位在申报进口上述税则号列项下属于反倾销范围内</w:t>
      </w:r>
      <w:r w:rsidRPr="00AB4968">
        <w:rPr>
          <w:rFonts w:ascii="楷体_GB2312" w:eastAsia="楷体_GB2312"/>
          <w:bCs/>
          <w:color w:val="000000"/>
        </w:rPr>
        <w:t>“</w:t>
      </w:r>
      <w:r w:rsidRPr="00AB4968">
        <w:rPr>
          <w:rFonts w:ascii="楷体_GB2312" w:eastAsia="楷体_GB2312"/>
          <w:bCs/>
          <w:color w:val="000000"/>
        </w:rPr>
        <w:t>非色散位移单模光纤</w:t>
      </w:r>
      <w:r w:rsidRPr="00AB4968">
        <w:rPr>
          <w:rFonts w:ascii="楷体_GB2312" w:eastAsia="楷体_GB2312"/>
          <w:bCs/>
          <w:color w:val="000000"/>
        </w:rPr>
        <w:t>”</w:t>
      </w:r>
      <w:r w:rsidRPr="00AB4968">
        <w:rPr>
          <w:rFonts w:ascii="楷体_GB2312" w:eastAsia="楷体_GB2312"/>
          <w:bCs/>
          <w:color w:val="000000"/>
        </w:rPr>
        <w:t>和</w:t>
      </w:r>
      <w:r w:rsidRPr="00AB4968">
        <w:rPr>
          <w:rFonts w:ascii="楷体_GB2312" w:eastAsia="楷体_GB2312"/>
          <w:bCs/>
          <w:color w:val="000000"/>
        </w:rPr>
        <w:t>“</w:t>
      </w:r>
      <w:r w:rsidRPr="00AB4968">
        <w:rPr>
          <w:rFonts w:ascii="楷体_GB2312" w:eastAsia="楷体_GB2312"/>
          <w:bCs/>
          <w:color w:val="000000"/>
        </w:rPr>
        <w:t>其他单模光纤</w:t>
      </w:r>
      <w:r w:rsidRPr="00AB4968">
        <w:rPr>
          <w:rFonts w:ascii="楷体_GB2312" w:eastAsia="楷体_GB2312"/>
          <w:bCs/>
          <w:color w:val="000000"/>
        </w:rPr>
        <w:t>”</w:t>
      </w:r>
      <w:r w:rsidRPr="00AB4968">
        <w:rPr>
          <w:rFonts w:ascii="楷体_GB2312" w:eastAsia="楷体_GB2312"/>
          <w:bCs/>
          <w:color w:val="000000"/>
        </w:rPr>
        <w:t xml:space="preserve">时，商品编号应分别填报9001100001和9001100002. </w:t>
      </w:r>
      <w:r w:rsidRPr="00AB4968">
        <w:rPr>
          <w:rFonts w:ascii="楷体_GB2312" w:eastAsia="楷体_GB2312"/>
          <w:bCs/>
          <w:color w:val="000000"/>
        </w:rPr>
        <w:br/>
      </w:r>
      <w:r w:rsidRPr="00AB4968">
        <w:rPr>
          <w:rFonts w:ascii="楷体_GB2312" w:eastAsia="楷体_GB2312"/>
          <w:bCs/>
          <w:color w:val="000000"/>
        </w:rPr>
        <w:lastRenderedPageBreak/>
        <w:t xml:space="preserve">　　三、凡申报进口单模光纤的进口经营单位，应当向海关如实申报原产地并提交相关原产地证据文件。如果原产地为印度的，还需提供原生产厂商发票。对于无法确定原产地的上述货物，海关按照本公告附件2所列的最高反倾销税税率征收反倾销税。对于能够确定货物的原产地是印度，但进口经营单位不能提供原生产厂商发票，且通过其他合法、有效的途径仍无法确定原生产厂商的，海关将按照本公告附件2所列相应国家中的最高反倾销税税率征收反倾销税。 </w:t>
      </w:r>
      <w:r w:rsidRPr="00AB4968">
        <w:rPr>
          <w:rFonts w:ascii="楷体_GB2312" w:eastAsia="楷体_GB2312"/>
          <w:bCs/>
          <w:color w:val="000000"/>
        </w:rPr>
        <w:br/>
        <w:t xml:space="preserve">　　四、有关对加工贸易保税进口原产于印度的单模光纤征收反倾销税等方面的问题，海关按照《中华人民共和国海关关于加工贸易边角料、剩余料件、残次品、副产品和受灾保税货物的管理办法》及</w:t>
      </w:r>
      <w:hyperlink r:id="rId24" w:history="1">
        <w:r w:rsidRPr="00AB4968">
          <w:rPr>
            <w:rFonts w:ascii="楷体_GB2312" w:eastAsia="楷体_GB2312"/>
            <w:bCs/>
            <w:color w:val="000000"/>
          </w:rPr>
          <w:t>海关总署公告2001年第9号</w:t>
        </w:r>
      </w:hyperlink>
      <w:r w:rsidRPr="00AB4968">
        <w:rPr>
          <w:rFonts w:ascii="楷体_GB2312" w:eastAsia="楷体_GB2312"/>
          <w:bCs/>
          <w:color w:val="000000"/>
        </w:rPr>
        <w:t xml:space="preserve">的规定执行。 </w:t>
      </w:r>
      <w:r w:rsidRPr="00AB4968">
        <w:rPr>
          <w:rFonts w:ascii="楷体_GB2312" w:eastAsia="楷体_GB2312"/>
          <w:bCs/>
          <w:color w:val="000000"/>
        </w:rPr>
        <w:br/>
        <w:t xml:space="preserve">　　五、对于实施临时反倾销措施之后进口原产于印度的单模光纤已经缴纳的反倾销保证金，按本公告规定的征收反倾销税的商品范围和适用税率计征并转为反倾销税，与之同时缴纳的进口环节增值税保证金一并转为进口环节增值税。上述保证金超出按本公告规定的税率计算的反倾销税及相应的进口环节增值税的部分，进口经营单位可自2014年8月14日起6个月内向征收地海关申请退还；不足部分，不再补征。 </w:t>
      </w:r>
      <w:r w:rsidRPr="00AB4968">
        <w:rPr>
          <w:rFonts w:ascii="楷体_GB2312" w:eastAsia="楷体_GB2312"/>
          <w:bCs/>
          <w:color w:val="000000"/>
        </w:rPr>
        <w:br/>
        <w:t xml:space="preserve">　　特此公告。 </w:t>
      </w:r>
      <w:r w:rsidRPr="00AB4968">
        <w:rPr>
          <w:rFonts w:ascii="楷体_GB2312" w:eastAsia="楷体_GB2312"/>
          <w:bCs/>
          <w:color w:val="000000"/>
        </w:rPr>
        <w:br/>
        <w:t xml:space="preserve">　　附件：1.</w:t>
      </w:r>
      <w:hyperlink r:id="rId25" w:history="1">
        <w:r w:rsidRPr="00AB4968">
          <w:rPr>
            <w:rFonts w:ascii="楷体_GB2312" w:eastAsia="楷体_GB2312"/>
            <w:bCs/>
            <w:color w:val="000000"/>
          </w:rPr>
          <w:t>商务部公告2014年第56号</w:t>
        </w:r>
      </w:hyperlink>
      <w:r w:rsidRPr="00AB4968">
        <w:rPr>
          <w:rFonts w:ascii="楷体_GB2312" w:eastAsia="楷体_GB2312"/>
          <w:bCs/>
          <w:color w:val="000000"/>
        </w:rPr>
        <w:t xml:space="preserve"> </w:t>
      </w:r>
      <w:r>
        <w:rPr>
          <w:rFonts w:ascii="楷体_GB2312" w:eastAsia="楷体_GB2312" w:hint="eastAsia"/>
          <w:bCs/>
          <w:color w:val="000000"/>
        </w:rPr>
        <w:t>（略）</w:t>
      </w:r>
      <w:r w:rsidRPr="00AB4968">
        <w:rPr>
          <w:rFonts w:ascii="楷体_GB2312" w:eastAsia="楷体_GB2312"/>
          <w:bCs/>
          <w:color w:val="000000"/>
        </w:rPr>
        <w:br/>
        <w:t xml:space="preserve">　</w:t>
      </w:r>
      <w:r>
        <w:rPr>
          <w:rFonts w:ascii="楷体_GB2312" w:eastAsia="楷体_GB2312" w:hint="eastAsia"/>
          <w:bCs/>
          <w:color w:val="000000"/>
        </w:rPr>
        <w:t xml:space="preserve">      </w:t>
      </w:r>
      <w:r w:rsidRPr="00AB4968">
        <w:rPr>
          <w:rFonts w:ascii="楷体_GB2312" w:eastAsia="楷体_GB2312"/>
          <w:bCs/>
          <w:color w:val="000000"/>
        </w:rPr>
        <w:t xml:space="preserve">　2.单模光纤反倾销税税率表</w:t>
      </w:r>
      <w:r>
        <w:rPr>
          <w:rFonts w:ascii="楷体_GB2312" w:eastAsia="楷体_GB2312" w:hint="eastAsia"/>
          <w:bCs/>
          <w:color w:val="000000"/>
        </w:rPr>
        <w:t xml:space="preserve"> （略）</w:t>
      </w:r>
    </w:p>
    <w:p w:rsidR="00AB4968" w:rsidRDefault="00194903" w:rsidP="00AB4968">
      <w:pPr>
        <w:spacing w:line="400" w:lineRule="exact"/>
        <w:rPr>
          <w:rFonts w:ascii="黑体" w:eastAsia="黑体"/>
          <w:b/>
          <w:bCs/>
          <w:color w:val="000000"/>
          <w:sz w:val="30"/>
          <w:szCs w:val="30"/>
        </w:rPr>
      </w:pPr>
      <w:r>
        <w:rPr>
          <w:rFonts w:ascii="黑体" w:eastAsia="黑体" w:hint="eastAsia"/>
          <w:b/>
          <w:bCs/>
          <w:color w:val="000000"/>
          <w:sz w:val="30"/>
          <w:szCs w:val="30"/>
        </w:rPr>
        <w:t xml:space="preserve"> </w:t>
      </w:r>
    </w:p>
    <w:p w:rsidR="00F204B8" w:rsidRDefault="00CD0ED5" w:rsidP="00194903">
      <w:pPr>
        <w:spacing w:line="400" w:lineRule="exact"/>
        <w:ind w:firstLineChars="496" w:firstLine="1494"/>
        <w:rPr>
          <w:rFonts w:ascii="黑体" w:eastAsia="黑体"/>
          <w:b/>
          <w:bCs/>
          <w:sz w:val="30"/>
          <w:szCs w:val="30"/>
        </w:rPr>
      </w:pPr>
      <w:r>
        <w:rPr>
          <w:rFonts w:ascii="黑体" w:eastAsia="黑体" w:hint="eastAsia"/>
          <w:b/>
          <w:bCs/>
          <w:sz w:val="30"/>
          <w:szCs w:val="30"/>
        </w:rPr>
        <w:t>八</w:t>
      </w:r>
      <w:r w:rsidR="00F204B8">
        <w:rPr>
          <w:rFonts w:ascii="黑体" w:eastAsia="黑体" w:hint="eastAsia"/>
          <w:b/>
          <w:bCs/>
          <w:sz w:val="30"/>
          <w:szCs w:val="30"/>
        </w:rPr>
        <w:t>、</w:t>
      </w:r>
      <w:r w:rsidR="00194903" w:rsidRPr="00194903">
        <w:rPr>
          <w:rFonts w:ascii="黑体" w:eastAsia="黑体"/>
          <w:b/>
          <w:bCs/>
          <w:sz w:val="30"/>
          <w:szCs w:val="30"/>
        </w:rPr>
        <w:t>关于公布《中华人民共和国进出口税</w:t>
      </w:r>
    </w:p>
    <w:p w:rsidR="00194903" w:rsidRPr="00194903" w:rsidRDefault="00194903" w:rsidP="00CD0ED5">
      <w:pPr>
        <w:spacing w:line="400" w:lineRule="exact"/>
        <w:ind w:firstLineChars="247" w:firstLine="744"/>
        <w:rPr>
          <w:rFonts w:ascii="黑体" w:eastAsia="黑体"/>
          <w:b/>
          <w:bCs/>
          <w:sz w:val="30"/>
          <w:szCs w:val="30"/>
        </w:rPr>
      </w:pPr>
      <w:r w:rsidRPr="00194903">
        <w:rPr>
          <w:rFonts w:ascii="黑体" w:eastAsia="黑体"/>
          <w:b/>
          <w:bCs/>
          <w:sz w:val="30"/>
          <w:szCs w:val="30"/>
        </w:rPr>
        <w:t>则本国子目注释（2014年新增和调整部分）》的公告</w:t>
      </w:r>
    </w:p>
    <w:p w:rsidR="00AB4968" w:rsidRPr="00194903" w:rsidRDefault="00194903" w:rsidP="00CD0ED5">
      <w:pPr>
        <w:spacing w:line="400" w:lineRule="exact"/>
        <w:ind w:firstLineChars="750" w:firstLine="1800"/>
        <w:rPr>
          <w:rFonts w:ascii="楷体_GB2312" w:eastAsia="楷体_GB2312"/>
          <w:bCs/>
          <w:color w:val="000000"/>
        </w:rPr>
      </w:pPr>
      <w:r w:rsidRPr="00194903">
        <w:rPr>
          <w:rFonts w:ascii="楷体_GB2312" w:eastAsia="楷体_GB2312"/>
          <w:bCs/>
          <w:color w:val="000000"/>
        </w:rPr>
        <w:t>海关总署公告2014年第63号</w:t>
      </w:r>
      <w:r w:rsidRPr="00194903">
        <w:rPr>
          <w:rFonts w:ascii="楷体_GB2312" w:eastAsia="楷体_GB2312" w:hint="eastAsia"/>
          <w:bCs/>
          <w:color w:val="000000"/>
        </w:rPr>
        <w:t xml:space="preserve">  </w:t>
      </w:r>
      <w:r w:rsidRPr="00194903">
        <w:rPr>
          <w:rFonts w:ascii="楷体_GB2312" w:eastAsia="楷体_GB2312"/>
          <w:bCs/>
          <w:color w:val="000000"/>
        </w:rPr>
        <w:t>2014-08-27</w:t>
      </w:r>
    </w:p>
    <w:p w:rsidR="00194903" w:rsidRDefault="00194903" w:rsidP="00CD0ED5">
      <w:pPr>
        <w:spacing w:line="400" w:lineRule="exact"/>
        <w:ind w:firstLineChars="150" w:firstLine="360"/>
        <w:rPr>
          <w:rFonts w:ascii="楷体_GB2312" w:eastAsia="楷体_GB2312"/>
          <w:bCs/>
          <w:color w:val="000000"/>
        </w:rPr>
      </w:pPr>
      <w:r w:rsidRPr="00194903">
        <w:rPr>
          <w:rFonts w:ascii="楷体_GB2312" w:eastAsia="楷体_GB2312"/>
          <w:bCs/>
          <w:color w:val="000000"/>
        </w:rPr>
        <w:t xml:space="preserve">《中华人民共和国进出口税则本国子目注释》是海关和有关政府部门、从事与进出口贸易有关工作的企（事）业单位以及个人进行商品归类的法律依据之一。为便利进出口货物的收发货人及其代理人按照《中华人民共和国进出口税则》准确申报，我署根据相关标准更新以及技术发展等情况，新增和调整了部分本国子目注释（详见附件），现予以公告。 </w:t>
      </w:r>
      <w:r w:rsidRPr="00194903">
        <w:rPr>
          <w:rFonts w:ascii="楷体_GB2312" w:eastAsia="楷体_GB2312"/>
          <w:bCs/>
          <w:color w:val="000000"/>
        </w:rPr>
        <w:br/>
      </w:r>
      <w:r>
        <w:rPr>
          <w:rFonts w:ascii="楷体_GB2312" w:eastAsia="楷体_GB2312"/>
          <w:bCs/>
          <w:color w:val="000000"/>
        </w:rPr>
        <w:t xml:space="preserve">　</w:t>
      </w:r>
      <w:r w:rsidRPr="00194903">
        <w:rPr>
          <w:rFonts w:ascii="楷体_GB2312" w:eastAsia="楷体_GB2312"/>
          <w:bCs/>
          <w:color w:val="000000"/>
        </w:rPr>
        <w:t xml:space="preserve">本公告自2014年9月1日起执行。 </w:t>
      </w:r>
      <w:r w:rsidRPr="00194903">
        <w:rPr>
          <w:rFonts w:ascii="楷体_GB2312" w:eastAsia="楷体_GB2312"/>
          <w:bCs/>
          <w:color w:val="000000"/>
        </w:rPr>
        <w:br/>
      </w:r>
      <w:r>
        <w:rPr>
          <w:rFonts w:ascii="楷体_GB2312" w:eastAsia="楷体_GB2312"/>
          <w:bCs/>
          <w:color w:val="000000"/>
        </w:rPr>
        <w:t xml:space="preserve">　</w:t>
      </w:r>
      <w:r w:rsidRPr="00194903">
        <w:rPr>
          <w:rFonts w:ascii="楷体_GB2312" w:eastAsia="楷体_GB2312"/>
          <w:bCs/>
          <w:color w:val="000000"/>
        </w:rPr>
        <w:t>附件：《中华人民共和国进出口税则本国子目注释（2014年新增和调整部分）》</w:t>
      </w:r>
      <w:r w:rsidRPr="00194903">
        <w:rPr>
          <w:rFonts w:ascii="楷体_GB2312" w:eastAsia="楷体_GB2312" w:hint="eastAsia"/>
          <w:bCs/>
          <w:color w:val="000000"/>
        </w:rPr>
        <w:t>（略）</w:t>
      </w:r>
    </w:p>
    <w:p w:rsidR="008C336F" w:rsidRDefault="008C336F" w:rsidP="0047226D">
      <w:pPr>
        <w:spacing w:line="400" w:lineRule="exact"/>
        <w:rPr>
          <w:rFonts w:ascii="华文行楷" w:eastAsia="华文行楷"/>
          <w:b/>
          <w:sz w:val="32"/>
          <w:szCs w:val="32"/>
          <w:bdr w:val="single" w:sz="4" w:space="0" w:color="auto" w:shadow="1" w:frame="1"/>
        </w:rPr>
      </w:pPr>
      <w:r>
        <w:rPr>
          <w:rFonts w:ascii="华文行楷" w:eastAsia="华文行楷" w:hint="eastAsia"/>
          <w:b/>
          <w:sz w:val="32"/>
          <w:szCs w:val="32"/>
          <w:bdr w:val="single" w:sz="4" w:space="0" w:color="auto" w:shadow="1" w:frame="1"/>
        </w:rPr>
        <w:lastRenderedPageBreak/>
        <w:t>相关法规</w:t>
      </w:r>
    </w:p>
    <w:p w:rsidR="000964EF" w:rsidRDefault="00EF2883" w:rsidP="000964EF">
      <w:pPr>
        <w:spacing w:line="400" w:lineRule="exact"/>
        <w:ind w:firstLineChars="696" w:firstLine="2096"/>
        <w:rPr>
          <w:rFonts w:ascii="黑体" w:eastAsia="黑体"/>
          <w:b/>
          <w:bCs/>
          <w:sz w:val="30"/>
          <w:szCs w:val="30"/>
        </w:rPr>
      </w:pPr>
      <w:r>
        <w:rPr>
          <w:rFonts w:ascii="黑体" w:eastAsia="黑体" w:hint="eastAsia"/>
          <w:b/>
          <w:bCs/>
          <w:sz w:val="30"/>
          <w:szCs w:val="30"/>
        </w:rPr>
        <w:t>九、</w:t>
      </w:r>
      <w:r w:rsidR="000964EF" w:rsidRPr="000964EF">
        <w:rPr>
          <w:rFonts w:ascii="黑体" w:eastAsia="黑体"/>
          <w:b/>
          <w:bCs/>
          <w:sz w:val="30"/>
          <w:szCs w:val="30"/>
        </w:rPr>
        <w:t>企业信息公示暂行条例</w:t>
      </w:r>
    </w:p>
    <w:p w:rsidR="000964EF" w:rsidRPr="00541571" w:rsidRDefault="000964EF" w:rsidP="00EF2883">
      <w:pPr>
        <w:spacing w:line="400" w:lineRule="exact"/>
        <w:ind w:firstLineChars="795" w:firstLine="1908"/>
        <w:rPr>
          <w:rFonts w:ascii="楷体_GB2312" w:eastAsia="楷体_GB2312"/>
          <w:bCs/>
          <w:color w:val="000000"/>
        </w:rPr>
      </w:pPr>
      <w:r w:rsidRPr="00541571">
        <w:rPr>
          <w:rFonts w:ascii="楷体_GB2312" w:eastAsia="楷体_GB2312"/>
          <w:bCs/>
          <w:color w:val="000000"/>
        </w:rPr>
        <w:t>国务院令2014年第654号</w:t>
      </w:r>
      <w:r w:rsidRPr="00541571">
        <w:rPr>
          <w:rFonts w:ascii="楷体_GB2312" w:eastAsia="楷体_GB2312" w:hint="eastAsia"/>
          <w:bCs/>
          <w:color w:val="000000"/>
        </w:rPr>
        <w:t xml:space="preserve">  </w:t>
      </w:r>
      <w:r w:rsidRPr="00541571">
        <w:rPr>
          <w:rFonts w:ascii="楷体_GB2312" w:eastAsia="楷体_GB2312"/>
          <w:bCs/>
          <w:color w:val="000000"/>
        </w:rPr>
        <w:t>2014-08-07</w:t>
      </w:r>
    </w:p>
    <w:p w:rsidR="005262DB" w:rsidRDefault="00541571" w:rsidP="00333A9D">
      <w:pPr>
        <w:spacing w:line="400" w:lineRule="exact"/>
        <w:ind w:firstLineChars="100" w:firstLine="240"/>
        <w:rPr>
          <w:rFonts w:ascii="楷体_GB2312" w:eastAsia="楷体_GB2312"/>
          <w:bCs/>
          <w:color w:val="000000"/>
        </w:rPr>
      </w:pPr>
      <w:r w:rsidRPr="00541571">
        <w:rPr>
          <w:rFonts w:ascii="楷体_GB2312" w:eastAsia="楷体_GB2312"/>
          <w:bCs/>
          <w:color w:val="000000"/>
        </w:rPr>
        <w:t xml:space="preserve">《企业信息公示暂行条例》已经2014年7月23日国务院第57次常务会议通过，现予公布，自2014年10月1日起施行。 </w:t>
      </w:r>
      <w:r w:rsidRPr="00541571">
        <w:rPr>
          <w:rFonts w:ascii="楷体_GB2312" w:eastAsia="楷体_GB2312"/>
          <w:bCs/>
          <w:color w:val="000000"/>
        </w:rPr>
        <w:br/>
      </w:r>
      <w:r>
        <w:rPr>
          <w:rFonts w:ascii="楷体_GB2312" w:eastAsia="楷体_GB2312"/>
          <w:bCs/>
          <w:color w:val="000000"/>
        </w:rPr>
        <w:t xml:space="preserve">　　　　　　　　　　　　　　　　　　　　　　　　　</w:t>
      </w:r>
      <w:r w:rsidRPr="00541571">
        <w:rPr>
          <w:rFonts w:ascii="楷体_GB2312" w:eastAsia="楷体_GB2312"/>
          <w:bCs/>
          <w:color w:val="000000"/>
        </w:rPr>
        <w:t xml:space="preserve">　　　总理 李克强 </w:t>
      </w:r>
      <w:r w:rsidRPr="00541571">
        <w:rPr>
          <w:rFonts w:ascii="楷体_GB2312" w:eastAsia="楷体_GB2312"/>
          <w:bCs/>
          <w:color w:val="000000"/>
        </w:rPr>
        <w:br/>
      </w:r>
      <w:r>
        <w:rPr>
          <w:rFonts w:ascii="楷体_GB2312" w:eastAsia="楷体_GB2312"/>
          <w:bCs/>
          <w:color w:val="000000"/>
        </w:rPr>
        <w:t xml:space="preserve">　　　　　　　　　　　　　　　　　　　　　　　　　</w:t>
      </w:r>
      <w:r w:rsidRPr="00541571">
        <w:rPr>
          <w:rFonts w:ascii="楷体_GB2312" w:eastAsia="楷体_GB2312"/>
          <w:bCs/>
          <w:color w:val="000000"/>
        </w:rPr>
        <w:t xml:space="preserve">　　2014年8月7日</w:t>
      </w:r>
      <w:r w:rsidR="003E7AE6">
        <w:rPr>
          <w:rFonts w:ascii="楷体_GB2312" w:eastAsia="楷体_GB2312"/>
          <w:bCs/>
          <w:color w:val="000000"/>
        </w:rPr>
        <w:t xml:space="preserve"> </w:t>
      </w:r>
    </w:p>
    <w:p w:rsidR="00541571" w:rsidRPr="00541571" w:rsidRDefault="00541571" w:rsidP="005262DB">
      <w:pPr>
        <w:spacing w:line="400" w:lineRule="exact"/>
        <w:ind w:firstLineChars="200" w:firstLine="480"/>
        <w:rPr>
          <w:rFonts w:ascii="楷体_GB2312" w:eastAsia="楷体_GB2312"/>
          <w:bCs/>
          <w:color w:val="000000"/>
        </w:rPr>
      </w:pPr>
      <w:r w:rsidRPr="00541571">
        <w:rPr>
          <w:rFonts w:ascii="楷体_GB2312" w:eastAsia="楷体_GB2312"/>
          <w:bCs/>
          <w:color w:val="000000"/>
        </w:rPr>
        <w:t xml:space="preserve">第一条　为了保障公平竞争，促进企业诚信自律，规范企业信息公示，强化企业信用约束，维护交易安全，提高政府监管效能，扩大社会监督，制定本条例。 </w:t>
      </w:r>
      <w:r w:rsidRPr="00541571">
        <w:rPr>
          <w:rFonts w:ascii="楷体_GB2312" w:eastAsia="楷体_GB2312"/>
          <w:bCs/>
          <w:color w:val="000000"/>
        </w:rPr>
        <w:br/>
        <w:t xml:space="preserve">　　第二条　本条例所称企业信息，是指在工商行政管理部门登记的企业从事生产经营活动过程中形成的信息，以及政府部门在履行职责过程中产生的能够反映企业状况的信息。 </w:t>
      </w:r>
      <w:r w:rsidRPr="00541571">
        <w:rPr>
          <w:rFonts w:ascii="楷体_GB2312" w:eastAsia="楷体_GB2312"/>
          <w:bCs/>
          <w:color w:val="000000"/>
        </w:rPr>
        <w:br/>
        <w:t xml:space="preserve">　　第三条　企业信息公示应当真实、及时。公示的企业信息涉及国家秘密、国家安全或者社会公共利益的，应当报请主管的保密行政管理部门或者国家安全机关批准。县级以上地方人民政府有关部门公示的企业信息涉及企业商业秘密或者个人隐私的，应当报请上级主管部门批准。 </w:t>
      </w:r>
      <w:r w:rsidRPr="00541571">
        <w:rPr>
          <w:rFonts w:ascii="楷体_GB2312" w:eastAsia="楷体_GB2312"/>
          <w:bCs/>
          <w:color w:val="000000"/>
        </w:rPr>
        <w:br/>
        <w:t xml:space="preserve">　　第四条　省、自治区、直辖市人民政府领导本行政区域的企业信息公示工作，按照国家社会信用信息平台建设的总体要求，推动本行政区域企业信用信息公示系统的建设。 </w:t>
      </w:r>
      <w:r w:rsidRPr="00541571">
        <w:rPr>
          <w:rFonts w:ascii="楷体_GB2312" w:eastAsia="楷体_GB2312"/>
          <w:bCs/>
          <w:color w:val="000000"/>
        </w:rPr>
        <w:br/>
        <w:t xml:space="preserve">　　第五条　国务院工商行政管理部门推进、监督企业信息公示工作，组织企业信用信息公示系统的建设。国务院其他有关部门依照本条例规定做好企业信息公示相关工作。 </w:t>
      </w:r>
      <w:r w:rsidRPr="00541571">
        <w:rPr>
          <w:rFonts w:ascii="楷体_GB2312" w:eastAsia="楷体_GB2312"/>
          <w:bCs/>
          <w:color w:val="000000"/>
        </w:rPr>
        <w:br/>
        <w:t xml:space="preserve">　　县级以上地方人民政府有关部门依照本条例规定做好企业信息公示工作。 </w:t>
      </w:r>
      <w:r w:rsidRPr="00541571">
        <w:rPr>
          <w:rFonts w:ascii="楷体_GB2312" w:eastAsia="楷体_GB2312"/>
          <w:bCs/>
          <w:color w:val="000000"/>
        </w:rPr>
        <w:br/>
        <w:t xml:space="preserve">　　第六条　工商行政管理部门应当通过企业信用信息公示系统，公示其在履行职责过程中产生的下列企业信息： </w:t>
      </w:r>
      <w:r w:rsidRPr="00541571">
        <w:rPr>
          <w:rFonts w:ascii="楷体_GB2312" w:eastAsia="楷体_GB2312"/>
          <w:bCs/>
          <w:color w:val="000000"/>
        </w:rPr>
        <w:br/>
        <w:t xml:space="preserve">　　（一）注册登记、备案信息； </w:t>
      </w:r>
      <w:r w:rsidRPr="00541571">
        <w:rPr>
          <w:rFonts w:ascii="楷体_GB2312" w:eastAsia="楷体_GB2312"/>
          <w:bCs/>
          <w:color w:val="000000"/>
        </w:rPr>
        <w:br/>
        <w:t xml:space="preserve">　　（二）动产抵押登记信息； </w:t>
      </w:r>
      <w:r w:rsidRPr="00541571">
        <w:rPr>
          <w:rFonts w:ascii="楷体_GB2312" w:eastAsia="楷体_GB2312"/>
          <w:bCs/>
          <w:color w:val="000000"/>
        </w:rPr>
        <w:br/>
        <w:t xml:space="preserve">　　（三）股权出质登记信息； </w:t>
      </w:r>
      <w:r w:rsidRPr="00541571">
        <w:rPr>
          <w:rFonts w:ascii="楷体_GB2312" w:eastAsia="楷体_GB2312"/>
          <w:bCs/>
          <w:color w:val="000000"/>
        </w:rPr>
        <w:br/>
        <w:t xml:space="preserve">　　（四）行政处罚信息； </w:t>
      </w:r>
      <w:r w:rsidRPr="00541571">
        <w:rPr>
          <w:rFonts w:ascii="楷体_GB2312" w:eastAsia="楷体_GB2312"/>
          <w:bCs/>
          <w:color w:val="000000"/>
        </w:rPr>
        <w:br/>
      </w:r>
      <w:r w:rsidRPr="00541571">
        <w:rPr>
          <w:rFonts w:ascii="楷体_GB2312" w:eastAsia="楷体_GB2312"/>
          <w:bCs/>
          <w:color w:val="000000"/>
        </w:rPr>
        <w:lastRenderedPageBreak/>
        <w:t xml:space="preserve">　　（五）其他依法应当公示的信息。 </w:t>
      </w:r>
      <w:r w:rsidRPr="00541571">
        <w:rPr>
          <w:rFonts w:ascii="楷体_GB2312" w:eastAsia="楷体_GB2312"/>
          <w:bCs/>
          <w:color w:val="000000"/>
        </w:rPr>
        <w:br/>
        <w:t xml:space="preserve">　　前款规定的企业信息应当自产生之日起20个工作日内予以公示。 </w:t>
      </w:r>
      <w:r w:rsidRPr="00541571">
        <w:rPr>
          <w:rFonts w:ascii="楷体_GB2312" w:eastAsia="楷体_GB2312"/>
          <w:bCs/>
          <w:color w:val="000000"/>
        </w:rPr>
        <w:br/>
        <w:t xml:space="preserve">　　第七条　工商行政管理部门以外的其他政府部门（以下简称其他政府部门）应当公示其在履行职责过程中产生的下列企业信息： </w:t>
      </w:r>
      <w:r w:rsidRPr="00541571">
        <w:rPr>
          <w:rFonts w:ascii="楷体_GB2312" w:eastAsia="楷体_GB2312"/>
          <w:bCs/>
          <w:color w:val="000000"/>
        </w:rPr>
        <w:br/>
        <w:t xml:space="preserve">　　（一）行政许可准予、变更、延续信息； </w:t>
      </w:r>
      <w:r w:rsidRPr="00541571">
        <w:rPr>
          <w:rFonts w:ascii="楷体_GB2312" w:eastAsia="楷体_GB2312"/>
          <w:bCs/>
          <w:color w:val="000000"/>
        </w:rPr>
        <w:br/>
        <w:t xml:space="preserve">　　（二）行政处罚信息； </w:t>
      </w:r>
      <w:r w:rsidRPr="00541571">
        <w:rPr>
          <w:rFonts w:ascii="楷体_GB2312" w:eastAsia="楷体_GB2312"/>
          <w:bCs/>
          <w:color w:val="000000"/>
        </w:rPr>
        <w:br/>
        <w:t xml:space="preserve">　　（三）其他依法应当公示的信息。 </w:t>
      </w:r>
      <w:r w:rsidRPr="00541571">
        <w:rPr>
          <w:rFonts w:ascii="楷体_GB2312" w:eastAsia="楷体_GB2312"/>
          <w:bCs/>
          <w:color w:val="000000"/>
        </w:rPr>
        <w:br/>
        <w:t xml:space="preserve">　　其他政府部门可以通过企业信用信息公示系统，也可以通过其他系统公示前款规定的企业信息。工商行政管理部门和其他政府部门应当按照国家社会信用信息平台建设的总体要求，实现企业信息的互联共享。 </w:t>
      </w:r>
      <w:r w:rsidRPr="00541571">
        <w:rPr>
          <w:rFonts w:ascii="楷体_GB2312" w:eastAsia="楷体_GB2312"/>
          <w:bCs/>
          <w:color w:val="000000"/>
        </w:rPr>
        <w:br/>
        <w:t xml:space="preserve">　　第八条　企业应当于每年1月1日至6月30日，通过企业信用信息公示系统向工商行政管理部门报送上一年度年度报告，并向社会公示。 </w:t>
      </w:r>
      <w:r w:rsidRPr="00541571">
        <w:rPr>
          <w:rFonts w:ascii="楷体_GB2312" w:eastAsia="楷体_GB2312"/>
          <w:bCs/>
          <w:color w:val="000000"/>
        </w:rPr>
        <w:br/>
        <w:t xml:space="preserve">　　当年设立登记的企业，自下一年起报送并公示年度报告。 </w:t>
      </w:r>
      <w:r w:rsidRPr="00541571">
        <w:rPr>
          <w:rFonts w:ascii="楷体_GB2312" w:eastAsia="楷体_GB2312"/>
          <w:bCs/>
          <w:color w:val="000000"/>
        </w:rPr>
        <w:br/>
        <w:t xml:space="preserve">　　第九条　企业年度报告内容包括： </w:t>
      </w:r>
      <w:r w:rsidRPr="00541571">
        <w:rPr>
          <w:rFonts w:ascii="楷体_GB2312" w:eastAsia="楷体_GB2312"/>
          <w:bCs/>
          <w:color w:val="000000"/>
        </w:rPr>
        <w:br/>
        <w:t xml:space="preserve">　　（一）企业通信地址、邮政编码、联系电话、电子邮箱等信息； </w:t>
      </w:r>
      <w:r w:rsidRPr="00541571">
        <w:rPr>
          <w:rFonts w:ascii="楷体_GB2312" w:eastAsia="楷体_GB2312"/>
          <w:bCs/>
          <w:color w:val="000000"/>
        </w:rPr>
        <w:br/>
        <w:t xml:space="preserve">　　（二）企业开业、歇业、清算等存续状态信息； </w:t>
      </w:r>
      <w:r w:rsidRPr="00541571">
        <w:rPr>
          <w:rFonts w:ascii="楷体_GB2312" w:eastAsia="楷体_GB2312"/>
          <w:bCs/>
          <w:color w:val="000000"/>
        </w:rPr>
        <w:br/>
        <w:t xml:space="preserve">　　（三）企业投资设立企业、购买股权信息； </w:t>
      </w:r>
      <w:r w:rsidRPr="00541571">
        <w:rPr>
          <w:rFonts w:ascii="楷体_GB2312" w:eastAsia="楷体_GB2312"/>
          <w:bCs/>
          <w:color w:val="000000"/>
        </w:rPr>
        <w:br/>
        <w:t xml:space="preserve">　　（四）企业为有限责任公司或者股份有限公司的，其股东或者发起人认缴和实缴的出资额、出资时间、出资方式等信息； </w:t>
      </w:r>
      <w:r w:rsidRPr="00541571">
        <w:rPr>
          <w:rFonts w:ascii="楷体_GB2312" w:eastAsia="楷体_GB2312"/>
          <w:bCs/>
          <w:color w:val="000000"/>
        </w:rPr>
        <w:br/>
        <w:t xml:space="preserve">　　（五）有限责任公司股东股权转让等股权变更信息； </w:t>
      </w:r>
      <w:r w:rsidRPr="00541571">
        <w:rPr>
          <w:rFonts w:ascii="楷体_GB2312" w:eastAsia="楷体_GB2312"/>
          <w:bCs/>
          <w:color w:val="000000"/>
        </w:rPr>
        <w:br/>
        <w:t xml:space="preserve">　　（六）企业网站以及从事网络经营的网店的名称、网址等信息； </w:t>
      </w:r>
      <w:r w:rsidRPr="00541571">
        <w:rPr>
          <w:rFonts w:ascii="楷体_GB2312" w:eastAsia="楷体_GB2312"/>
          <w:bCs/>
          <w:color w:val="000000"/>
        </w:rPr>
        <w:br/>
        <w:t xml:space="preserve">　　（七）企业从业人数、资产总额、负债总额、对外提供保证担保、所有者权益合计、营业总收入、主营业务收入、利润总额、净利润、纳税总额信息。 </w:t>
      </w:r>
      <w:r w:rsidRPr="00541571">
        <w:rPr>
          <w:rFonts w:ascii="楷体_GB2312" w:eastAsia="楷体_GB2312"/>
          <w:bCs/>
          <w:color w:val="000000"/>
        </w:rPr>
        <w:br/>
        <w:t xml:space="preserve">　　前款第一项至第六项规定的信息应当向社会公示，第七项规定的信息由企业选择是否向社会公示。 </w:t>
      </w:r>
      <w:r w:rsidRPr="00541571">
        <w:rPr>
          <w:rFonts w:ascii="楷体_GB2312" w:eastAsia="楷体_GB2312"/>
          <w:bCs/>
          <w:color w:val="000000"/>
        </w:rPr>
        <w:br/>
        <w:t xml:space="preserve">　　经企业同意，公民、法人或者其他组织可以查询企业选择不公示的信息。 </w:t>
      </w:r>
      <w:r w:rsidRPr="00541571">
        <w:rPr>
          <w:rFonts w:ascii="楷体_GB2312" w:eastAsia="楷体_GB2312"/>
          <w:bCs/>
          <w:color w:val="000000"/>
        </w:rPr>
        <w:br/>
        <w:t xml:space="preserve">　　第十条 企业应当自下列信息形成之日起20个工作日内通过企业信用信息公示系统向社会公示： </w:t>
      </w:r>
      <w:r w:rsidRPr="00541571">
        <w:rPr>
          <w:rFonts w:ascii="楷体_GB2312" w:eastAsia="楷体_GB2312"/>
          <w:bCs/>
          <w:color w:val="000000"/>
        </w:rPr>
        <w:br/>
        <w:t xml:space="preserve">　　（一）有限责任公司股东或者股份有限公司发起人认缴和实缴的出资额、出资</w:t>
      </w:r>
      <w:r w:rsidRPr="00541571">
        <w:rPr>
          <w:rFonts w:ascii="楷体_GB2312" w:eastAsia="楷体_GB2312"/>
          <w:bCs/>
          <w:color w:val="000000"/>
        </w:rPr>
        <w:lastRenderedPageBreak/>
        <w:t xml:space="preserve">时间、出资方式等信息； </w:t>
      </w:r>
      <w:r w:rsidRPr="00541571">
        <w:rPr>
          <w:rFonts w:ascii="楷体_GB2312" w:eastAsia="楷体_GB2312"/>
          <w:bCs/>
          <w:color w:val="000000"/>
        </w:rPr>
        <w:br/>
        <w:t xml:space="preserve">　　（二）有限责任公司股东股权转让等股权变更信息； </w:t>
      </w:r>
      <w:r w:rsidRPr="00541571">
        <w:rPr>
          <w:rFonts w:ascii="楷体_GB2312" w:eastAsia="楷体_GB2312"/>
          <w:bCs/>
          <w:color w:val="000000"/>
        </w:rPr>
        <w:br/>
        <w:t xml:space="preserve">　　（三）行政许可取得、变更、延续信息； </w:t>
      </w:r>
      <w:r w:rsidRPr="00541571">
        <w:rPr>
          <w:rFonts w:ascii="楷体_GB2312" w:eastAsia="楷体_GB2312"/>
          <w:bCs/>
          <w:color w:val="000000"/>
        </w:rPr>
        <w:br/>
        <w:t xml:space="preserve">　　（四）知识产权出质登记信息； </w:t>
      </w:r>
      <w:r w:rsidRPr="00541571">
        <w:rPr>
          <w:rFonts w:ascii="楷体_GB2312" w:eastAsia="楷体_GB2312"/>
          <w:bCs/>
          <w:color w:val="000000"/>
        </w:rPr>
        <w:br/>
        <w:t xml:space="preserve">　　（五）受到行政处罚的信息； </w:t>
      </w:r>
      <w:r w:rsidRPr="00541571">
        <w:rPr>
          <w:rFonts w:ascii="楷体_GB2312" w:eastAsia="楷体_GB2312"/>
          <w:bCs/>
          <w:color w:val="000000"/>
        </w:rPr>
        <w:br/>
        <w:t xml:space="preserve">　　（六）其他依法应当公示的信息。 </w:t>
      </w:r>
      <w:r w:rsidRPr="00541571">
        <w:rPr>
          <w:rFonts w:ascii="楷体_GB2312" w:eastAsia="楷体_GB2312"/>
          <w:bCs/>
          <w:color w:val="000000"/>
        </w:rPr>
        <w:br/>
        <w:t xml:space="preserve">　　工商行政管理部门发现企业未依照前款规定履行公示义务的，应当责令其限期履行。 </w:t>
      </w:r>
      <w:r w:rsidRPr="00541571">
        <w:rPr>
          <w:rFonts w:ascii="楷体_GB2312" w:eastAsia="楷体_GB2312"/>
          <w:bCs/>
          <w:color w:val="000000"/>
        </w:rPr>
        <w:br/>
        <w:t xml:space="preserve">　　第十一条　政府部门和企业分别对其公示信息的真实性、及时性负责。 </w:t>
      </w:r>
      <w:r w:rsidRPr="00541571">
        <w:rPr>
          <w:rFonts w:ascii="楷体_GB2312" w:eastAsia="楷体_GB2312"/>
          <w:bCs/>
          <w:color w:val="000000"/>
        </w:rPr>
        <w:br/>
        <w:t xml:space="preserve">　　第十二条　政府部门发现其公示的信息不准确的，应当及时更正。公民、法人或者其他组织有证据证明政府部门公示的信息不准确的，有权要求该政府部门予以更正。 </w:t>
      </w:r>
      <w:r w:rsidRPr="00541571">
        <w:rPr>
          <w:rFonts w:ascii="楷体_GB2312" w:eastAsia="楷体_GB2312"/>
          <w:bCs/>
          <w:color w:val="000000"/>
        </w:rPr>
        <w:br/>
        <w:t xml:space="preserve">　　企业发现其公示的信息不准确的，应当及时更正；但是，企业年度报告公示信息的更正应当在每年6月30日之前完成。更正前后的信息应当同时公示。 </w:t>
      </w:r>
      <w:r w:rsidRPr="00541571">
        <w:rPr>
          <w:rFonts w:ascii="楷体_GB2312" w:eastAsia="楷体_GB2312"/>
          <w:bCs/>
          <w:color w:val="000000"/>
        </w:rPr>
        <w:br/>
        <w:t xml:space="preserve">　　第十三条　公民、法人或者其他组织发现企业公示的信息虚假的，可以向工商行政管理部门举报，接到举报的工商行政管理部门应当自接到举报材料之日起20个工作日内进行核查，予以处理，并将处理情况书面告知举报人。 </w:t>
      </w:r>
      <w:r w:rsidRPr="00541571">
        <w:rPr>
          <w:rFonts w:ascii="楷体_GB2312" w:eastAsia="楷体_GB2312"/>
          <w:bCs/>
          <w:color w:val="000000"/>
        </w:rPr>
        <w:br/>
        <w:t xml:space="preserve">　　公民、法人或者其他组织对依照本条例规定公示的企业信息有疑问的，可以向政府部门申请查询，收到查询申请的政府部门应当自收到申请之日起20个工作日内书面答复申请人。 </w:t>
      </w:r>
      <w:r w:rsidRPr="00541571">
        <w:rPr>
          <w:rFonts w:ascii="楷体_GB2312" w:eastAsia="楷体_GB2312"/>
          <w:bCs/>
          <w:color w:val="000000"/>
        </w:rPr>
        <w:br/>
        <w:t xml:space="preserve">　　第十四条　国务院工商行政管理部门和省、自治区、直辖市人民政府工商行政管理部门应当按照公平规范的要求，根据企业注册号等随机摇号，确定抽查的企业，组织对企业公示信息的情况进行检查。 </w:t>
      </w:r>
      <w:r w:rsidRPr="00541571">
        <w:rPr>
          <w:rFonts w:ascii="楷体_GB2312" w:eastAsia="楷体_GB2312"/>
          <w:bCs/>
          <w:color w:val="000000"/>
        </w:rPr>
        <w:br/>
        <w:t xml:space="preserve">　　工商行政管理部门抽查企业公示的信息，可以采取书面检查、实地核查、网络监测等方式。工商行政管理部门抽查企业公示的信息，可以委托会计师事务所、税务师事务所、律师事务所等专业机构开展相关工作，并依法利用其他政府部门作出的检查、核查结果或者专业机构作出的专业结论。 </w:t>
      </w:r>
      <w:r w:rsidRPr="00541571">
        <w:rPr>
          <w:rFonts w:ascii="楷体_GB2312" w:eastAsia="楷体_GB2312"/>
          <w:bCs/>
          <w:color w:val="000000"/>
        </w:rPr>
        <w:br/>
        <w:t xml:space="preserve">　　抽查结果由工商行政管理部门通过企业信用信息公示系统向社会公布。 </w:t>
      </w:r>
      <w:r w:rsidRPr="00541571">
        <w:rPr>
          <w:rFonts w:ascii="楷体_GB2312" w:eastAsia="楷体_GB2312"/>
          <w:bCs/>
          <w:color w:val="000000"/>
        </w:rPr>
        <w:br/>
        <w:t xml:space="preserve">　　第十五条　工商行政管理部门对企业公示的信息依法开展抽查或者根据举报</w:t>
      </w:r>
      <w:r w:rsidRPr="00541571">
        <w:rPr>
          <w:rFonts w:ascii="楷体_GB2312" w:eastAsia="楷体_GB2312"/>
          <w:bCs/>
          <w:color w:val="000000"/>
        </w:rPr>
        <w:lastRenderedPageBreak/>
        <w:t xml:space="preserve">进行核查，企业应当配合，接受询问调查，如实反映情况，提供相关材料。 </w:t>
      </w:r>
      <w:r w:rsidRPr="00541571">
        <w:rPr>
          <w:rFonts w:ascii="楷体_GB2312" w:eastAsia="楷体_GB2312"/>
          <w:bCs/>
          <w:color w:val="000000"/>
        </w:rPr>
        <w:br/>
        <w:t xml:space="preserve">　　对不予配合情节严重的企业，工商行政管理部门应当通过企业信用信息公示系统公示。 </w:t>
      </w:r>
      <w:r w:rsidRPr="00541571">
        <w:rPr>
          <w:rFonts w:ascii="楷体_GB2312" w:eastAsia="楷体_GB2312"/>
          <w:bCs/>
          <w:color w:val="000000"/>
        </w:rPr>
        <w:br/>
        <w:t xml:space="preserve">　　第十六条　任何公民、法人或者其他组织不得非法修改公示的企业信息，不得非法获取企业信息。 </w:t>
      </w:r>
      <w:r w:rsidRPr="00541571">
        <w:rPr>
          <w:rFonts w:ascii="楷体_GB2312" w:eastAsia="楷体_GB2312"/>
          <w:bCs/>
          <w:color w:val="000000"/>
        </w:rPr>
        <w:br/>
        <w:t xml:space="preserve">　　第十七条　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 </w:t>
      </w:r>
      <w:r w:rsidRPr="00541571">
        <w:rPr>
          <w:rFonts w:ascii="楷体_GB2312" w:eastAsia="楷体_GB2312"/>
          <w:bCs/>
          <w:color w:val="000000"/>
        </w:rPr>
        <w:br/>
        <w:t xml:space="preserve">　　（一）企业未按照本条例规定的期限公示年度报告或者未按照工商行政管理部门责令的期限公示有关企业信息的； </w:t>
      </w:r>
      <w:r w:rsidRPr="00541571">
        <w:rPr>
          <w:rFonts w:ascii="楷体_GB2312" w:eastAsia="楷体_GB2312"/>
          <w:bCs/>
          <w:color w:val="000000"/>
        </w:rPr>
        <w:br/>
        <w:t xml:space="preserve">　　（二）企业公示信息隐瞒真实情况、弄虚作假的。 </w:t>
      </w:r>
      <w:r w:rsidRPr="00541571">
        <w:rPr>
          <w:rFonts w:ascii="楷体_GB2312" w:eastAsia="楷体_GB2312"/>
          <w:bCs/>
          <w:color w:val="000000"/>
        </w:rPr>
        <w:br/>
        <w:t xml:space="preserve">　　被列入经营异常名录的企业依照本条例规定履行公示义务的，由县级以上工商行政管理部门移出经营异常名录；满3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3年内不得担任其他企业的法定代表人、负责人。 </w:t>
      </w:r>
      <w:r w:rsidRPr="00541571">
        <w:rPr>
          <w:rFonts w:ascii="楷体_GB2312" w:eastAsia="楷体_GB2312"/>
          <w:bCs/>
          <w:color w:val="000000"/>
        </w:rPr>
        <w:br/>
        <w:t xml:space="preserve">　　企业自被列入严重违法企业名单之日起满5年未再发生第一款规定情形的，由国务院工商行政管理部门或者省、自治区、直辖市人民政府工商行政管理部门移出严重违法企业名单。 </w:t>
      </w:r>
      <w:r w:rsidRPr="00541571">
        <w:rPr>
          <w:rFonts w:ascii="楷体_GB2312" w:eastAsia="楷体_GB2312"/>
          <w:bCs/>
          <w:color w:val="000000"/>
        </w:rPr>
        <w:br/>
        <w:t xml:space="preserve">　　第十八条　县级以上地方人民政府及其有关部门应当建立健全信用约束机制，在政府采购、工程招投标、国有土地出让、授予荣誉称号等工作中，将企业信息作为重要考量因素，对被列入经营异常名录或者严重违法企业名单的企业依法予以限制或者禁入。 </w:t>
      </w:r>
      <w:r w:rsidRPr="00541571">
        <w:rPr>
          <w:rFonts w:ascii="楷体_GB2312" w:eastAsia="楷体_GB2312"/>
          <w:bCs/>
          <w:color w:val="000000"/>
        </w:rPr>
        <w:br/>
        <w:t xml:space="preserve">　　第十九条　政府部门未依照本条例规定履行职责的，由监察机关、上一级政府部门责令改正；情节严重的，对负有责任的主管人员和其他直接责任人员依法给予处分；构成犯罪的，依法追究刑事责任。 </w:t>
      </w:r>
      <w:r w:rsidRPr="00541571">
        <w:rPr>
          <w:rFonts w:ascii="楷体_GB2312" w:eastAsia="楷体_GB2312"/>
          <w:bCs/>
          <w:color w:val="000000"/>
        </w:rPr>
        <w:br/>
        <w:t xml:space="preserve">　　第二十条　非法修改公示的企业信息，或者非法获取企业信息的，依照有关法</w:t>
      </w:r>
      <w:r w:rsidRPr="00541571">
        <w:rPr>
          <w:rFonts w:ascii="楷体_GB2312" w:eastAsia="楷体_GB2312"/>
          <w:bCs/>
          <w:color w:val="000000"/>
        </w:rPr>
        <w:lastRenderedPageBreak/>
        <w:t xml:space="preserve">律、行政法规规定追究法律责任。 </w:t>
      </w:r>
      <w:r w:rsidRPr="00541571">
        <w:rPr>
          <w:rFonts w:ascii="楷体_GB2312" w:eastAsia="楷体_GB2312"/>
          <w:bCs/>
          <w:color w:val="000000"/>
        </w:rPr>
        <w:br/>
        <w:t xml:space="preserve">　　第二十一条　公民、法人或者其他组织认为政府部门在企业信息公示工作中的具体行政行为侵犯其合法权益的，可以依法申请行政复议或者提起行政诉讼。 </w:t>
      </w:r>
      <w:r w:rsidRPr="00541571">
        <w:rPr>
          <w:rFonts w:ascii="楷体_GB2312" w:eastAsia="楷体_GB2312"/>
          <w:bCs/>
          <w:color w:val="000000"/>
        </w:rPr>
        <w:br/>
        <w:t xml:space="preserve">　　第二十二条　企业依照本条例规定公示信息，不免除其依照其他有关法律、行政法规规定公示信息的义务。 </w:t>
      </w:r>
      <w:r w:rsidRPr="00541571">
        <w:rPr>
          <w:rFonts w:ascii="楷体_GB2312" w:eastAsia="楷体_GB2312"/>
          <w:bCs/>
          <w:color w:val="000000"/>
        </w:rPr>
        <w:br/>
        <w:t xml:space="preserve">　　第二十三条　法律、法规授权的具有管理公共事务职能的组织公示企业信息适用本条例关于政府部门公示企业信息的规定。 </w:t>
      </w:r>
      <w:r w:rsidRPr="00541571">
        <w:rPr>
          <w:rFonts w:ascii="楷体_GB2312" w:eastAsia="楷体_GB2312"/>
          <w:bCs/>
          <w:color w:val="000000"/>
        </w:rPr>
        <w:br/>
        <w:t xml:space="preserve">　　第二十四条　国务院工商行政管理部门负责制定企业信用信息公示系统的技术规范。 </w:t>
      </w:r>
      <w:r w:rsidRPr="00541571">
        <w:rPr>
          <w:rFonts w:ascii="楷体_GB2312" w:eastAsia="楷体_GB2312"/>
          <w:bCs/>
          <w:color w:val="000000"/>
        </w:rPr>
        <w:br/>
        <w:t xml:space="preserve">　　个体工商户、农民专业合作社信息公示的具体办法由国务院工商行政管理部门另行制定。 </w:t>
      </w:r>
      <w:r w:rsidRPr="00541571">
        <w:rPr>
          <w:rFonts w:ascii="楷体_GB2312" w:eastAsia="楷体_GB2312"/>
          <w:bCs/>
          <w:color w:val="000000"/>
        </w:rPr>
        <w:br/>
        <w:t xml:space="preserve">　　第二十五条　本条例自2014年10月1日起施行。</w:t>
      </w:r>
    </w:p>
    <w:p w:rsidR="00541571" w:rsidRPr="00541571" w:rsidRDefault="00541571" w:rsidP="00541571">
      <w:pPr>
        <w:spacing w:line="400" w:lineRule="exact"/>
        <w:ind w:firstLineChars="696" w:firstLine="1670"/>
        <w:rPr>
          <w:rFonts w:ascii="楷体_GB2312" w:eastAsia="楷体_GB2312"/>
          <w:bCs/>
          <w:color w:val="000000"/>
        </w:rPr>
      </w:pPr>
    </w:p>
    <w:p w:rsidR="00A01641" w:rsidRDefault="003F74B3" w:rsidP="003F74B3">
      <w:pPr>
        <w:spacing w:line="400" w:lineRule="exact"/>
        <w:ind w:firstLineChars="546" w:firstLine="1644"/>
        <w:rPr>
          <w:rFonts w:ascii="黑体" w:eastAsia="黑体"/>
          <w:b/>
          <w:bCs/>
          <w:sz w:val="30"/>
          <w:szCs w:val="30"/>
        </w:rPr>
      </w:pPr>
      <w:r>
        <w:rPr>
          <w:rFonts w:ascii="黑体" w:eastAsia="黑体" w:hint="eastAsia"/>
          <w:b/>
          <w:bCs/>
          <w:sz w:val="30"/>
          <w:szCs w:val="30"/>
        </w:rPr>
        <w:t>十、</w:t>
      </w:r>
      <w:r w:rsidR="00A01641" w:rsidRPr="00A01641">
        <w:rPr>
          <w:rFonts w:ascii="黑体" w:eastAsia="黑体"/>
          <w:b/>
          <w:bCs/>
          <w:sz w:val="30"/>
          <w:szCs w:val="30"/>
        </w:rPr>
        <w:t>全国人民代表大会常务委员会</w:t>
      </w:r>
    </w:p>
    <w:p w:rsidR="00541571" w:rsidRDefault="00A01641" w:rsidP="003F74B3">
      <w:pPr>
        <w:spacing w:line="400" w:lineRule="exact"/>
        <w:ind w:firstLineChars="396" w:firstLine="1193"/>
        <w:rPr>
          <w:rFonts w:ascii="黑体" w:eastAsia="黑体"/>
          <w:b/>
          <w:bCs/>
          <w:sz w:val="30"/>
          <w:szCs w:val="30"/>
        </w:rPr>
      </w:pPr>
      <w:r w:rsidRPr="00A01641">
        <w:rPr>
          <w:rFonts w:ascii="黑体" w:eastAsia="黑体"/>
          <w:b/>
          <w:bCs/>
          <w:sz w:val="30"/>
          <w:szCs w:val="30"/>
        </w:rPr>
        <w:t>关于修改《中华人民共和国预算法》的决定</w:t>
      </w:r>
    </w:p>
    <w:p w:rsidR="00A01641" w:rsidRPr="00541571" w:rsidRDefault="00A01641" w:rsidP="003F74B3">
      <w:pPr>
        <w:spacing w:line="400" w:lineRule="exact"/>
        <w:ind w:firstLineChars="895" w:firstLine="2148"/>
        <w:rPr>
          <w:rFonts w:ascii="黑体" w:eastAsia="黑体"/>
          <w:b/>
          <w:bCs/>
          <w:sz w:val="30"/>
          <w:szCs w:val="30"/>
        </w:rPr>
      </w:pPr>
      <w:r w:rsidRPr="00A01641">
        <w:rPr>
          <w:rFonts w:ascii="楷体_GB2312" w:eastAsia="楷体_GB2312"/>
          <w:bCs/>
          <w:color w:val="000000"/>
        </w:rPr>
        <w:t>主席令2014年第12号</w:t>
      </w:r>
      <w:r w:rsidRPr="00A01641">
        <w:rPr>
          <w:rFonts w:ascii="楷体_GB2312" w:eastAsia="楷体_GB2312" w:hint="eastAsia"/>
          <w:bCs/>
          <w:color w:val="000000"/>
        </w:rPr>
        <w:t xml:space="preserve">  </w:t>
      </w:r>
      <w:r w:rsidRPr="00A01641">
        <w:rPr>
          <w:rFonts w:ascii="楷体_GB2312" w:eastAsia="楷体_GB2312"/>
          <w:bCs/>
          <w:color w:val="000000"/>
        </w:rPr>
        <w:t>2014-08-31</w:t>
      </w:r>
    </w:p>
    <w:p w:rsidR="00A01641" w:rsidRPr="00A01641" w:rsidRDefault="00A01641" w:rsidP="00541571">
      <w:pPr>
        <w:spacing w:line="400" w:lineRule="exact"/>
        <w:ind w:firstLineChars="150" w:firstLine="360"/>
        <w:rPr>
          <w:rFonts w:ascii="楷体_GB2312" w:eastAsia="楷体_GB2312"/>
          <w:bCs/>
          <w:color w:val="000000"/>
        </w:rPr>
      </w:pPr>
      <w:r w:rsidRPr="00A01641">
        <w:rPr>
          <w:rFonts w:ascii="楷体_GB2312" w:eastAsia="楷体_GB2312"/>
          <w:bCs/>
          <w:color w:val="000000"/>
        </w:rPr>
        <w:t xml:space="preserve">《全国人民代表大会常务委员会关于修改〈中华人民共和国预算法〉的决定》已由中华人民共和国第十二届全国人民代表大会常务委员会第十次会议于2014年8月31日通过，现予公布，自2015年1月1日起施行。 </w:t>
      </w:r>
      <w:r w:rsidRPr="00A01641">
        <w:rPr>
          <w:rFonts w:ascii="楷体_GB2312" w:eastAsia="楷体_GB2312"/>
          <w:bCs/>
          <w:color w:val="000000"/>
        </w:rPr>
        <w:br/>
        <w:t xml:space="preserve">　　　　　　　　　　　　　　　　　　　　　　中华人民共和国主席　习近平 </w:t>
      </w:r>
      <w:r w:rsidRPr="00A01641">
        <w:rPr>
          <w:rFonts w:ascii="楷体_GB2312" w:eastAsia="楷体_GB2312"/>
          <w:bCs/>
          <w:color w:val="000000"/>
        </w:rPr>
        <w:br/>
        <w:t xml:space="preserve">　　　　　　　　　　　　　　　　　　　　　　　　2014年8月31日 </w:t>
      </w:r>
      <w:r w:rsidRPr="00A01641">
        <w:rPr>
          <w:rFonts w:ascii="楷体_GB2312" w:eastAsia="楷体_GB2312"/>
          <w:bCs/>
          <w:color w:val="000000"/>
        </w:rPr>
        <w:br/>
        <w:t>全国人民代表大会常务委员会关于修改《中华人民共和国预算法》的决定</w:t>
      </w:r>
      <w:r>
        <w:rPr>
          <w:rFonts w:ascii="楷体_GB2312" w:eastAsia="楷体_GB2312" w:hint="eastAsia"/>
          <w:bCs/>
          <w:color w:val="000000"/>
        </w:rPr>
        <w:t>（略）</w:t>
      </w:r>
    </w:p>
    <w:p w:rsidR="009F26BB" w:rsidRDefault="009F26BB" w:rsidP="0047226D">
      <w:pPr>
        <w:spacing w:line="400" w:lineRule="exact"/>
        <w:ind w:firstLineChars="896" w:firstLine="2150"/>
        <w:rPr>
          <w:rFonts w:ascii="楷体_GB2312" w:eastAsia="楷体_GB2312"/>
          <w:bCs/>
          <w:color w:val="000000"/>
        </w:rPr>
      </w:pPr>
    </w:p>
    <w:p w:rsidR="00A94AD1" w:rsidRDefault="00A94AD1" w:rsidP="0047226D">
      <w:pPr>
        <w:spacing w:line="400" w:lineRule="exact"/>
        <w:rPr>
          <w:rFonts w:ascii="华文行楷" w:eastAsia="华文行楷"/>
          <w:b/>
          <w:sz w:val="32"/>
          <w:szCs w:val="32"/>
          <w:bdr w:val="single" w:sz="4" w:space="0" w:color="auto" w:shadow="1" w:frame="1"/>
        </w:rPr>
      </w:pPr>
      <w:r>
        <w:rPr>
          <w:rFonts w:ascii="华文行楷" w:eastAsia="华文行楷" w:hint="eastAsia"/>
          <w:b/>
          <w:sz w:val="32"/>
          <w:szCs w:val="32"/>
          <w:bdr w:val="single" w:sz="4" w:space="0" w:color="auto" w:shadow="1" w:frame="1"/>
        </w:rPr>
        <w:t>政策解读</w:t>
      </w:r>
    </w:p>
    <w:p w:rsidR="00A94AD1" w:rsidRDefault="00A94AD1" w:rsidP="0047226D">
      <w:pPr>
        <w:spacing w:line="400" w:lineRule="exact"/>
        <w:rPr>
          <w:b/>
          <w:bCs/>
          <w:color w:val="003A94"/>
        </w:rPr>
      </w:pPr>
    </w:p>
    <w:p w:rsidR="0009572D" w:rsidRPr="0009572D" w:rsidRDefault="006E70C5" w:rsidP="006E70C5">
      <w:pPr>
        <w:spacing w:line="400" w:lineRule="exact"/>
        <w:ind w:firstLineChars="99" w:firstLine="298"/>
        <w:rPr>
          <w:rFonts w:ascii="黑体" w:eastAsia="黑体"/>
          <w:b/>
          <w:bCs/>
          <w:sz w:val="30"/>
          <w:szCs w:val="30"/>
        </w:rPr>
      </w:pPr>
      <w:r>
        <w:rPr>
          <w:rFonts w:ascii="黑体" w:eastAsia="黑体" w:hint="eastAsia"/>
          <w:b/>
          <w:bCs/>
          <w:sz w:val="30"/>
          <w:szCs w:val="30"/>
        </w:rPr>
        <w:t>十一、</w:t>
      </w:r>
      <w:r w:rsidR="0009572D" w:rsidRPr="0009572D">
        <w:rPr>
          <w:rFonts w:ascii="黑体" w:eastAsia="黑体" w:hint="eastAsia"/>
          <w:b/>
          <w:bCs/>
          <w:sz w:val="30"/>
          <w:szCs w:val="30"/>
        </w:rPr>
        <w:t>关于《纳税信用评价指标和评价方式（试行）》的解读</w:t>
      </w:r>
    </w:p>
    <w:p w:rsidR="0009572D" w:rsidRPr="0009572D" w:rsidRDefault="0009572D" w:rsidP="006E70C5">
      <w:pPr>
        <w:spacing w:line="400" w:lineRule="exact"/>
        <w:ind w:firstLineChars="1192" w:firstLine="2861"/>
        <w:rPr>
          <w:rFonts w:ascii="楷体_GB2312" w:eastAsia="楷体_GB2312"/>
          <w:bCs/>
          <w:color w:val="000000"/>
        </w:rPr>
      </w:pPr>
      <w:r w:rsidRPr="0009572D">
        <w:rPr>
          <w:rFonts w:ascii="楷体_GB2312" w:eastAsia="楷体_GB2312" w:hint="eastAsia"/>
          <w:bCs/>
          <w:color w:val="000000"/>
        </w:rPr>
        <w:t>国家税务总局办公厅   2014-08-25</w:t>
      </w:r>
    </w:p>
    <w:p w:rsidR="0009572D" w:rsidRDefault="0009572D" w:rsidP="0009572D">
      <w:pPr>
        <w:spacing w:line="400" w:lineRule="exact"/>
        <w:ind w:firstLineChars="150" w:firstLine="360"/>
        <w:rPr>
          <w:b/>
          <w:bCs/>
          <w:color w:val="003A94"/>
        </w:rPr>
      </w:pPr>
      <w:r w:rsidRPr="0009572D">
        <w:rPr>
          <w:rFonts w:ascii="楷体_GB2312" w:eastAsia="楷体_GB2312" w:hint="eastAsia"/>
          <w:bCs/>
          <w:color w:val="000000"/>
        </w:rPr>
        <w:t>为规范纳税信用管理，税务总局在制定《纳税信用管理办法（试行）》（以下简称《办法》）时，同步设计了《纳税信用评价指标和评价方式（试行）》（以下简称</w:t>
      </w:r>
      <w:r w:rsidRPr="0009572D">
        <w:rPr>
          <w:rFonts w:ascii="楷体_GB2312" w:eastAsia="楷体_GB2312" w:hint="eastAsia"/>
          <w:bCs/>
          <w:color w:val="000000"/>
        </w:rPr>
        <w:lastRenderedPageBreak/>
        <w:t>《评价指标》）。经广泛征求意见，并进行4轮模拟测试（涉及17个省市、6313812户／次纳税人）后予以发布。现将指标设计和评价方式说明如下：</w:t>
      </w:r>
      <w:r w:rsidRPr="0009572D">
        <w:rPr>
          <w:rFonts w:ascii="楷体_GB2312" w:eastAsia="楷体_GB2312" w:hint="eastAsia"/>
          <w:bCs/>
          <w:color w:val="000000"/>
        </w:rPr>
        <w:br/>
      </w:r>
      <w:r w:rsidRPr="0009572D">
        <w:rPr>
          <w:rFonts w:ascii="楷体_GB2312" w:eastAsia="楷体_GB2312" w:hint="eastAsia"/>
          <w:bCs/>
          <w:color w:val="000000"/>
        </w:rPr>
        <w:t>   </w:t>
      </w:r>
      <w:r w:rsidRPr="0009572D">
        <w:rPr>
          <w:rFonts w:ascii="楷体_GB2312" w:eastAsia="楷体_GB2312" w:hint="eastAsia"/>
          <w:bCs/>
          <w:color w:val="000000"/>
        </w:rPr>
        <w:t xml:space="preserve"> 　</w:t>
      </w:r>
      <w:r w:rsidRPr="0009572D">
        <w:rPr>
          <w:rFonts w:ascii="楷体_GB2312" w:eastAsia="楷体_GB2312" w:hint="eastAsia"/>
          <w:b/>
        </w:rPr>
        <w:t>一、关于指标内容</w:t>
      </w:r>
      <w:r w:rsidRPr="0009572D">
        <w:rPr>
          <w:rFonts w:ascii="楷体_GB2312" w:eastAsia="楷体_GB2312" w:hint="eastAsia"/>
          <w:bCs/>
          <w:color w:val="000000"/>
        </w:rPr>
        <w:br/>
      </w:r>
      <w:r w:rsidRPr="0009572D">
        <w:rPr>
          <w:rFonts w:ascii="楷体_GB2312" w:eastAsia="楷体_GB2312" w:hint="eastAsia"/>
          <w:bCs/>
          <w:color w:val="000000"/>
        </w:rPr>
        <w:t>   </w:t>
      </w:r>
      <w:r w:rsidRPr="0009572D">
        <w:rPr>
          <w:rFonts w:ascii="楷体_GB2312" w:eastAsia="楷体_GB2312" w:hint="eastAsia"/>
          <w:bCs/>
          <w:color w:val="000000"/>
        </w:rPr>
        <w:t xml:space="preserve"> 　《评价指标》按照《办法》明确的纳税信用信息范围，分为三部分内容：纳税人信用历史信息，税务内部信息、外部信息。</w:t>
      </w:r>
      <w:r w:rsidRPr="0009572D">
        <w:rPr>
          <w:rFonts w:ascii="楷体_GB2312" w:eastAsia="楷体_GB2312" w:hint="eastAsia"/>
          <w:bCs/>
          <w:color w:val="000000"/>
        </w:rPr>
        <w:br/>
      </w:r>
      <w:r w:rsidRPr="0009572D">
        <w:rPr>
          <w:rFonts w:ascii="楷体_GB2312" w:eastAsia="楷体_GB2312" w:hint="eastAsia"/>
          <w:bCs/>
          <w:color w:val="000000"/>
        </w:rPr>
        <w:t>   </w:t>
      </w:r>
      <w:r w:rsidRPr="0009572D">
        <w:rPr>
          <w:rFonts w:ascii="楷体_GB2312" w:eastAsia="楷体_GB2312" w:hint="eastAsia"/>
          <w:bCs/>
          <w:color w:val="000000"/>
        </w:rPr>
        <w:t xml:space="preserve"> 　纳税人信用历史信息包括纳税人的基本信息、评价年度之前的纳税信用记录，以及相关部门评定的优良信用记录和不良信用记录。基本信息中，除纳税人税务登记信息和经营信息之外，特别设置了人员信息一栏，将相关人员信息进行了专门的归纳和记录，因为企业的法定代表人、财务负责人、出纳和办税员都是企业涉税行为的参与者或知情人，与纳税信用的关系密切。提高纳税人的税法遵从度，应该将企业信用与个人诚信紧密联系。其中，法定代表人、财务负责人和办税人信息从税务管理信息系统中采集，出纳个人信息记录按照《办法》规定可由税务机关通过纳税人申报采集。评价年度之前的纳税信用记录以及相关部门评定的优良信用记录和不良信用记录从税收管理记录、国家统一信用信息平台等渠道中采集。记录纳税人在其他部门的信用记录，是落实《社会信用体系建设规划纲要（2014-2020年）》和《国家发展改革委人民银行中央编办关于在行政管理事项中使用信用记录和信用报告的若干意见》（发改财金〔2013〕920号）的相关要求，促进社会信用体系建设的具体措施。</w:t>
      </w:r>
      <w:r w:rsidRPr="0009572D">
        <w:rPr>
          <w:rFonts w:ascii="楷体_GB2312" w:eastAsia="楷体_GB2312" w:hint="eastAsia"/>
          <w:bCs/>
          <w:color w:val="000000"/>
        </w:rPr>
        <w:br/>
      </w:r>
      <w:r w:rsidRPr="0009572D">
        <w:rPr>
          <w:rFonts w:ascii="楷体_GB2312" w:eastAsia="楷体_GB2312" w:hint="eastAsia"/>
          <w:bCs/>
          <w:color w:val="000000"/>
        </w:rPr>
        <w:t>   </w:t>
      </w:r>
      <w:r w:rsidRPr="0009572D">
        <w:rPr>
          <w:rFonts w:ascii="楷体_GB2312" w:eastAsia="楷体_GB2312" w:hint="eastAsia"/>
          <w:bCs/>
          <w:color w:val="000000"/>
        </w:rPr>
        <w:t xml:space="preserve"> 　税务内部信息包括经常性指标信息和非经常性指标信息。经常性指标信息包括涉税申报信息、税（费）款缴纳信息、发票与税控器具信息、登记与账簿信息等4个一级指标，非经常性指标信息包括纳税评估、税务审计、反避税调查信息和税务稽查信息2个一级指标。结合税务管理实际，最终细化为6个一级指标，20个二级指标，95个三级指标，指标信息主要从税务管理系统中采集。</w:t>
      </w:r>
      <w:r w:rsidRPr="0009572D">
        <w:rPr>
          <w:rFonts w:ascii="楷体_GB2312" w:eastAsia="楷体_GB2312" w:hint="eastAsia"/>
          <w:bCs/>
          <w:color w:val="000000"/>
        </w:rPr>
        <w:br/>
      </w:r>
      <w:r w:rsidRPr="0009572D">
        <w:rPr>
          <w:rFonts w:ascii="楷体_GB2312" w:eastAsia="楷体_GB2312" w:hint="eastAsia"/>
          <w:bCs/>
          <w:color w:val="000000"/>
        </w:rPr>
        <w:t>   </w:t>
      </w:r>
      <w:r w:rsidRPr="0009572D">
        <w:rPr>
          <w:rFonts w:ascii="楷体_GB2312" w:eastAsia="楷体_GB2312" w:hint="eastAsia"/>
          <w:bCs/>
          <w:color w:val="000000"/>
        </w:rPr>
        <w:t xml:space="preserve"> 　外部信息包括外部参考信息和外部评价信息。外部参考信息主要是指评价年度相关部门评定的优良信用记录和不良信用记录，目前仅在纳税人信用信息中记录，不影响年度纳税信用评价结果；外部评价信息主要指从相关部门取得的影响纳税人纳税信用评价的指标信息，当前主要有4个指标，评价方式为扣11分，即如果发现纳税人在不同部门之间存在提供信息不对称的情形，则纳税人不可以评价为A级纳税信用。此类信息主要通过税务管理系统、国家统一信用信息平台、相关部门官</w:t>
      </w:r>
      <w:r w:rsidRPr="0009572D">
        <w:rPr>
          <w:rFonts w:ascii="楷体_GB2312" w:eastAsia="楷体_GB2312" w:hint="eastAsia"/>
          <w:bCs/>
          <w:color w:val="000000"/>
        </w:rPr>
        <w:lastRenderedPageBreak/>
        <w:t>方网站、新闻媒体或者媒介等渠道采集。通过新闻媒体或媒介采集的信息应核实后使用。</w:t>
      </w:r>
      <w:r w:rsidRPr="0009572D">
        <w:rPr>
          <w:rFonts w:ascii="楷体_GB2312" w:eastAsia="楷体_GB2312" w:hint="eastAsia"/>
          <w:bCs/>
          <w:color w:val="000000"/>
        </w:rPr>
        <w:br/>
      </w:r>
      <w:r w:rsidRPr="0009572D">
        <w:rPr>
          <w:rFonts w:ascii="楷体_GB2312" w:eastAsia="楷体_GB2312" w:hint="eastAsia"/>
          <w:bCs/>
          <w:color w:val="000000"/>
        </w:rPr>
        <w:t>  </w:t>
      </w:r>
      <w:r w:rsidRPr="0009572D">
        <w:rPr>
          <w:rFonts w:ascii="楷体_GB2312" w:eastAsia="楷体_GB2312" w:hint="eastAsia"/>
          <w:bCs/>
          <w:color w:val="000000"/>
        </w:rPr>
        <w:t xml:space="preserve"> </w:t>
      </w:r>
      <w:r w:rsidRPr="0009572D">
        <w:rPr>
          <w:rFonts w:ascii="楷体_GB2312" w:eastAsia="楷体_GB2312" w:hint="eastAsia"/>
          <w:b/>
        </w:rPr>
        <w:t xml:space="preserve">　二、关于评价方式</w:t>
      </w:r>
      <w:r w:rsidRPr="0009572D">
        <w:rPr>
          <w:rFonts w:ascii="楷体_GB2312" w:eastAsia="楷体_GB2312" w:hint="eastAsia"/>
          <w:bCs/>
          <w:color w:val="000000"/>
        </w:rPr>
        <w:br/>
      </w:r>
      <w:r w:rsidRPr="0009572D">
        <w:rPr>
          <w:rFonts w:ascii="楷体_GB2312" w:eastAsia="楷体_GB2312" w:hint="eastAsia"/>
          <w:bCs/>
          <w:color w:val="000000"/>
        </w:rPr>
        <w:t>   </w:t>
      </w:r>
      <w:r w:rsidRPr="0009572D">
        <w:rPr>
          <w:rFonts w:ascii="楷体_GB2312" w:eastAsia="楷体_GB2312" w:hint="eastAsia"/>
          <w:bCs/>
          <w:color w:val="000000"/>
        </w:rPr>
        <w:t xml:space="preserve"> 　《评价指标》中纳税人信用历史信息和外部参考信息仅记录，不扣分，不影响年度纳税信用评价结果。影响纳税信用评价的主要是税务内部信息和外部评价信息，采取年度评价指标得分和直接判级方式确定。</w:t>
      </w:r>
      <w:r w:rsidRPr="0009572D">
        <w:rPr>
          <w:rFonts w:ascii="楷体_GB2312" w:eastAsia="楷体_GB2312" w:hint="eastAsia"/>
          <w:bCs/>
          <w:color w:val="000000"/>
        </w:rPr>
        <w:br/>
      </w:r>
      <w:r w:rsidRPr="0009572D">
        <w:rPr>
          <w:rFonts w:ascii="楷体_GB2312" w:eastAsia="楷体_GB2312" w:hint="eastAsia"/>
          <w:bCs/>
          <w:color w:val="000000"/>
        </w:rPr>
        <w:t>   </w:t>
      </w:r>
      <w:r w:rsidRPr="0009572D">
        <w:rPr>
          <w:rFonts w:ascii="楷体_GB2312" w:eastAsia="楷体_GB2312" w:hint="eastAsia"/>
          <w:bCs/>
          <w:color w:val="000000"/>
        </w:rPr>
        <w:t xml:space="preserve"> 　年度评价指标得分采取扣分方式，依据法律法规的相关规定，针对纳税人涉税行为是否诚信、发生失信行为的态度和程度，设置不同的扣分标准。涉及处罚金额的，采取按百分比数值递进方式计算扣分值。对纳税人涉税行为是否为失信行为的评价主要参照了《税收征管法》及其实施细则、《欠税公告办法》、《发票管理办法》、《增值税专用发票使用规定》、《国家税务总局国家工商行政管理总局关于加强税务工商合作实现股权转让信息共享的通知》（国税发〔2011〕126号）等法律法规和文件规定。</w:t>
      </w:r>
      <w:r w:rsidRPr="0009572D">
        <w:rPr>
          <w:rFonts w:ascii="楷体_GB2312" w:eastAsia="楷体_GB2312" w:hint="eastAsia"/>
          <w:bCs/>
          <w:color w:val="000000"/>
        </w:rPr>
        <w:br/>
      </w:r>
      <w:r w:rsidRPr="0009572D">
        <w:rPr>
          <w:rFonts w:ascii="楷体_GB2312" w:eastAsia="楷体_GB2312" w:hint="eastAsia"/>
          <w:bCs/>
          <w:color w:val="000000"/>
        </w:rPr>
        <w:t>  </w:t>
      </w:r>
      <w:r w:rsidRPr="0009572D">
        <w:rPr>
          <w:rFonts w:ascii="楷体_GB2312" w:eastAsia="楷体_GB2312" w:hint="eastAsia"/>
          <w:bCs/>
          <w:color w:val="000000"/>
        </w:rPr>
        <w:t xml:space="preserve"> 　 直接判级，即直接判为D级的行为，参照《重大税收违法案件信息公布办法（试行）》和税收管理中常见的严重失信行为确定。</w:t>
      </w:r>
      <w:r w:rsidRPr="0009572D">
        <w:rPr>
          <w:rFonts w:ascii="楷体_GB2312" w:eastAsia="楷体_GB2312" w:hint="eastAsia"/>
          <w:bCs/>
          <w:color w:val="000000"/>
        </w:rPr>
        <w:br/>
      </w:r>
      <w:r w:rsidRPr="0009572D">
        <w:rPr>
          <w:rFonts w:ascii="楷体_GB2312" w:eastAsia="楷体_GB2312" w:hint="eastAsia"/>
          <w:bCs/>
          <w:color w:val="000000"/>
        </w:rPr>
        <w:t>   </w:t>
      </w:r>
      <w:r w:rsidRPr="0009572D">
        <w:rPr>
          <w:rFonts w:ascii="楷体_GB2312" w:eastAsia="楷体_GB2312" w:hint="eastAsia"/>
          <w:bCs/>
          <w:color w:val="000000"/>
        </w:rPr>
        <w:t xml:space="preserve"> 　</w:t>
      </w:r>
      <w:r w:rsidRPr="0009572D">
        <w:rPr>
          <w:rFonts w:ascii="楷体_GB2312" w:eastAsia="楷体_GB2312" w:hint="eastAsia"/>
          <w:b/>
        </w:rPr>
        <w:t>三、关于分值设计</w:t>
      </w:r>
      <w:r w:rsidRPr="0009572D">
        <w:rPr>
          <w:rFonts w:ascii="楷体_GB2312" w:eastAsia="楷体_GB2312" w:hint="eastAsia"/>
          <w:bCs/>
          <w:color w:val="000000"/>
        </w:rPr>
        <w:br/>
      </w:r>
      <w:r w:rsidRPr="0009572D">
        <w:rPr>
          <w:rFonts w:ascii="楷体_GB2312" w:eastAsia="楷体_GB2312" w:hint="eastAsia"/>
          <w:bCs/>
          <w:color w:val="000000"/>
        </w:rPr>
        <w:t>   </w:t>
      </w:r>
      <w:r w:rsidRPr="0009572D">
        <w:rPr>
          <w:rFonts w:ascii="楷体_GB2312" w:eastAsia="楷体_GB2312" w:hint="eastAsia"/>
          <w:bCs/>
          <w:color w:val="000000"/>
        </w:rPr>
        <w:t xml:space="preserve"> 　根据“信用是能够履行诺言而取得的信任”的词义解释，设计指标扣分分值时，主要考量纳税人主观态度、遵从能力、实际结果和失信程度四个方面。根据纳税人涉税行为记录，区别行为中体现出的诚信态度（如按期申报、按期缴纳、银行账户设置数量大于向税务机关提供数量等指标）、遵从能力（如纳税人向税务机关办理纳税申报之后的存续时间、账簿与凭证的管理等指标）、实际结果（主要体现在非经常性指标等税务检查指标中）和影响程度（如非正常户的指标），设计了纳税信用评价第三级指标对应的扣分分值和直接判级方式。</w:t>
      </w:r>
    </w:p>
    <w:sectPr w:rsidR="0009572D" w:rsidSect="00051DFE">
      <w:headerReference w:type="even" r:id="rId26"/>
      <w:headerReference w:type="default" r:id="rId27"/>
      <w:footerReference w:type="even" r:id="rId28"/>
      <w:footerReference w:type="default" r:id="rId29"/>
      <w:headerReference w:type="first" r:id="rId30"/>
      <w:type w:val="continuous"/>
      <w:pgSz w:w="11906" w:h="16838" w:code="9"/>
      <w:pgMar w:top="1418" w:right="1646" w:bottom="2608" w:left="1701" w:header="851" w:footer="2268"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CAC" w:rsidRDefault="00BD4CAC">
      <w:r>
        <w:separator/>
      </w:r>
    </w:p>
    <w:p w:rsidR="00BD4CAC" w:rsidRDefault="00BD4CAC"/>
    <w:p w:rsidR="00BD4CAC" w:rsidRDefault="00BD4CAC"/>
    <w:p w:rsidR="00BD4CAC" w:rsidRDefault="00BD4CAC"/>
    <w:p w:rsidR="00BD4CAC" w:rsidRDefault="00BD4CAC" w:rsidP="003E0EC4"/>
    <w:p w:rsidR="00BD4CAC" w:rsidRDefault="00BD4CAC" w:rsidP="008E5C17"/>
    <w:p w:rsidR="00BD4CAC" w:rsidRDefault="00BD4CAC" w:rsidP="00520D42"/>
    <w:p w:rsidR="00BD4CAC" w:rsidRDefault="00BD4CAC"/>
    <w:p w:rsidR="00BD4CAC" w:rsidRDefault="00BD4CAC" w:rsidP="00EB386B"/>
    <w:p w:rsidR="00BD4CAC" w:rsidRDefault="00BD4CAC" w:rsidP="00233599"/>
  </w:endnote>
  <w:endnote w:type="continuationSeparator" w:id="1">
    <w:p w:rsidR="00BD4CAC" w:rsidRDefault="00BD4CAC">
      <w:r>
        <w:continuationSeparator/>
      </w:r>
    </w:p>
    <w:p w:rsidR="00BD4CAC" w:rsidRDefault="00BD4CAC"/>
    <w:p w:rsidR="00BD4CAC" w:rsidRDefault="00BD4CAC"/>
    <w:p w:rsidR="00BD4CAC" w:rsidRDefault="00BD4CAC"/>
    <w:p w:rsidR="00BD4CAC" w:rsidRDefault="00BD4CAC" w:rsidP="003E0EC4"/>
    <w:p w:rsidR="00BD4CAC" w:rsidRDefault="00BD4CAC" w:rsidP="008E5C17"/>
    <w:p w:rsidR="00BD4CAC" w:rsidRDefault="00BD4CAC" w:rsidP="00520D42"/>
    <w:p w:rsidR="00BD4CAC" w:rsidRDefault="00BD4CAC"/>
    <w:p w:rsidR="00BD4CAC" w:rsidRDefault="00BD4CAC" w:rsidP="00EB386B"/>
    <w:p w:rsidR="00BD4CAC" w:rsidRDefault="00BD4CAC" w:rsidP="0023359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华文行楷">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B4" w:rsidRDefault="00BD6FB4">
    <w:pPr>
      <w:pStyle w:val="a5"/>
    </w:pPr>
    <w:r>
      <w:rPr>
        <w:rFonts w:hint="eastAsia"/>
      </w:rPr>
      <w:t>—</w:t>
    </w:r>
    <w:r>
      <w:t xml:space="preserve"> </w:t>
    </w:r>
    <w:r w:rsidR="00750DBF">
      <w:rPr>
        <w:rStyle w:val="a4"/>
        <w:sz w:val="21"/>
      </w:rPr>
      <w:fldChar w:fldCharType="begin"/>
    </w:r>
    <w:r>
      <w:rPr>
        <w:rStyle w:val="a4"/>
        <w:sz w:val="21"/>
      </w:rPr>
      <w:instrText xml:space="preserve"> PAGE </w:instrText>
    </w:r>
    <w:r w:rsidR="00750DBF">
      <w:rPr>
        <w:rStyle w:val="a4"/>
        <w:sz w:val="21"/>
      </w:rPr>
      <w:fldChar w:fldCharType="separate"/>
    </w:r>
    <w:r w:rsidR="00333A9D">
      <w:rPr>
        <w:rStyle w:val="a4"/>
        <w:noProof/>
        <w:sz w:val="21"/>
      </w:rPr>
      <w:t>12</w:t>
    </w:r>
    <w:r w:rsidR="00750DBF">
      <w:rPr>
        <w:rStyle w:val="a4"/>
        <w:sz w:val="21"/>
      </w:rPr>
      <w:fldChar w:fldCharType="end"/>
    </w:r>
    <w:r>
      <w:t xml:space="preserve"> </w:t>
    </w:r>
    <w:r>
      <w:rPr>
        <w:rFonts w:hint="eastAsia"/>
      </w:rPr>
      <w:t>—</w:t>
    </w:r>
    <w:r>
      <w:rPr>
        <w:rFonts w:hint="eastAsia"/>
      </w:rPr>
      <w:t xml:space="preserve">                         </w:t>
    </w:r>
  </w:p>
  <w:p w:rsidR="00BD6FB4" w:rsidRDefault="00BD6FB4"/>
  <w:p w:rsidR="00BD6FB4" w:rsidRDefault="00BD6FB4" w:rsidP="00233599"/>
  <w:p w:rsidR="00BD6FB4" w:rsidRDefault="00BD6FB4" w:rsidP="00233599"/>
  <w:p w:rsidR="00BD6FB4" w:rsidRPr="007D76D2" w:rsidRDefault="00BD6FB4" w:rsidP="00233599">
    <w:pPr>
      <w:rPr>
        <w:sz w:val="15"/>
        <w:szCs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B4" w:rsidRDefault="00BD6FB4">
    <w:pPr>
      <w:pStyle w:val="a5"/>
      <w:jc w:val="right"/>
      <w:rPr>
        <w:sz w:val="21"/>
      </w:rPr>
    </w:pPr>
    <w:r>
      <w:rPr>
        <w:rStyle w:val="a4"/>
        <w:rFonts w:hint="eastAsia"/>
        <w:sz w:val="21"/>
      </w:rPr>
      <w:t>—</w:t>
    </w:r>
    <w:r>
      <w:rPr>
        <w:rStyle w:val="a4"/>
        <w:sz w:val="21"/>
      </w:rPr>
      <w:t xml:space="preserve"> </w:t>
    </w:r>
    <w:r w:rsidR="00750DBF">
      <w:rPr>
        <w:rStyle w:val="a4"/>
        <w:sz w:val="21"/>
      </w:rPr>
      <w:fldChar w:fldCharType="begin"/>
    </w:r>
    <w:r>
      <w:rPr>
        <w:rStyle w:val="a4"/>
        <w:sz w:val="21"/>
      </w:rPr>
      <w:instrText xml:space="preserve"> PAGE </w:instrText>
    </w:r>
    <w:r w:rsidR="00750DBF">
      <w:rPr>
        <w:rStyle w:val="a4"/>
        <w:sz w:val="21"/>
      </w:rPr>
      <w:fldChar w:fldCharType="separate"/>
    </w:r>
    <w:r w:rsidR="00333A9D">
      <w:rPr>
        <w:rStyle w:val="a4"/>
        <w:noProof/>
        <w:sz w:val="21"/>
      </w:rPr>
      <w:t>13</w:t>
    </w:r>
    <w:r w:rsidR="00750DBF">
      <w:rPr>
        <w:rStyle w:val="a4"/>
        <w:sz w:val="21"/>
      </w:rPr>
      <w:fldChar w:fldCharType="end"/>
    </w:r>
    <w:r>
      <w:rPr>
        <w:rStyle w:val="a4"/>
        <w:sz w:val="21"/>
      </w:rPr>
      <w:t xml:space="preserve"> </w:t>
    </w:r>
    <w:r>
      <w:rPr>
        <w:rStyle w:val="a4"/>
        <w:rFonts w:hint="eastAsia"/>
        <w:sz w:val="21"/>
      </w:rPr>
      <w:t>—</w:t>
    </w:r>
  </w:p>
  <w:p w:rsidR="00BD6FB4" w:rsidRDefault="00BD6FB4"/>
  <w:p w:rsidR="00BD6FB4" w:rsidRDefault="00BD6FB4" w:rsidP="00233599"/>
  <w:p w:rsidR="00BD6FB4" w:rsidRDefault="00BD6FB4" w:rsidP="00233599"/>
  <w:p w:rsidR="00BD6FB4" w:rsidRPr="007D76D2" w:rsidRDefault="00BD6FB4" w:rsidP="00233599">
    <w:pPr>
      <w:rPr>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CAC" w:rsidRDefault="00BD4CAC">
      <w:r>
        <w:separator/>
      </w:r>
    </w:p>
    <w:p w:rsidR="00BD4CAC" w:rsidRDefault="00BD4CAC"/>
    <w:p w:rsidR="00BD4CAC" w:rsidRDefault="00BD4CAC"/>
    <w:p w:rsidR="00BD4CAC" w:rsidRDefault="00BD4CAC"/>
    <w:p w:rsidR="00BD4CAC" w:rsidRDefault="00BD4CAC" w:rsidP="003E0EC4"/>
    <w:p w:rsidR="00BD4CAC" w:rsidRDefault="00BD4CAC" w:rsidP="008E5C17"/>
    <w:p w:rsidR="00BD4CAC" w:rsidRDefault="00BD4CAC" w:rsidP="00520D42"/>
    <w:p w:rsidR="00BD4CAC" w:rsidRDefault="00BD4CAC"/>
    <w:p w:rsidR="00BD4CAC" w:rsidRDefault="00BD4CAC" w:rsidP="00EB386B"/>
    <w:p w:rsidR="00BD4CAC" w:rsidRDefault="00BD4CAC" w:rsidP="00233599"/>
  </w:footnote>
  <w:footnote w:type="continuationSeparator" w:id="1">
    <w:p w:rsidR="00BD4CAC" w:rsidRDefault="00BD4CAC">
      <w:r>
        <w:continuationSeparator/>
      </w:r>
    </w:p>
    <w:p w:rsidR="00BD4CAC" w:rsidRDefault="00BD4CAC"/>
    <w:p w:rsidR="00BD4CAC" w:rsidRDefault="00BD4CAC"/>
    <w:p w:rsidR="00BD4CAC" w:rsidRDefault="00BD4CAC"/>
    <w:p w:rsidR="00BD4CAC" w:rsidRDefault="00BD4CAC" w:rsidP="003E0EC4"/>
    <w:p w:rsidR="00BD4CAC" w:rsidRDefault="00BD4CAC" w:rsidP="008E5C17"/>
    <w:p w:rsidR="00BD4CAC" w:rsidRDefault="00BD4CAC" w:rsidP="00520D42"/>
    <w:p w:rsidR="00BD4CAC" w:rsidRDefault="00BD4CAC"/>
    <w:p w:rsidR="00BD4CAC" w:rsidRDefault="00BD4CAC" w:rsidP="00EB386B"/>
    <w:p w:rsidR="00BD4CAC" w:rsidRDefault="00BD4CAC" w:rsidP="0023359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B4" w:rsidRDefault="00BD6FB4" w:rsidP="00283AC6">
    <w:pPr>
      <w:pStyle w:val="a6"/>
    </w:pPr>
    <w:r w:rsidRPr="00181229">
      <w:rPr>
        <w:rFonts w:hint="eastAsia"/>
      </w:rPr>
      <w:t>中瑞财税信息网：</w:t>
    </w:r>
    <w:r w:rsidRPr="00181229">
      <w:rPr>
        <w:rFonts w:hint="eastAsia"/>
      </w:rPr>
      <w:t xml:space="preserve">http:// </w:t>
    </w:r>
    <w:hyperlink r:id="rId1" w:history="1">
      <w:r w:rsidRPr="00181229">
        <w:rPr>
          <w:rStyle w:val="a9"/>
          <w:rFonts w:ascii="Times New Roman" w:hAnsi="Times New Roman" w:hint="eastAsia"/>
        </w:rPr>
        <w:t>www.cntax.cn</w:t>
      </w:r>
    </w:hyperlink>
  </w:p>
  <w:p w:rsidR="00BD6FB4" w:rsidRPr="007D76D2" w:rsidRDefault="00BD6FB4" w:rsidP="00233599">
    <w:pPr>
      <w:rPr>
        <w:sz w:val="15"/>
        <w:szCs w:val="15"/>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B4" w:rsidRDefault="00BD6FB4" w:rsidP="00283AC6">
    <w:pPr>
      <w:pStyle w:val="a6"/>
    </w:pPr>
    <w:r>
      <w:rPr>
        <w:rFonts w:hint="eastAsia"/>
      </w:rPr>
      <w:t>中瑞</w:t>
    </w:r>
    <w:r w:rsidRPr="00181229">
      <w:rPr>
        <w:rFonts w:hint="eastAsia"/>
      </w:rPr>
      <w:t>业务交流</w:t>
    </w:r>
    <w:r w:rsidRPr="00181229">
      <w:rPr>
        <w:rFonts w:hint="eastAsia"/>
      </w:rPr>
      <w:t>QQ</w:t>
    </w:r>
    <w:r w:rsidRPr="00181229">
      <w:rPr>
        <w:rFonts w:hint="eastAsia"/>
      </w:rPr>
      <w:t>群：</w:t>
    </w:r>
    <w:r w:rsidRPr="009C7DA4">
      <w:t>25734059</w:t>
    </w:r>
    <w:r>
      <w:rPr>
        <w:rFonts w:hint="eastAsia"/>
      </w:rPr>
      <w:t>、</w:t>
    </w:r>
    <w:r w:rsidRPr="00181229">
      <w:rPr>
        <w:rFonts w:hint="eastAsia"/>
      </w:rPr>
      <w:t>8775461</w:t>
    </w:r>
    <w:r>
      <w:rPr>
        <w:rFonts w:hint="eastAsia"/>
      </w:rPr>
      <w:t>、</w:t>
    </w:r>
    <w:r w:rsidRPr="00181229">
      <w:t>9000247</w:t>
    </w:r>
  </w:p>
  <w:p w:rsidR="00BD6FB4" w:rsidRPr="007D76D2" w:rsidRDefault="00BD6FB4">
    <w:pPr>
      <w:rPr>
        <w:sz w:val="15"/>
        <w:szCs w:val="15"/>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B4" w:rsidRDefault="00BD6FB4" w:rsidP="00283AC6">
    <w:pPr>
      <w:pStyle w:val="a6"/>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06C"/>
    <w:multiLevelType w:val="multilevel"/>
    <w:tmpl w:val="605E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10904"/>
    <w:multiLevelType w:val="multilevel"/>
    <w:tmpl w:val="FC8A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92BB8"/>
    <w:multiLevelType w:val="multilevel"/>
    <w:tmpl w:val="FB3E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90F54"/>
    <w:multiLevelType w:val="multilevel"/>
    <w:tmpl w:val="837A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03FEC"/>
    <w:multiLevelType w:val="multilevel"/>
    <w:tmpl w:val="1E70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240FE2"/>
    <w:multiLevelType w:val="hybridMultilevel"/>
    <w:tmpl w:val="945403E0"/>
    <w:lvl w:ilvl="0" w:tplc="7CA0620A">
      <w:start w:val="1"/>
      <w:numFmt w:val="japaneseCounting"/>
      <w:lvlText w:val="%1、"/>
      <w:lvlJc w:val="left"/>
      <w:pPr>
        <w:ind w:left="3135" w:hanging="720"/>
      </w:pPr>
      <w:rPr>
        <w:rFonts w:hint="default"/>
      </w:rPr>
    </w:lvl>
    <w:lvl w:ilvl="1" w:tplc="04090019" w:tentative="1">
      <w:start w:val="1"/>
      <w:numFmt w:val="lowerLetter"/>
      <w:lvlText w:val="%2)"/>
      <w:lvlJc w:val="left"/>
      <w:pPr>
        <w:ind w:left="3255" w:hanging="420"/>
      </w:pPr>
    </w:lvl>
    <w:lvl w:ilvl="2" w:tplc="0409001B" w:tentative="1">
      <w:start w:val="1"/>
      <w:numFmt w:val="lowerRoman"/>
      <w:lvlText w:val="%3."/>
      <w:lvlJc w:val="right"/>
      <w:pPr>
        <w:ind w:left="3675" w:hanging="420"/>
      </w:pPr>
    </w:lvl>
    <w:lvl w:ilvl="3" w:tplc="0409000F" w:tentative="1">
      <w:start w:val="1"/>
      <w:numFmt w:val="decimal"/>
      <w:lvlText w:val="%4."/>
      <w:lvlJc w:val="left"/>
      <w:pPr>
        <w:ind w:left="4095" w:hanging="420"/>
      </w:pPr>
    </w:lvl>
    <w:lvl w:ilvl="4" w:tplc="04090019" w:tentative="1">
      <w:start w:val="1"/>
      <w:numFmt w:val="lowerLetter"/>
      <w:lvlText w:val="%5)"/>
      <w:lvlJc w:val="left"/>
      <w:pPr>
        <w:ind w:left="4515" w:hanging="420"/>
      </w:pPr>
    </w:lvl>
    <w:lvl w:ilvl="5" w:tplc="0409001B" w:tentative="1">
      <w:start w:val="1"/>
      <w:numFmt w:val="lowerRoman"/>
      <w:lvlText w:val="%6."/>
      <w:lvlJc w:val="right"/>
      <w:pPr>
        <w:ind w:left="4935" w:hanging="420"/>
      </w:pPr>
    </w:lvl>
    <w:lvl w:ilvl="6" w:tplc="0409000F" w:tentative="1">
      <w:start w:val="1"/>
      <w:numFmt w:val="decimal"/>
      <w:lvlText w:val="%7."/>
      <w:lvlJc w:val="left"/>
      <w:pPr>
        <w:ind w:left="5355" w:hanging="420"/>
      </w:pPr>
    </w:lvl>
    <w:lvl w:ilvl="7" w:tplc="04090019" w:tentative="1">
      <w:start w:val="1"/>
      <w:numFmt w:val="lowerLetter"/>
      <w:lvlText w:val="%8)"/>
      <w:lvlJc w:val="left"/>
      <w:pPr>
        <w:ind w:left="5775" w:hanging="420"/>
      </w:pPr>
    </w:lvl>
    <w:lvl w:ilvl="8" w:tplc="0409001B" w:tentative="1">
      <w:start w:val="1"/>
      <w:numFmt w:val="lowerRoman"/>
      <w:lvlText w:val="%9."/>
      <w:lvlJc w:val="right"/>
      <w:pPr>
        <w:ind w:left="6195" w:hanging="420"/>
      </w:pPr>
    </w:lvl>
  </w:abstractNum>
  <w:abstractNum w:abstractNumId="6">
    <w:nsid w:val="083206B2"/>
    <w:multiLevelType w:val="multilevel"/>
    <w:tmpl w:val="0400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85478A"/>
    <w:multiLevelType w:val="multilevel"/>
    <w:tmpl w:val="8046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D3951"/>
    <w:multiLevelType w:val="multilevel"/>
    <w:tmpl w:val="2930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FD0A7A"/>
    <w:multiLevelType w:val="multilevel"/>
    <w:tmpl w:val="4030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3F5485"/>
    <w:multiLevelType w:val="multilevel"/>
    <w:tmpl w:val="5622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A2059C"/>
    <w:multiLevelType w:val="multilevel"/>
    <w:tmpl w:val="BB04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FA3627"/>
    <w:multiLevelType w:val="multilevel"/>
    <w:tmpl w:val="7BDA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51060D"/>
    <w:multiLevelType w:val="multilevel"/>
    <w:tmpl w:val="CD18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6F3658"/>
    <w:multiLevelType w:val="multilevel"/>
    <w:tmpl w:val="3AE4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E110DD"/>
    <w:multiLevelType w:val="multilevel"/>
    <w:tmpl w:val="4584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3C0C39"/>
    <w:multiLevelType w:val="multilevel"/>
    <w:tmpl w:val="1338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EF6BC6"/>
    <w:multiLevelType w:val="multilevel"/>
    <w:tmpl w:val="B7B8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6B412C"/>
    <w:multiLevelType w:val="multilevel"/>
    <w:tmpl w:val="FCF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CD2272"/>
    <w:multiLevelType w:val="multilevel"/>
    <w:tmpl w:val="3F16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7A43B3"/>
    <w:multiLevelType w:val="multilevel"/>
    <w:tmpl w:val="EF96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C65B5D"/>
    <w:multiLevelType w:val="multilevel"/>
    <w:tmpl w:val="6F0A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B00F0D"/>
    <w:multiLevelType w:val="multilevel"/>
    <w:tmpl w:val="1D6C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694EE3"/>
    <w:multiLevelType w:val="multilevel"/>
    <w:tmpl w:val="306E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E9442F"/>
    <w:multiLevelType w:val="multilevel"/>
    <w:tmpl w:val="E51A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B8609F"/>
    <w:multiLevelType w:val="multilevel"/>
    <w:tmpl w:val="15D6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4F65FD"/>
    <w:multiLevelType w:val="multilevel"/>
    <w:tmpl w:val="4D02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2E74E6"/>
    <w:multiLevelType w:val="multilevel"/>
    <w:tmpl w:val="CC3E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4C433A"/>
    <w:multiLevelType w:val="multilevel"/>
    <w:tmpl w:val="B462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B0336F"/>
    <w:multiLevelType w:val="multilevel"/>
    <w:tmpl w:val="B076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F10FF7"/>
    <w:multiLevelType w:val="multilevel"/>
    <w:tmpl w:val="460A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0D29A9"/>
    <w:multiLevelType w:val="multilevel"/>
    <w:tmpl w:val="CBA0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BE2DF8"/>
    <w:multiLevelType w:val="hybridMultilevel"/>
    <w:tmpl w:val="8460FA84"/>
    <w:lvl w:ilvl="0" w:tplc="6C9E63BC">
      <w:start w:val="1"/>
      <w:numFmt w:val="japaneseCounting"/>
      <w:lvlText w:val="%1、"/>
      <w:lvlJc w:val="left"/>
      <w:pPr>
        <w:ind w:left="3555" w:hanging="720"/>
      </w:pPr>
      <w:rPr>
        <w:rFonts w:hint="default"/>
      </w:rPr>
    </w:lvl>
    <w:lvl w:ilvl="1" w:tplc="04090019" w:tentative="1">
      <w:start w:val="1"/>
      <w:numFmt w:val="lowerLetter"/>
      <w:lvlText w:val="%2)"/>
      <w:lvlJc w:val="left"/>
      <w:pPr>
        <w:ind w:left="3378" w:hanging="420"/>
      </w:pPr>
    </w:lvl>
    <w:lvl w:ilvl="2" w:tplc="0409001B" w:tentative="1">
      <w:start w:val="1"/>
      <w:numFmt w:val="lowerRoman"/>
      <w:lvlText w:val="%3."/>
      <w:lvlJc w:val="right"/>
      <w:pPr>
        <w:ind w:left="3798" w:hanging="420"/>
      </w:pPr>
    </w:lvl>
    <w:lvl w:ilvl="3" w:tplc="0409000F" w:tentative="1">
      <w:start w:val="1"/>
      <w:numFmt w:val="decimal"/>
      <w:lvlText w:val="%4."/>
      <w:lvlJc w:val="left"/>
      <w:pPr>
        <w:ind w:left="4218" w:hanging="420"/>
      </w:pPr>
    </w:lvl>
    <w:lvl w:ilvl="4" w:tplc="04090019" w:tentative="1">
      <w:start w:val="1"/>
      <w:numFmt w:val="lowerLetter"/>
      <w:lvlText w:val="%5)"/>
      <w:lvlJc w:val="left"/>
      <w:pPr>
        <w:ind w:left="4638" w:hanging="420"/>
      </w:pPr>
    </w:lvl>
    <w:lvl w:ilvl="5" w:tplc="0409001B" w:tentative="1">
      <w:start w:val="1"/>
      <w:numFmt w:val="lowerRoman"/>
      <w:lvlText w:val="%6."/>
      <w:lvlJc w:val="right"/>
      <w:pPr>
        <w:ind w:left="5058" w:hanging="420"/>
      </w:pPr>
    </w:lvl>
    <w:lvl w:ilvl="6" w:tplc="0409000F" w:tentative="1">
      <w:start w:val="1"/>
      <w:numFmt w:val="decimal"/>
      <w:lvlText w:val="%7."/>
      <w:lvlJc w:val="left"/>
      <w:pPr>
        <w:ind w:left="5478" w:hanging="420"/>
      </w:pPr>
    </w:lvl>
    <w:lvl w:ilvl="7" w:tplc="04090019" w:tentative="1">
      <w:start w:val="1"/>
      <w:numFmt w:val="lowerLetter"/>
      <w:lvlText w:val="%8)"/>
      <w:lvlJc w:val="left"/>
      <w:pPr>
        <w:ind w:left="5898" w:hanging="420"/>
      </w:pPr>
    </w:lvl>
    <w:lvl w:ilvl="8" w:tplc="0409001B" w:tentative="1">
      <w:start w:val="1"/>
      <w:numFmt w:val="lowerRoman"/>
      <w:lvlText w:val="%9."/>
      <w:lvlJc w:val="right"/>
      <w:pPr>
        <w:ind w:left="6318" w:hanging="420"/>
      </w:pPr>
    </w:lvl>
  </w:abstractNum>
  <w:abstractNum w:abstractNumId="33">
    <w:nsid w:val="5C0B4B87"/>
    <w:multiLevelType w:val="multilevel"/>
    <w:tmpl w:val="5C8E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153CCD"/>
    <w:multiLevelType w:val="multilevel"/>
    <w:tmpl w:val="9D1C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7B2BF7"/>
    <w:multiLevelType w:val="multilevel"/>
    <w:tmpl w:val="C524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2F2C28"/>
    <w:multiLevelType w:val="hybridMultilevel"/>
    <w:tmpl w:val="585401E6"/>
    <w:lvl w:ilvl="0" w:tplc="BE2AE7BA">
      <w:start w:val="7"/>
      <w:numFmt w:val="bullet"/>
      <w:lvlText w:val=""/>
      <w:lvlJc w:val="left"/>
      <w:pPr>
        <w:ind w:left="420" w:hanging="420"/>
      </w:pPr>
      <w:rPr>
        <w:rFonts w:ascii="Wingdings" w:eastAsia="宋体" w:hAnsi="Wingdings" w:cs="Times New Roman" w:hint="default"/>
        <w:b w:val="0"/>
        <w:color w:val="auto"/>
        <w:sz w:val="4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BEF75ED"/>
    <w:multiLevelType w:val="multilevel"/>
    <w:tmpl w:val="D102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390837"/>
    <w:multiLevelType w:val="hybridMultilevel"/>
    <w:tmpl w:val="A134E332"/>
    <w:lvl w:ilvl="0" w:tplc="BE2AE7BA">
      <w:start w:val="7"/>
      <w:numFmt w:val="bullet"/>
      <w:lvlText w:val=""/>
      <w:lvlJc w:val="left"/>
      <w:pPr>
        <w:tabs>
          <w:tab w:val="num" w:pos="810"/>
        </w:tabs>
        <w:ind w:left="810" w:hanging="810"/>
      </w:pPr>
      <w:rPr>
        <w:rFonts w:ascii="Wingdings" w:eastAsia="宋体" w:hAnsi="Wingdings" w:cs="Times New Roman" w:hint="default"/>
        <w:b w:val="0"/>
        <w:color w:val="auto"/>
        <w:sz w:val="48"/>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
    <w:nsid w:val="6CB47ADC"/>
    <w:multiLevelType w:val="hybridMultilevel"/>
    <w:tmpl w:val="08982CBA"/>
    <w:lvl w:ilvl="0" w:tplc="DFBCED7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D192739"/>
    <w:multiLevelType w:val="hybridMultilevel"/>
    <w:tmpl w:val="02B657AE"/>
    <w:lvl w:ilvl="0" w:tplc="FF589E08">
      <w:start w:val="1"/>
      <w:numFmt w:val="bullet"/>
      <w:lvlText w:val=""/>
      <w:lvlJc w:val="left"/>
      <w:pPr>
        <w:tabs>
          <w:tab w:val="num" w:pos="420"/>
        </w:tabs>
        <w:ind w:left="420" w:hanging="420"/>
      </w:pPr>
      <w:rPr>
        <w:rFonts w:ascii="Wingdings" w:hAnsi="Wingdings" w:hint="default"/>
        <w:bdr w:val="none" w:sz="0" w:space="0" w:color="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1">
    <w:nsid w:val="6E2017B3"/>
    <w:multiLevelType w:val="multilevel"/>
    <w:tmpl w:val="E8D0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9D7DC5"/>
    <w:multiLevelType w:val="multilevel"/>
    <w:tmpl w:val="6782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9371C1"/>
    <w:multiLevelType w:val="multilevel"/>
    <w:tmpl w:val="B872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C558CA"/>
    <w:multiLevelType w:val="multilevel"/>
    <w:tmpl w:val="F95E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276148"/>
    <w:multiLevelType w:val="multilevel"/>
    <w:tmpl w:val="9A86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8"/>
  </w:num>
  <w:num w:numId="3">
    <w:abstractNumId w:val="32"/>
  </w:num>
  <w:num w:numId="4">
    <w:abstractNumId w:val="9"/>
  </w:num>
  <w:num w:numId="5">
    <w:abstractNumId w:val="39"/>
  </w:num>
  <w:num w:numId="6">
    <w:abstractNumId w:val="41"/>
  </w:num>
  <w:num w:numId="7">
    <w:abstractNumId w:val="10"/>
  </w:num>
  <w:num w:numId="8">
    <w:abstractNumId w:val="26"/>
  </w:num>
  <w:num w:numId="9">
    <w:abstractNumId w:val="27"/>
  </w:num>
  <w:num w:numId="10">
    <w:abstractNumId w:val="23"/>
  </w:num>
  <w:num w:numId="11">
    <w:abstractNumId w:val="21"/>
  </w:num>
  <w:num w:numId="12">
    <w:abstractNumId w:val="8"/>
  </w:num>
  <w:num w:numId="13">
    <w:abstractNumId w:val="3"/>
  </w:num>
  <w:num w:numId="14">
    <w:abstractNumId w:val="11"/>
  </w:num>
  <w:num w:numId="15">
    <w:abstractNumId w:val="36"/>
  </w:num>
  <w:num w:numId="16">
    <w:abstractNumId w:val="5"/>
  </w:num>
  <w:num w:numId="17">
    <w:abstractNumId w:val="45"/>
  </w:num>
  <w:num w:numId="18">
    <w:abstractNumId w:val="13"/>
  </w:num>
  <w:num w:numId="19">
    <w:abstractNumId w:val="25"/>
  </w:num>
  <w:num w:numId="20">
    <w:abstractNumId w:val="4"/>
  </w:num>
  <w:num w:numId="21">
    <w:abstractNumId w:val="19"/>
  </w:num>
  <w:num w:numId="22">
    <w:abstractNumId w:val="29"/>
  </w:num>
  <w:num w:numId="23">
    <w:abstractNumId w:val="28"/>
  </w:num>
  <w:num w:numId="24">
    <w:abstractNumId w:val="43"/>
  </w:num>
  <w:num w:numId="25">
    <w:abstractNumId w:val="17"/>
  </w:num>
  <w:num w:numId="26">
    <w:abstractNumId w:val="42"/>
  </w:num>
  <w:num w:numId="27">
    <w:abstractNumId w:val="33"/>
  </w:num>
  <w:num w:numId="28">
    <w:abstractNumId w:val="18"/>
  </w:num>
  <w:num w:numId="29">
    <w:abstractNumId w:val="12"/>
  </w:num>
  <w:num w:numId="30">
    <w:abstractNumId w:val="34"/>
  </w:num>
  <w:num w:numId="31">
    <w:abstractNumId w:val="1"/>
  </w:num>
  <w:num w:numId="32">
    <w:abstractNumId w:val="15"/>
  </w:num>
  <w:num w:numId="33">
    <w:abstractNumId w:val="31"/>
  </w:num>
  <w:num w:numId="34">
    <w:abstractNumId w:val="14"/>
  </w:num>
  <w:num w:numId="35">
    <w:abstractNumId w:val="44"/>
  </w:num>
  <w:num w:numId="36">
    <w:abstractNumId w:val="20"/>
  </w:num>
  <w:num w:numId="37">
    <w:abstractNumId w:val="2"/>
  </w:num>
  <w:num w:numId="38">
    <w:abstractNumId w:val="7"/>
  </w:num>
  <w:num w:numId="39">
    <w:abstractNumId w:val="16"/>
  </w:num>
  <w:num w:numId="40">
    <w:abstractNumId w:val="24"/>
  </w:num>
  <w:num w:numId="41">
    <w:abstractNumId w:val="35"/>
  </w:num>
  <w:num w:numId="42">
    <w:abstractNumId w:val="22"/>
  </w:num>
  <w:num w:numId="43">
    <w:abstractNumId w:val="6"/>
  </w:num>
  <w:num w:numId="44">
    <w:abstractNumId w:val="37"/>
  </w:num>
  <w:num w:numId="45">
    <w:abstractNumId w:val="30"/>
  </w:num>
  <w:num w:numId="4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001"/>
  <w:defaultTabStop w:val="420"/>
  <w:evenAndOddHeaders/>
  <w:drawingGridVerticalSpacing w:val="156"/>
  <w:displayHorizontalDrawingGridEvery w:val="0"/>
  <w:displayVerticalDrawingGridEvery w:val="2"/>
  <w:characterSpacingControl w:val="compressPunctuation"/>
  <w:hdrShapeDefaults>
    <o:shapedefaults v:ext="edit" spidmax="70658" style="mso-wrap-style:none" fillcolor="#c9f" stroke="f">
      <v:fill color="#c9f"/>
      <v:stroke on="f"/>
      <v:textbox style="mso-fit-shape-to-text: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2A11"/>
    <w:rsid w:val="00000464"/>
    <w:rsid w:val="00000481"/>
    <w:rsid w:val="00000C9D"/>
    <w:rsid w:val="000010DC"/>
    <w:rsid w:val="000011C8"/>
    <w:rsid w:val="00001F0C"/>
    <w:rsid w:val="00002674"/>
    <w:rsid w:val="00002A22"/>
    <w:rsid w:val="00003679"/>
    <w:rsid w:val="000039CB"/>
    <w:rsid w:val="00004CA2"/>
    <w:rsid w:val="00005DB3"/>
    <w:rsid w:val="000062D4"/>
    <w:rsid w:val="000064CA"/>
    <w:rsid w:val="0000664E"/>
    <w:rsid w:val="000073CA"/>
    <w:rsid w:val="000075D1"/>
    <w:rsid w:val="00007D57"/>
    <w:rsid w:val="000104B1"/>
    <w:rsid w:val="000104D9"/>
    <w:rsid w:val="00011460"/>
    <w:rsid w:val="000119FF"/>
    <w:rsid w:val="00011C01"/>
    <w:rsid w:val="00011C53"/>
    <w:rsid w:val="00011FE6"/>
    <w:rsid w:val="00012E1B"/>
    <w:rsid w:val="00012F1E"/>
    <w:rsid w:val="000133CA"/>
    <w:rsid w:val="00013FA0"/>
    <w:rsid w:val="00014452"/>
    <w:rsid w:val="0001450D"/>
    <w:rsid w:val="00015007"/>
    <w:rsid w:val="000153B9"/>
    <w:rsid w:val="000154B7"/>
    <w:rsid w:val="00015D46"/>
    <w:rsid w:val="00015D4E"/>
    <w:rsid w:val="000163A1"/>
    <w:rsid w:val="0001695A"/>
    <w:rsid w:val="00016AAE"/>
    <w:rsid w:val="00016C1A"/>
    <w:rsid w:val="000171A2"/>
    <w:rsid w:val="000175E2"/>
    <w:rsid w:val="00017869"/>
    <w:rsid w:val="000216FD"/>
    <w:rsid w:val="00021787"/>
    <w:rsid w:val="00021DAC"/>
    <w:rsid w:val="00021E03"/>
    <w:rsid w:val="00021EC5"/>
    <w:rsid w:val="00022587"/>
    <w:rsid w:val="0002280E"/>
    <w:rsid w:val="00022B59"/>
    <w:rsid w:val="00022EC3"/>
    <w:rsid w:val="0002306E"/>
    <w:rsid w:val="00023202"/>
    <w:rsid w:val="00023410"/>
    <w:rsid w:val="00023B79"/>
    <w:rsid w:val="00023CCE"/>
    <w:rsid w:val="00023EF9"/>
    <w:rsid w:val="00024B31"/>
    <w:rsid w:val="00024EAF"/>
    <w:rsid w:val="00024F7A"/>
    <w:rsid w:val="00025983"/>
    <w:rsid w:val="000260B8"/>
    <w:rsid w:val="000269D3"/>
    <w:rsid w:val="00027039"/>
    <w:rsid w:val="00027197"/>
    <w:rsid w:val="000273B9"/>
    <w:rsid w:val="00027A10"/>
    <w:rsid w:val="00027EF7"/>
    <w:rsid w:val="0003018B"/>
    <w:rsid w:val="00030487"/>
    <w:rsid w:val="000305BC"/>
    <w:rsid w:val="00030A07"/>
    <w:rsid w:val="00030DFB"/>
    <w:rsid w:val="00030FFA"/>
    <w:rsid w:val="00031319"/>
    <w:rsid w:val="000313B2"/>
    <w:rsid w:val="000319F5"/>
    <w:rsid w:val="00031BF1"/>
    <w:rsid w:val="000320B6"/>
    <w:rsid w:val="00032274"/>
    <w:rsid w:val="000324CE"/>
    <w:rsid w:val="0003274F"/>
    <w:rsid w:val="00032F85"/>
    <w:rsid w:val="000336D0"/>
    <w:rsid w:val="000339E4"/>
    <w:rsid w:val="00033F93"/>
    <w:rsid w:val="00034318"/>
    <w:rsid w:val="00035A7F"/>
    <w:rsid w:val="00035B80"/>
    <w:rsid w:val="00036501"/>
    <w:rsid w:val="000404D7"/>
    <w:rsid w:val="000404E2"/>
    <w:rsid w:val="00040E42"/>
    <w:rsid w:val="00041061"/>
    <w:rsid w:val="00041144"/>
    <w:rsid w:val="000419CF"/>
    <w:rsid w:val="00041B7D"/>
    <w:rsid w:val="00041F29"/>
    <w:rsid w:val="00042153"/>
    <w:rsid w:val="00042EA7"/>
    <w:rsid w:val="00043310"/>
    <w:rsid w:val="00043AA5"/>
    <w:rsid w:val="00043EF4"/>
    <w:rsid w:val="00043F87"/>
    <w:rsid w:val="00045478"/>
    <w:rsid w:val="00045904"/>
    <w:rsid w:val="00045B84"/>
    <w:rsid w:val="00045CA5"/>
    <w:rsid w:val="00045F04"/>
    <w:rsid w:val="0004628D"/>
    <w:rsid w:val="000468C7"/>
    <w:rsid w:val="00046A20"/>
    <w:rsid w:val="00047070"/>
    <w:rsid w:val="00047166"/>
    <w:rsid w:val="000472E0"/>
    <w:rsid w:val="00047C14"/>
    <w:rsid w:val="00050077"/>
    <w:rsid w:val="0005007E"/>
    <w:rsid w:val="00050302"/>
    <w:rsid w:val="00051846"/>
    <w:rsid w:val="00051DFE"/>
    <w:rsid w:val="00052606"/>
    <w:rsid w:val="00052DBA"/>
    <w:rsid w:val="00052F9A"/>
    <w:rsid w:val="000533E0"/>
    <w:rsid w:val="00053FC4"/>
    <w:rsid w:val="00054277"/>
    <w:rsid w:val="0005494E"/>
    <w:rsid w:val="00054CCF"/>
    <w:rsid w:val="00055166"/>
    <w:rsid w:val="00056E48"/>
    <w:rsid w:val="00057255"/>
    <w:rsid w:val="00057317"/>
    <w:rsid w:val="000578FF"/>
    <w:rsid w:val="00057F54"/>
    <w:rsid w:val="00060010"/>
    <w:rsid w:val="00060B61"/>
    <w:rsid w:val="00060BBA"/>
    <w:rsid w:val="00060CF6"/>
    <w:rsid w:val="000614BB"/>
    <w:rsid w:val="00061985"/>
    <w:rsid w:val="00062A3D"/>
    <w:rsid w:val="00062F29"/>
    <w:rsid w:val="000646A6"/>
    <w:rsid w:val="000647D8"/>
    <w:rsid w:val="00065063"/>
    <w:rsid w:val="0006579C"/>
    <w:rsid w:val="00065805"/>
    <w:rsid w:val="00065AF2"/>
    <w:rsid w:val="00065C80"/>
    <w:rsid w:val="000660A0"/>
    <w:rsid w:val="000667D0"/>
    <w:rsid w:val="00066AB0"/>
    <w:rsid w:val="000672E2"/>
    <w:rsid w:val="000674B6"/>
    <w:rsid w:val="00067866"/>
    <w:rsid w:val="00067D7E"/>
    <w:rsid w:val="00070543"/>
    <w:rsid w:val="000707BF"/>
    <w:rsid w:val="000707F4"/>
    <w:rsid w:val="00070DD6"/>
    <w:rsid w:val="00070F8F"/>
    <w:rsid w:val="00071471"/>
    <w:rsid w:val="00071E1D"/>
    <w:rsid w:val="0007226A"/>
    <w:rsid w:val="00072930"/>
    <w:rsid w:val="00072AB4"/>
    <w:rsid w:val="00072DFC"/>
    <w:rsid w:val="00072FBD"/>
    <w:rsid w:val="0007315C"/>
    <w:rsid w:val="00074106"/>
    <w:rsid w:val="000753F0"/>
    <w:rsid w:val="00076A35"/>
    <w:rsid w:val="00077034"/>
    <w:rsid w:val="000771CC"/>
    <w:rsid w:val="0007749E"/>
    <w:rsid w:val="000778CF"/>
    <w:rsid w:val="00077DCE"/>
    <w:rsid w:val="00080537"/>
    <w:rsid w:val="000808F5"/>
    <w:rsid w:val="00081793"/>
    <w:rsid w:val="00081A97"/>
    <w:rsid w:val="00082C36"/>
    <w:rsid w:val="00082CB0"/>
    <w:rsid w:val="0008368F"/>
    <w:rsid w:val="000849DB"/>
    <w:rsid w:val="00084B0C"/>
    <w:rsid w:val="00084DFE"/>
    <w:rsid w:val="0008505D"/>
    <w:rsid w:val="000850FC"/>
    <w:rsid w:val="000851B4"/>
    <w:rsid w:val="00085580"/>
    <w:rsid w:val="0008561B"/>
    <w:rsid w:val="00085A8D"/>
    <w:rsid w:val="00085D56"/>
    <w:rsid w:val="00086EA3"/>
    <w:rsid w:val="00086F7C"/>
    <w:rsid w:val="00087553"/>
    <w:rsid w:val="000875B3"/>
    <w:rsid w:val="00087B26"/>
    <w:rsid w:val="00087BE7"/>
    <w:rsid w:val="00087DD1"/>
    <w:rsid w:val="00087EEB"/>
    <w:rsid w:val="000900FB"/>
    <w:rsid w:val="00090ADD"/>
    <w:rsid w:val="0009118E"/>
    <w:rsid w:val="000914C6"/>
    <w:rsid w:val="0009175D"/>
    <w:rsid w:val="0009216C"/>
    <w:rsid w:val="00092E4A"/>
    <w:rsid w:val="00092E6F"/>
    <w:rsid w:val="00093638"/>
    <w:rsid w:val="0009396B"/>
    <w:rsid w:val="00094910"/>
    <w:rsid w:val="00094927"/>
    <w:rsid w:val="00094A44"/>
    <w:rsid w:val="00094FB1"/>
    <w:rsid w:val="00095210"/>
    <w:rsid w:val="0009572D"/>
    <w:rsid w:val="00095C2C"/>
    <w:rsid w:val="000964EF"/>
    <w:rsid w:val="0009682B"/>
    <w:rsid w:val="000973E3"/>
    <w:rsid w:val="00097469"/>
    <w:rsid w:val="00097E9E"/>
    <w:rsid w:val="000A0803"/>
    <w:rsid w:val="000A0951"/>
    <w:rsid w:val="000A0F44"/>
    <w:rsid w:val="000A1421"/>
    <w:rsid w:val="000A1662"/>
    <w:rsid w:val="000A1669"/>
    <w:rsid w:val="000A24CB"/>
    <w:rsid w:val="000A2EC5"/>
    <w:rsid w:val="000A35D2"/>
    <w:rsid w:val="000A42F5"/>
    <w:rsid w:val="000A44D2"/>
    <w:rsid w:val="000A47BE"/>
    <w:rsid w:val="000A49D6"/>
    <w:rsid w:val="000A5F04"/>
    <w:rsid w:val="000A6750"/>
    <w:rsid w:val="000A6934"/>
    <w:rsid w:val="000A7321"/>
    <w:rsid w:val="000A7A5C"/>
    <w:rsid w:val="000B030A"/>
    <w:rsid w:val="000B0769"/>
    <w:rsid w:val="000B07B4"/>
    <w:rsid w:val="000B167E"/>
    <w:rsid w:val="000B16F1"/>
    <w:rsid w:val="000B1E8F"/>
    <w:rsid w:val="000B1FE1"/>
    <w:rsid w:val="000B2399"/>
    <w:rsid w:val="000B2450"/>
    <w:rsid w:val="000B2B5A"/>
    <w:rsid w:val="000B2EFD"/>
    <w:rsid w:val="000B417C"/>
    <w:rsid w:val="000B4402"/>
    <w:rsid w:val="000B5021"/>
    <w:rsid w:val="000B52D0"/>
    <w:rsid w:val="000B52E4"/>
    <w:rsid w:val="000B5D4C"/>
    <w:rsid w:val="000B5D86"/>
    <w:rsid w:val="000B6F42"/>
    <w:rsid w:val="000B6F80"/>
    <w:rsid w:val="000B7DA8"/>
    <w:rsid w:val="000C001D"/>
    <w:rsid w:val="000C0794"/>
    <w:rsid w:val="000C0CBB"/>
    <w:rsid w:val="000C11D8"/>
    <w:rsid w:val="000C202B"/>
    <w:rsid w:val="000C2198"/>
    <w:rsid w:val="000C448B"/>
    <w:rsid w:val="000C484D"/>
    <w:rsid w:val="000C4886"/>
    <w:rsid w:val="000C50D7"/>
    <w:rsid w:val="000C5103"/>
    <w:rsid w:val="000C517B"/>
    <w:rsid w:val="000C5288"/>
    <w:rsid w:val="000C584D"/>
    <w:rsid w:val="000C5D8D"/>
    <w:rsid w:val="000C7608"/>
    <w:rsid w:val="000C76D0"/>
    <w:rsid w:val="000C7C8A"/>
    <w:rsid w:val="000C7D00"/>
    <w:rsid w:val="000C7DF4"/>
    <w:rsid w:val="000D02A4"/>
    <w:rsid w:val="000D038A"/>
    <w:rsid w:val="000D0E52"/>
    <w:rsid w:val="000D114B"/>
    <w:rsid w:val="000D1E42"/>
    <w:rsid w:val="000D20B4"/>
    <w:rsid w:val="000D22C9"/>
    <w:rsid w:val="000D23D2"/>
    <w:rsid w:val="000D29C8"/>
    <w:rsid w:val="000D29E3"/>
    <w:rsid w:val="000D31D3"/>
    <w:rsid w:val="000D3866"/>
    <w:rsid w:val="000D3AC1"/>
    <w:rsid w:val="000D3DFC"/>
    <w:rsid w:val="000D4C86"/>
    <w:rsid w:val="000D57CE"/>
    <w:rsid w:val="000D5E83"/>
    <w:rsid w:val="000D6FB9"/>
    <w:rsid w:val="000D6FC5"/>
    <w:rsid w:val="000D73F5"/>
    <w:rsid w:val="000D746D"/>
    <w:rsid w:val="000D7566"/>
    <w:rsid w:val="000D7766"/>
    <w:rsid w:val="000D7805"/>
    <w:rsid w:val="000D78CF"/>
    <w:rsid w:val="000D7A6E"/>
    <w:rsid w:val="000D7AFE"/>
    <w:rsid w:val="000E0601"/>
    <w:rsid w:val="000E11FB"/>
    <w:rsid w:val="000E1911"/>
    <w:rsid w:val="000E1948"/>
    <w:rsid w:val="000E2638"/>
    <w:rsid w:val="000E2767"/>
    <w:rsid w:val="000E29D1"/>
    <w:rsid w:val="000E413E"/>
    <w:rsid w:val="000E45B4"/>
    <w:rsid w:val="000E4B69"/>
    <w:rsid w:val="000E52A0"/>
    <w:rsid w:val="000E54AA"/>
    <w:rsid w:val="000E6051"/>
    <w:rsid w:val="000E6ED9"/>
    <w:rsid w:val="000E7223"/>
    <w:rsid w:val="000E7235"/>
    <w:rsid w:val="000E74CE"/>
    <w:rsid w:val="000E74D6"/>
    <w:rsid w:val="000E7A07"/>
    <w:rsid w:val="000E7CFC"/>
    <w:rsid w:val="000E7D46"/>
    <w:rsid w:val="000F1C96"/>
    <w:rsid w:val="000F1EF6"/>
    <w:rsid w:val="000F28B0"/>
    <w:rsid w:val="000F28D9"/>
    <w:rsid w:val="000F2DAD"/>
    <w:rsid w:val="000F3B51"/>
    <w:rsid w:val="000F4451"/>
    <w:rsid w:val="000F46BB"/>
    <w:rsid w:val="000F47BC"/>
    <w:rsid w:val="000F48FA"/>
    <w:rsid w:val="000F4924"/>
    <w:rsid w:val="000F55AB"/>
    <w:rsid w:val="000F581C"/>
    <w:rsid w:val="000F5D21"/>
    <w:rsid w:val="000F608B"/>
    <w:rsid w:val="000F6E85"/>
    <w:rsid w:val="000F72A7"/>
    <w:rsid w:val="000F7666"/>
    <w:rsid w:val="000F767A"/>
    <w:rsid w:val="000F7686"/>
    <w:rsid w:val="000F79A0"/>
    <w:rsid w:val="00100137"/>
    <w:rsid w:val="001006FA"/>
    <w:rsid w:val="00100CDF"/>
    <w:rsid w:val="00101005"/>
    <w:rsid w:val="00101228"/>
    <w:rsid w:val="00101BA5"/>
    <w:rsid w:val="00101D75"/>
    <w:rsid w:val="00102215"/>
    <w:rsid w:val="00102406"/>
    <w:rsid w:val="00102AE4"/>
    <w:rsid w:val="0010379E"/>
    <w:rsid w:val="00103FF7"/>
    <w:rsid w:val="0010539A"/>
    <w:rsid w:val="001056F3"/>
    <w:rsid w:val="00105DF3"/>
    <w:rsid w:val="00105EFA"/>
    <w:rsid w:val="001066D8"/>
    <w:rsid w:val="00106BD8"/>
    <w:rsid w:val="00107384"/>
    <w:rsid w:val="001076CD"/>
    <w:rsid w:val="00107A1D"/>
    <w:rsid w:val="00110222"/>
    <w:rsid w:val="001107B6"/>
    <w:rsid w:val="0011161D"/>
    <w:rsid w:val="00111667"/>
    <w:rsid w:val="001117C3"/>
    <w:rsid w:val="001127B0"/>
    <w:rsid w:val="001129AB"/>
    <w:rsid w:val="00112B0C"/>
    <w:rsid w:val="00112BC5"/>
    <w:rsid w:val="00112E24"/>
    <w:rsid w:val="001132BC"/>
    <w:rsid w:val="00113F99"/>
    <w:rsid w:val="00114B80"/>
    <w:rsid w:val="00114F8F"/>
    <w:rsid w:val="001156BF"/>
    <w:rsid w:val="00115877"/>
    <w:rsid w:val="001159B1"/>
    <w:rsid w:val="001164EF"/>
    <w:rsid w:val="00116510"/>
    <w:rsid w:val="00116532"/>
    <w:rsid w:val="0011681D"/>
    <w:rsid w:val="001174DC"/>
    <w:rsid w:val="00121D65"/>
    <w:rsid w:val="00121F89"/>
    <w:rsid w:val="00122A12"/>
    <w:rsid w:val="00123736"/>
    <w:rsid w:val="00123FDB"/>
    <w:rsid w:val="001245D5"/>
    <w:rsid w:val="00124B10"/>
    <w:rsid w:val="00124DA5"/>
    <w:rsid w:val="001259FC"/>
    <w:rsid w:val="00125A0E"/>
    <w:rsid w:val="00125DBF"/>
    <w:rsid w:val="00126190"/>
    <w:rsid w:val="00127805"/>
    <w:rsid w:val="0013056C"/>
    <w:rsid w:val="001307C7"/>
    <w:rsid w:val="00130A1B"/>
    <w:rsid w:val="00130D8A"/>
    <w:rsid w:val="00131869"/>
    <w:rsid w:val="00131A1C"/>
    <w:rsid w:val="00131A67"/>
    <w:rsid w:val="00131CD1"/>
    <w:rsid w:val="00132273"/>
    <w:rsid w:val="00132298"/>
    <w:rsid w:val="00132821"/>
    <w:rsid w:val="00132DAB"/>
    <w:rsid w:val="00132EB8"/>
    <w:rsid w:val="00133935"/>
    <w:rsid w:val="001340AC"/>
    <w:rsid w:val="00134330"/>
    <w:rsid w:val="001349D2"/>
    <w:rsid w:val="00134ADA"/>
    <w:rsid w:val="001351C0"/>
    <w:rsid w:val="00135843"/>
    <w:rsid w:val="00135871"/>
    <w:rsid w:val="00136235"/>
    <w:rsid w:val="00137471"/>
    <w:rsid w:val="00137479"/>
    <w:rsid w:val="0013756B"/>
    <w:rsid w:val="00137CAB"/>
    <w:rsid w:val="00140020"/>
    <w:rsid w:val="001405FC"/>
    <w:rsid w:val="00141A0F"/>
    <w:rsid w:val="00141DAF"/>
    <w:rsid w:val="00141E1C"/>
    <w:rsid w:val="00141E3F"/>
    <w:rsid w:val="0014220D"/>
    <w:rsid w:val="00143C94"/>
    <w:rsid w:val="00143D1D"/>
    <w:rsid w:val="00143DDE"/>
    <w:rsid w:val="00145966"/>
    <w:rsid w:val="00145F75"/>
    <w:rsid w:val="00145FE9"/>
    <w:rsid w:val="00146634"/>
    <w:rsid w:val="00146A5C"/>
    <w:rsid w:val="00146D55"/>
    <w:rsid w:val="00146E7E"/>
    <w:rsid w:val="001475E7"/>
    <w:rsid w:val="00150778"/>
    <w:rsid w:val="0015084B"/>
    <w:rsid w:val="00150DCF"/>
    <w:rsid w:val="00150F6D"/>
    <w:rsid w:val="001510DB"/>
    <w:rsid w:val="001519F9"/>
    <w:rsid w:val="00151C65"/>
    <w:rsid w:val="00152FA8"/>
    <w:rsid w:val="00152FD0"/>
    <w:rsid w:val="00153298"/>
    <w:rsid w:val="00153443"/>
    <w:rsid w:val="00153DBE"/>
    <w:rsid w:val="00153EBF"/>
    <w:rsid w:val="00154412"/>
    <w:rsid w:val="0015466E"/>
    <w:rsid w:val="001548DE"/>
    <w:rsid w:val="00154925"/>
    <w:rsid w:val="00154CA9"/>
    <w:rsid w:val="00154F05"/>
    <w:rsid w:val="00154F33"/>
    <w:rsid w:val="001553B7"/>
    <w:rsid w:val="00155A2E"/>
    <w:rsid w:val="001566A9"/>
    <w:rsid w:val="00156B15"/>
    <w:rsid w:val="00156C67"/>
    <w:rsid w:val="001575D9"/>
    <w:rsid w:val="001575F6"/>
    <w:rsid w:val="00157B1B"/>
    <w:rsid w:val="001603AE"/>
    <w:rsid w:val="00160B75"/>
    <w:rsid w:val="00161007"/>
    <w:rsid w:val="00161A60"/>
    <w:rsid w:val="001620C4"/>
    <w:rsid w:val="00162D85"/>
    <w:rsid w:val="00162FD1"/>
    <w:rsid w:val="001639A0"/>
    <w:rsid w:val="00163B0D"/>
    <w:rsid w:val="00163FBD"/>
    <w:rsid w:val="001643A4"/>
    <w:rsid w:val="001645F1"/>
    <w:rsid w:val="00164789"/>
    <w:rsid w:val="001650C8"/>
    <w:rsid w:val="00165261"/>
    <w:rsid w:val="00165C6A"/>
    <w:rsid w:val="00165FCD"/>
    <w:rsid w:val="00165FD2"/>
    <w:rsid w:val="0016603D"/>
    <w:rsid w:val="001661AD"/>
    <w:rsid w:val="00166CC1"/>
    <w:rsid w:val="00166F06"/>
    <w:rsid w:val="001677FC"/>
    <w:rsid w:val="0016792A"/>
    <w:rsid w:val="00167EB9"/>
    <w:rsid w:val="0017037A"/>
    <w:rsid w:val="00171BB7"/>
    <w:rsid w:val="00171C1E"/>
    <w:rsid w:val="00171D23"/>
    <w:rsid w:val="00172B4C"/>
    <w:rsid w:val="001739D3"/>
    <w:rsid w:val="00173A1A"/>
    <w:rsid w:val="001740D2"/>
    <w:rsid w:val="001742B0"/>
    <w:rsid w:val="0017478F"/>
    <w:rsid w:val="001748A8"/>
    <w:rsid w:val="00174CD2"/>
    <w:rsid w:val="00175FDB"/>
    <w:rsid w:val="00176CCD"/>
    <w:rsid w:val="0017717E"/>
    <w:rsid w:val="001771ED"/>
    <w:rsid w:val="00180522"/>
    <w:rsid w:val="00180543"/>
    <w:rsid w:val="00180E55"/>
    <w:rsid w:val="00180FD6"/>
    <w:rsid w:val="00181226"/>
    <w:rsid w:val="00181229"/>
    <w:rsid w:val="001815A2"/>
    <w:rsid w:val="00181E2B"/>
    <w:rsid w:val="00181EEE"/>
    <w:rsid w:val="00181F9D"/>
    <w:rsid w:val="00182013"/>
    <w:rsid w:val="0018225D"/>
    <w:rsid w:val="00182464"/>
    <w:rsid w:val="00182CE7"/>
    <w:rsid w:val="001830BD"/>
    <w:rsid w:val="001833EF"/>
    <w:rsid w:val="00183ED4"/>
    <w:rsid w:val="00184540"/>
    <w:rsid w:val="00184B14"/>
    <w:rsid w:val="00185440"/>
    <w:rsid w:val="00185597"/>
    <w:rsid w:val="001864E4"/>
    <w:rsid w:val="0018681A"/>
    <w:rsid w:val="00186C14"/>
    <w:rsid w:val="00187396"/>
    <w:rsid w:val="00187DE2"/>
    <w:rsid w:val="001902A1"/>
    <w:rsid w:val="00190B0A"/>
    <w:rsid w:val="00190F90"/>
    <w:rsid w:val="00192720"/>
    <w:rsid w:val="0019291A"/>
    <w:rsid w:val="00192993"/>
    <w:rsid w:val="0019461E"/>
    <w:rsid w:val="001947B0"/>
    <w:rsid w:val="00194903"/>
    <w:rsid w:val="00194E53"/>
    <w:rsid w:val="0019506D"/>
    <w:rsid w:val="00195559"/>
    <w:rsid w:val="00195991"/>
    <w:rsid w:val="0019639C"/>
    <w:rsid w:val="001966AE"/>
    <w:rsid w:val="00196732"/>
    <w:rsid w:val="00196B22"/>
    <w:rsid w:val="00197272"/>
    <w:rsid w:val="001973CE"/>
    <w:rsid w:val="00197481"/>
    <w:rsid w:val="00197BB4"/>
    <w:rsid w:val="001A01CC"/>
    <w:rsid w:val="001A0457"/>
    <w:rsid w:val="001A04ED"/>
    <w:rsid w:val="001A1C73"/>
    <w:rsid w:val="001A1F3B"/>
    <w:rsid w:val="001A2B1B"/>
    <w:rsid w:val="001A2C11"/>
    <w:rsid w:val="001A2F76"/>
    <w:rsid w:val="001A301A"/>
    <w:rsid w:val="001A3D03"/>
    <w:rsid w:val="001A6227"/>
    <w:rsid w:val="001A6391"/>
    <w:rsid w:val="001A66E0"/>
    <w:rsid w:val="001A6B9B"/>
    <w:rsid w:val="001A736E"/>
    <w:rsid w:val="001A73DC"/>
    <w:rsid w:val="001A75DC"/>
    <w:rsid w:val="001A7D52"/>
    <w:rsid w:val="001A7F76"/>
    <w:rsid w:val="001A7FD1"/>
    <w:rsid w:val="001B03B9"/>
    <w:rsid w:val="001B1047"/>
    <w:rsid w:val="001B1091"/>
    <w:rsid w:val="001B11C5"/>
    <w:rsid w:val="001B169E"/>
    <w:rsid w:val="001B2387"/>
    <w:rsid w:val="001B2C10"/>
    <w:rsid w:val="001B2EE1"/>
    <w:rsid w:val="001B30A1"/>
    <w:rsid w:val="001B3856"/>
    <w:rsid w:val="001B3965"/>
    <w:rsid w:val="001B3A7B"/>
    <w:rsid w:val="001B4273"/>
    <w:rsid w:val="001B445C"/>
    <w:rsid w:val="001B44D9"/>
    <w:rsid w:val="001B491A"/>
    <w:rsid w:val="001B4CB5"/>
    <w:rsid w:val="001B5AC5"/>
    <w:rsid w:val="001B5DE2"/>
    <w:rsid w:val="001B6061"/>
    <w:rsid w:val="001B6070"/>
    <w:rsid w:val="001B6258"/>
    <w:rsid w:val="001B6338"/>
    <w:rsid w:val="001B636F"/>
    <w:rsid w:val="001B64D0"/>
    <w:rsid w:val="001B691F"/>
    <w:rsid w:val="001B6D75"/>
    <w:rsid w:val="001B736C"/>
    <w:rsid w:val="001B7CA0"/>
    <w:rsid w:val="001C0CF5"/>
    <w:rsid w:val="001C225D"/>
    <w:rsid w:val="001C2540"/>
    <w:rsid w:val="001C259F"/>
    <w:rsid w:val="001C260C"/>
    <w:rsid w:val="001C2B67"/>
    <w:rsid w:val="001C2B90"/>
    <w:rsid w:val="001C2C42"/>
    <w:rsid w:val="001C31F7"/>
    <w:rsid w:val="001C346A"/>
    <w:rsid w:val="001C356A"/>
    <w:rsid w:val="001C377E"/>
    <w:rsid w:val="001C3CDE"/>
    <w:rsid w:val="001C4038"/>
    <w:rsid w:val="001C4367"/>
    <w:rsid w:val="001C4725"/>
    <w:rsid w:val="001C5147"/>
    <w:rsid w:val="001C59AF"/>
    <w:rsid w:val="001C5F25"/>
    <w:rsid w:val="001C7554"/>
    <w:rsid w:val="001C77B9"/>
    <w:rsid w:val="001C7A26"/>
    <w:rsid w:val="001C7B26"/>
    <w:rsid w:val="001C7BA0"/>
    <w:rsid w:val="001D041C"/>
    <w:rsid w:val="001D09F9"/>
    <w:rsid w:val="001D0C6D"/>
    <w:rsid w:val="001D0F22"/>
    <w:rsid w:val="001D1133"/>
    <w:rsid w:val="001D1E44"/>
    <w:rsid w:val="001D1F1F"/>
    <w:rsid w:val="001D1F49"/>
    <w:rsid w:val="001D2115"/>
    <w:rsid w:val="001D2787"/>
    <w:rsid w:val="001D2A67"/>
    <w:rsid w:val="001D32E3"/>
    <w:rsid w:val="001D339C"/>
    <w:rsid w:val="001D3655"/>
    <w:rsid w:val="001D36A1"/>
    <w:rsid w:val="001D4246"/>
    <w:rsid w:val="001D42F7"/>
    <w:rsid w:val="001D4452"/>
    <w:rsid w:val="001D55F3"/>
    <w:rsid w:val="001D58D0"/>
    <w:rsid w:val="001D6041"/>
    <w:rsid w:val="001D61A5"/>
    <w:rsid w:val="001D6397"/>
    <w:rsid w:val="001D6537"/>
    <w:rsid w:val="001D6910"/>
    <w:rsid w:val="001D698B"/>
    <w:rsid w:val="001D71CC"/>
    <w:rsid w:val="001D7F7E"/>
    <w:rsid w:val="001E03DD"/>
    <w:rsid w:val="001E07B3"/>
    <w:rsid w:val="001E1254"/>
    <w:rsid w:val="001E1380"/>
    <w:rsid w:val="001E13AC"/>
    <w:rsid w:val="001E16D6"/>
    <w:rsid w:val="001E1913"/>
    <w:rsid w:val="001E1941"/>
    <w:rsid w:val="001E22A1"/>
    <w:rsid w:val="001E24B4"/>
    <w:rsid w:val="001E24FC"/>
    <w:rsid w:val="001E2F06"/>
    <w:rsid w:val="001E33D5"/>
    <w:rsid w:val="001E3A10"/>
    <w:rsid w:val="001E3C87"/>
    <w:rsid w:val="001E61AF"/>
    <w:rsid w:val="001E6274"/>
    <w:rsid w:val="001E68C5"/>
    <w:rsid w:val="001E72F2"/>
    <w:rsid w:val="001E7F98"/>
    <w:rsid w:val="001F04E5"/>
    <w:rsid w:val="001F076A"/>
    <w:rsid w:val="001F0998"/>
    <w:rsid w:val="001F1226"/>
    <w:rsid w:val="001F15FA"/>
    <w:rsid w:val="001F1F4D"/>
    <w:rsid w:val="001F21E9"/>
    <w:rsid w:val="001F266C"/>
    <w:rsid w:val="001F2FB5"/>
    <w:rsid w:val="001F3635"/>
    <w:rsid w:val="001F38E1"/>
    <w:rsid w:val="001F39B7"/>
    <w:rsid w:val="001F3DCC"/>
    <w:rsid w:val="001F3FF8"/>
    <w:rsid w:val="001F4354"/>
    <w:rsid w:val="001F53B6"/>
    <w:rsid w:val="001F5405"/>
    <w:rsid w:val="001F59E3"/>
    <w:rsid w:val="001F5A69"/>
    <w:rsid w:val="001F5B2B"/>
    <w:rsid w:val="001F5B40"/>
    <w:rsid w:val="001F63EB"/>
    <w:rsid w:val="001F6949"/>
    <w:rsid w:val="001F78F3"/>
    <w:rsid w:val="001F7AA5"/>
    <w:rsid w:val="00201AC4"/>
    <w:rsid w:val="00201E92"/>
    <w:rsid w:val="00201FE0"/>
    <w:rsid w:val="00202076"/>
    <w:rsid w:val="002023A8"/>
    <w:rsid w:val="0020258C"/>
    <w:rsid w:val="00202EBE"/>
    <w:rsid w:val="00203640"/>
    <w:rsid w:val="002036FE"/>
    <w:rsid w:val="00203755"/>
    <w:rsid w:val="00203764"/>
    <w:rsid w:val="00203F45"/>
    <w:rsid w:val="00204313"/>
    <w:rsid w:val="002048A3"/>
    <w:rsid w:val="00205C32"/>
    <w:rsid w:val="00206428"/>
    <w:rsid w:val="00207248"/>
    <w:rsid w:val="00207552"/>
    <w:rsid w:val="00207656"/>
    <w:rsid w:val="002079C1"/>
    <w:rsid w:val="00207BA3"/>
    <w:rsid w:val="00210055"/>
    <w:rsid w:val="002100F9"/>
    <w:rsid w:val="0021074F"/>
    <w:rsid w:val="00211AD5"/>
    <w:rsid w:val="00211D99"/>
    <w:rsid w:val="0021234E"/>
    <w:rsid w:val="00212F3D"/>
    <w:rsid w:val="00213589"/>
    <w:rsid w:val="00213B22"/>
    <w:rsid w:val="00213C4A"/>
    <w:rsid w:val="00213FFF"/>
    <w:rsid w:val="00216A40"/>
    <w:rsid w:val="00216F3F"/>
    <w:rsid w:val="00217288"/>
    <w:rsid w:val="00217610"/>
    <w:rsid w:val="00221E5F"/>
    <w:rsid w:val="00223070"/>
    <w:rsid w:val="00223AE0"/>
    <w:rsid w:val="00223D1F"/>
    <w:rsid w:val="00224339"/>
    <w:rsid w:val="00224696"/>
    <w:rsid w:val="00224778"/>
    <w:rsid w:val="002249F7"/>
    <w:rsid w:val="00224BCB"/>
    <w:rsid w:val="00224C85"/>
    <w:rsid w:val="0022514D"/>
    <w:rsid w:val="00225C59"/>
    <w:rsid w:val="00225DB1"/>
    <w:rsid w:val="002269D0"/>
    <w:rsid w:val="00227C94"/>
    <w:rsid w:val="00230168"/>
    <w:rsid w:val="00230334"/>
    <w:rsid w:val="002309E4"/>
    <w:rsid w:val="00230B2C"/>
    <w:rsid w:val="0023187E"/>
    <w:rsid w:val="00231A8F"/>
    <w:rsid w:val="0023210F"/>
    <w:rsid w:val="00232480"/>
    <w:rsid w:val="00232867"/>
    <w:rsid w:val="00233017"/>
    <w:rsid w:val="002331B5"/>
    <w:rsid w:val="00233599"/>
    <w:rsid w:val="002348E3"/>
    <w:rsid w:val="00234AB2"/>
    <w:rsid w:val="00234F52"/>
    <w:rsid w:val="00234FE2"/>
    <w:rsid w:val="00235357"/>
    <w:rsid w:val="002359F4"/>
    <w:rsid w:val="002360EC"/>
    <w:rsid w:val="002364A7"/>
    <w:rsid w:val="00237910"/>
    <w:rsid w:val="00237FE1"/>
    <w:rsid w:val="0024035C"/>
    <w:rsid w:val="002404F7"/>
    <w:rsid w:val="00240543"/>
    <w:rsid w:val="002405FB"/>
    <w:rsid w:val="00240FDF"/>
    <w:rsid w:val="00241944"/>
    <w:rsid w:val="00241BAD"/>
    <w:rsid w:val="0024255E"/>
    <w:rsid w:val="002426F8"/>
    <w:rsid w:val="0024391E"/>
    <w:rsid w:val="00243C5B"/>
    <w:rsid w:val="00243D24"/>
    <w:rsid w:val="00243E87"/>
    <w:rsid w:val="00244585"/>
    <w:rsid w:val="002445D1"/>
    <w:rsid w:val="00244AEA"/>
    <w:rsid w:val="0024525A"/>
    <w:rsid w:val="002453CA"/>
    <w:rsid w:val="002457ED"/>
    <w:rsid w:val="00246472"/>
    <w:rsid w:val="00246891"/>
    <w:rsid w:val="00246BEE"/>
    <w:rsid w:val="0024718F"/>
    <w:rsid w:val="002477B6"/>
    <w:rsid w:val="00250374"/>
    <w:rsid w:val="0025066B"/>
    <w:rsid w:val="00251B05"/>
    <w:rsid w:val="00252953"/>
    <w:rsid w:val="00252CEA"/>
    <w:rsid w:val="0025306D"/>
    <w:rsid w:val="0025331F"/>
    <w:rsid w:val="00253433"/>
    <w:rsid w:val="00253903"/>
    <w:rsid w:val="0025456D"/>
    <w:rsid w:val="00254D94"/>
    <w:rsid w:val="00255EC4"/>
    <w:rsid w:val="00255FE3"/>
    <w:rsid w:val="0025657E"/>
    <w:rsid w:val="002566EA"/>
    <w:rsid w:val="002570A1"/>
    <w:rsid w:val="00257FF3"/>
    <w:rsid w:val="00260256"/>
    <w:rsid w:val="0026062E"/>
    <w:rsid w:val="00260F15"/>
    <w:rsid w:val="00262EAB"/>
    <w:rsid w:val="0026344B"/>
    <w:rsid w:val="0026396D"/>
    <w:rsid w:val="00263D29"/>
    <w:rsid w:val="002650BF"/>
    <w:rsid w:val="00265E6E"/>
    <w:rsid w:val="00266B4D"/>
    <w:rsid w:val="00266C6F"/>
    <w:rsid w:val="002674D7"/>
    <w:rsid w:val="00270B7D"/>
    <w:rsid w:val="00270FCE"/>
    <w:rsid w:val="0027207C"/>
    <w:rsid w:val="00273752"/>
    <w:rsid w:val="00273BA2"/>
    <w:rsid w:val="00273EA9"/>
    <w:rsid w:val="0027422F"/>
    <w:rsid w:val="00274233"/>
    <w:rsid w:val="0027435C"/>
    <w:rsid w:val="00274BAF"/>
    <w:rsid w:val="00274DF3"/>
    <w:rsid w:val="00275082"/>
    <w:rsid w:val="002762D5"/>
    <w:rsid w:val="0027756B"/>
    <w:rsid w:val="00277788"/>
    <w:rsid w:val="00277C1E"/>
    <w:rsid w:val="00277C92"/>
    <w:rsid w:val="0028000A"/>
    <w:rsid w:val="00280D42"/>
    <w:rsid w:val="002812F2"/>
    <w:rsid w:val="002815F9"/>
    <w:rsid w:val="00281F6D"/>
    <w:rsid w:val="00282021"/>
    <w:rsid w:val="002824D6"/>
    <w:rsid w:val="00282FD9"/>
    <w:rsid w:val="00283AC6"/>
    <w:rsid w:val="00284349"/>
    <w:rsid w:val="00284886"/>
    <w:rsid w:val="00284B26"/>
    <w:rsid w:val="0028579F"/>
    <w:rsid w:val="00286689"/>
    <w:rsid w:val="002875DC"/>
    <w:rsid w:val="00287970"/>
    <w:rsid w:val="00290A75"/>
    <w:rsid w:val="00291320"/>
    <w:rsid w:val="002917F2"/>
    <w:rsid w:val="002919AB"/>
    <w:rsid w:val="00291A2E"/>
    <w:rsid w:val="00291BA9"/>
    <w:rsid w:val="002929C1"/>
    <w:rsid w:val="00292A9E"/>
    <w:rsid w:val="00293531"/>
    <w:rsid w:val="00293CFC"/>
    <w:rsid w:val="00293D18"/>
    <w:rsid w:val="002940D3"/>
    <w:rsid w:val="002941D2"/>
    <w:rsid w:val="002952E2"/>
    <w:rsid w:val="002954FB"/>
    <w:rsid w:val="00295607"/>
    <w:rsid w:val="00295901"/>
    <w:rsid w:val="00295ABB"/>
    <w:rsid w:val="0029609F"/>
    <w:rsid w:val="00296648"/>
    <w:rsid w:val="00296DE1"/>
    <w:rsid w:val="00296E56"/>
    <w:rsid w:val="002971D4"/>
    <w:rsid w:val="002973C3"/>
    <w:rsid w:val="002974D0"/>
    <w:rsid w:val="002977F9"/>
    <w:rsid w:val="002979CE"/>
    <w:rsid w:val="00297AC1"/>
    <w:rsid w:val="00297F80"/>
    <w:rsid w:val="00297F98"/>
    <w:rsid w:val="002A0B03"/>
    <w:rsid w:val="002A0E15"/>
    <w:rsid w:val="002A1767"/>
    <w:rsid w:val="002A1872"/>
    <w:rsid w:val="002A221A"/>
    <w:rsid w:val="002A2B01"/>
    <w:rsid w:val="002A2E44"/>
    <w:rsid w:val="002A33BE"/>
    <w:rsid w:val="002A3CC2"/>
    <w:rsid w:val="002A3E53"/>
    <w:rsid w:val="002A4042"/>
    <w:rsid w:val="002A456D"/>
    <w:rsid w:val="002A4EE3"/>
    <w:rsid w:val="002A5459"/>
    <w:rsid w:val="002A548C"/>
    <w:rsid w:val="002A5824"/>
    <w:rsid w:val="002A582A"/>
    <w:rsid w:val="002A5AFC"/>
    <w:rsid w:val="002A5CA5"/>
    <w:rsid w:val="002A6109"/>
    <w:rsid w:val="002A6210"/>
    <w:rsid w:val="002A67D2"/>
    <w:rsid w:val="002A6AF1"/>
    <w:rsid w:val="002A77D6"/>
    <w:rsid w:val="002B038A"/>
    <w:rsid w:val="002B073D"/>
    <w:rsid w:val="002B07E9"/>
    <w:rsid w:val="002B07FE"/>
    <w:rsid w:val="002B095A"/>
    <w:rsid w:val="002B1218"/>
    <w:rsid w:val="002B18CB"/>
    <w:rsid w:val="002B227F"/>
    <w:rsid w:val="002B2592"/>
    <w:rsid w:val="002B2699"/>
    <w:rsid w:val="002B26FD"/>
    <w:rsid w:val="002B273B"/>
    <w:rsid w:val="002B2CA6"/>
    <w:rsid w:val="002B2F51"/>
    <w:rsid w:val="002B42EA"/>
    <w:rsid w:val="002B4A84"/>
    <w:rsid w:val="002B4D85"/>
    <w:rsid w:val="002B4F42"/>
    <w:rsid w:val="002B50AF"/>
    <w:rsid w:val="002B5550"/>
    <w:rsid w:val="002B7114"/>
    <w:rsid w:val="002B7137"/>
    <w:rsid w:val="002B7387"/>
    <w:rsid w:val="002B7996"/>
    <w:rsid w:val="002B7E54"/>
    <w:rsid w:val="002C031F"/>
    <w:rsid w:val="002C1160"/>
    <w:rsid w:val="002C19C9"/>
    <w:rsid w:val="002C1B3B"/>
    <w:rsid w:val="002C1F29"/>
    <w:rsid w:val="002C24A5"/>
    <w:rsid w:val="002C2F46"/>
    <w:rsid w:val="002C31EC"/>
    <w:rsid w:val="002C3C3E"/>
    <w:rsid w:val="002C3E67"/>
    <w:rsid w:val="002C42E9"/>
    <w:rsid w:val="002C4311"/>
    <w:rsid w:val="002C43E0"/>
    <w:rsid w:val="002C4DED"/>
    <w:rsid w:val="002C4FA7"/>
    <w:rsid w:val="002C5193"/>
    <w:rsid w:val="002C57CB"/>
    <w:rsid w:val="002C5A62"/>
    <w:rsid w:val="002C6821"/>
    <w:rsid w:val="002C74F3"/>
    <w:rsid w:val="002C7C0D"/>
    <w:rsid w:val="002C7CA9"/>
    <w:rsid w:val="002C7FC3"/>
    <w:rsid w:val="002D023A"/>
    <w:rsid w:val="002D1494"/>
    <w:rsid w:val="002D1927"/>
    <w:rsid w:val="002D1AA1"/>
    <w:rsid w:val="002D217A"/>
    <w:rsid w:val="002D262F"/>
    <w:rsid w:val="002D266A"/>
    <w:rsid w:val="002D2A1A"/>
    <w:rsid w:val="002D2AC9"/>
    <w:rsid w:val="002D2B8E"/>
    <w:rsid w:val="002D2C6A"/>
    <w:rsid w:val="002D38B9"/>
    <w:rsid w:val="002D391E"/>
    <w:rsid w:val="002D3E70"/>
    <w:rsid w:val="002D4000"/>
    <w:rsid w:val="002D40C9"/>
    <w:rsid w:val="002D482F"/>
    <w:rsid w:val="002D5595"/>
    <w:rsid w:val="002D5885"/>
    <w:rsid w:val="002D5B0E"/>
    <w:rsid w:val="002D5D44"/>
    <w:rsid w:val="002D63F9"/>
    <w:rsid w:val="002D6493"/>
    <w:rsid w:val="002D6827"/>
    <w:rsid w:val="002D7A6A"/>
    <w:rsid w:val="002D7A7D"/>
    <w:rsid w:val="002E08ED"/>
    <w:rsid w:val="002E0A9D"/>
    <w:rsid w:val="002E0E76"/>
    <w:rsid w:val="002E1895"/>
    <w:rsid w:val="002E19F0"/>
    <w:rsid w:val="002E355F"/>
    <w:rsid w:val="002E36DD"/>
    <w:rsid w:val="002E3F22"/>
    <w:rsid w:val="002E3FA7"/>
    <w:rsid w:val="002E4655"/>
    <w:rsid w:val="002E4CB8"/>
    <w:rsid w:val="002E4ECB"/>
    <w:rsid w:val="002E56E6"/>
    <w:rsid w:val="002E6D0A"/>
    <w:rsid w:val="002E70B8"/>
    <w:rsid w:val="002E79E6"/>
    <w:rsid w:val="002F0293"/>
    <w:rsid w:val="002F0867"/>
    <w:rsid w:val="002F208D"/>
    <w:rsid w:val="002F23FB"/>
    <w:rsid w:val="002F26DC"/>
    <w:rsid w:val="002F2AA3"/>
    <w:rsid w:val="002F4B72"/>
    <w:rsid w:val="002F4BCB"/>
    <w:rsid w:val="002F5018"/>
    <w:rsid w:val="002F53BD"/>
    <w:rsid w:val="002F5675"/>
    <w:rsid w:val="002F61E5"/>
    <w:rsid w:val="002F65BF"/>
    <w:rsid w:val="002F65ED"/>
    <w:rsid w:val="002F67E4"/>
    <w:rsid w:val="002F72DD"/>
    <w:rsid w:val="002F74DC"/>
    <w:rsid w:val="002F7665"/>
    <w:rsid w:val="002F7B86"/>
    <w:rsid w:val="0030055A"/>
    <w:rsid w:val="00300905"/>
    <w:rsid w:val="00302B92"/>
    <w:rsid w:val="00302CDF"/>
    <w:rsid w:val="0030341C"/>
    <w:rsid w:val="00303826"/>
    <w:rsid w:val="0030405A"/>
    <w:rsid w:val="00304091"/>
    <w:rsid w:val="00304578"/>
    <w:rsid w:val="00304963"/>
    <w:rsid w:val="003049DF"/>
    <w:rsid w:val="00304BCF"/>
    <w:rsid w:val="0030590E"/>
    <w:rsid w:val="00305A4B"/>
    <w:rsid w:val="00305AAA"/>
    <w:rsid w:val="00305C10"/>
    <w:rsid w:val="00305FEC"/>
    <w:rsid w:val="00306236"/>
    <w:rsid w:val="003073B7"/>
    <w:rsid w:val="00307A03"/>
    <w:rsid w:val="00307AF5"/>
    <w:rsid w:val="00310AC7"/>
    <w:rsid w:val="00310D21"/>
    <w:rsid w:val="00310EFA"/>
    <w:rsid w:val="00310FAB"/>
    <w:rsid w:val="00311627"/>
    <w:rsid w:val="00311FC2"/>
    <w:rsid w:val="003121D2"/>
    <w:rsid w:val="003129C9"/>
    <w:rsid w:val="00313831"/>
    <w:rsid w:val="00313B4F"/>
    <w:rsid w:val="00313E41"/>
    <w:rsid w:val="003156A5"/>
    <w:rsid w:val="00315774"/>
    <w:rsid w:val="00315C7A"/>
    <w:rsid w:val="0031658D"/>
    <w:rsid w:val="0031685E"/>
    <w:rsid w:val="003169DC"/>
    <w:rsid w:val="00316D54"/>
    <w:rsid w:val="00316DAD"/>
    <w:rsid w:val="003174F7"/>
    <w:rsid w:val="00317E80"/>
    <w:rsid w:val="003208D2"/>
    <w:rsid w:val="0032136A"/>
    <w:rsid w:val="00321391"/>
    <w:rsid w:val="00321AF4"/>
    <w:rsid w:val="00322619"/>
    <w:rsid w:val="003226F6"/>
    <w:rsid w:val="00322E5B"/>
    <w:rsid w:val="003242A4"/>
    <w:rsid w:val="0032464E"/>
    <w:rsid w:val="00324868"/>
    <w:rsid w:val="00324A33"/>
    <w:rsid w:val="00324C78"/>
    <w:rsid w:val="00324E9B"/>
    <w:rsid w:val="003257EC"/>
    <w:rsid w:val="00325EA2"/>
    <w:rsid w:val="00326588"/>
    <w:rsid w:val="003265AD"/>
    <w:rsid w:val="003272C7"/>
    <w:rsid w:val="00327B72"/>
    <w:rsid w:val="00327C19"/>
    <w:rsid w:val="00327E8A"/>
    <w:rsid w:val="00330904"/>
    <w:rsid w:val="00331245"/>
    <w:rsid w:val="00331B8C"/>
    <w:rsid w:val="00331F6F"/>
    <w:rsid w:val="003321A8"/>
    <w:rsid w:val="00332521"/>
    <w:rsid w:val="00332C2C"/>
    <w:rsid w:val="00332DE8"/>
    <w:rsid w:val="00332FDB"/>
    <w:rsid w:val="0033301F"/>
    <w:rsid w:val="003332DA"/>
    <w:rsid w:val="00333A9D"/>
    <w:rsid w:val="00333E6A"/>
    <w:rsid w:val="00334B5A"/>
    <w:rsid w:val="00334EBF"/>
    <w:rsid w:val="0033541F"/>
    <w:rsid w:val="00336187"/>
    <w:rsid w:val="0033630A"/>
    <w:rsid w:val="0033697B"/>
    <w:rsid w:val="00336C41"/>
    <w:rsid w:val="00337FCB"/>
    <w:rsid w:val="00340038"/>
    <w:rsid w:val="00340061"/>
    <w:rsid w:val="00340278"/>
    <w:rsid w:val="0034066F"/>
    <w:rsid w:val="003408DF"/>
    <w:rsid w:val="00341A51"/>
    <w:rsid w:val="00341CD0"/>
    <w:rsid w:val="00342041"/>
    <w:rsid w:val="003423A0"/>
    <w:rsid w:val="00342F1D"/>
    <w:rsid w:val="00344702"/>
    <w:rsid w:val="003458D9"/>
    <w:rsid w:val="00345AE4"/>
    <w:rsid w:val="003462F5"/>
    <w:rsid w:val="00346BD3"/>
    <w:rsid w:val="00346D7C"/>
    <w:rsid w:val="0034757A"/>
    <w:rsid w:val="0034765F"/>
    <w:rsid w:val="003477D7"/>
    <w:rsid w:val="00347BD7"/>
    <w:rsid w:val="00347E23"/>
    <w:rsid w:val="00351725"/>
    <w:rsid w:val="00351CEC"/>
    <w:rsid w:val="00352C35"/>
    <w:rsid w:val="00352D83"/>
    <w:rsid w:val="00353C4C"/>
    <w:rsid w:val="00354D83"/>
    <w:rsid w:val="003555F5"/>
    <w:rsid w:val="00355ACF"/>
    <w:rsid w:val="00356013"/>
    <w:rsid w:val="003566E8"/>
    <w:rsid w:val="00357568"/>
    <w:rsid w:val="003577A1"/>
    <w:rsid w:val="00357943"/>
    <w:rsid w:val="00357A42"/>
    <w:rsid w:val="00357DBA"/>
    <w:rsid w:val="00357E0A"/>
    <w:rsid w:val="00357E2D"/>
    <w:rsid w:val="003603F1"/>
    <w:rsid w:val="0036129B"/>
    <w:rsid w:val="003623A6"/>
    <w:rsid w:val="00362CCB"/>
    <w:rsid w:val="00363232"/>
    <w:rsid w:val="00364105"/>
    <w:rsid w:val="00364627"/>
    <w:rsid w:val="00365CAF"/>
    <w:rsid w:val="00365D63"/>
    <w:rsid w:val="00365F05"/>
    <w:rsid w:val="003661F1"/>
    <w:rsid w:val="00366970"/>
    <w:rsid w:val="00366B81"/>
    <w:rsid w:val="00366BB1"/>
    <w:rsid w:val="00367983"/>
    <w:rsid w:val="00370ABF"/>
    <w:rsid w:val="00370DE2"/>
    <w:rsid w:val="00370DF5"/>
    <w:rsid w:val="0037109D"/>
    <w:rsid w:val="00371EDB"/>
    <w:rsid w:val="00372B3A"/>
    <w:rsid w:val="00373333"/>
    <w:rsid w:val="0037344E"/>
    <w:rsid w:val="003742A2"/>
    <w:rsid w:val="003743E9"/>
    <w:rsid w:val="00374726"/>
    <w:rsid w:val="00374882"/>
    <w:rsid w:val="00374F7E"/>
    <w:rsid w:val="003750D5"/>
    <w:rsid w:val="0037550E"/>
    <w:rsid w:val="00375E56"/>
    <w:rsid w:val="00375EF0"/>
    <w:rsid w:val="0037627B"/>
    <w:rsid w:val="0037667B"/>
    <w:rsid w:val="00376B4B"/>
    <w:rsid w:val="00376C13"/>
    <w:rsid w:val="00377CDD"/>
    <w:rsid w:val="00377DF6"/>
    <w:rsid w:val="0038080A"/>
    <w:rsid w:val="003814B7"/>
    <w:rsid w:val="00381858"/>
    <w:rsid w:val="00381A46"/>
    <w:rsid w:val="00381B55"/>
    <w:rsid w:val="00381F5F"/>
    <w:rsid w:val="003827AC"/>
    <w:rsid w:val="00383A30"/>
    <w:rsid w:val="00384608"/>
    <w:rsid w:val="003863A2"/>
    <w:rsid w:val="003864C0"/>
    <w:rsid w:val="00386C48"/>
    <w:rsid w:val="0038750C"/>
    <w:rsid w:val="00387D55"/>
    <w:rsid w:val="003905E4"/>
    <w:rsid w:val="00390D38"/>
    <w:rsid w:val="003912FA"/>
    <w:rsid w:val="0039169E"/>
    <w:rsid w:val="00392183"/>
    <w:rsid w:val="003926AB"/>
    <w:rsid w:val="003927B3"/>
    <w:rsid w:val="00393209"/>
    <w:rsid w:val="0039351F"/>
    <w:rsid w:val="00393A14"/>
    <w:rsid w:val="00393A82"/>
    <w:rsid w:val="00393B46"/>
    <w:rsid w:val="00393C2D"/>
    <w:rsid w:val="00393CD1"/>
    <w:rsid w:val="00395210"/>
    <w:rsid w:val="00395222"/>
    <w:rsid w:val="00395C80"/>
    <w:rsid w:val="00396158"/>
    <w:rsid w:val="00396297"/>
    <w:rsid w:val="00396329"/>
    <w:rsid w:val="00396915"/>
    <w:rsid w:val="003969BF"/>
    <w:rsid w:val="00396A35"/>
    <w:rsid w:val="00397540"/>
    <w:rsid w:val="003979FC"/>
    <w:rsid w:val="00397AF1"/>
    <w:rsid w:val="00397ECE"/>
    <w:rsid w:val="003A1AFF"/>
    <w:rsid w:val="003A1B70"/>
    <w:rsid w:val="003A1C72"/>
    <w:rsid w:val="003A2370"/>
    <w:rsid w:val="003A2431"/>
    <w:rsid w:val="003A2DC6"/>
    <w:rsid w:val="003A2F15"/>
    <w:rsid w:val="003A2F69"/>
    <w:rsid w:val="003A3204"/>
    <w:rsid w:val="003A387C"/>
    <w:rsid w:val="003A3B59"/>
    <w:rsid w:val="003A3E4C"/>
    <w:rsid w:val="003A4946"/>
    <w:rsid w:val="003A4E00"/>
    <w:rsid w:val="003A51B2"/>
    <w:rsid w:val="003A55AF"/>
    <w:rsid w:val="003A6580"/>
    <w:rsid w:val="003A674C"/>
    <w:rsid w:val="003A6BE1"/>
    <w:rsid w:val="003A6DD3"/>
    <w:rsid w:val="003A7166"/>
    <w:rsid w:val="003B0549"/>
    <w:rsid w:val="003B0625"/>
    <w:rsid w:val="003B177C"/>
    <w:rsid w:val="003B24B9"/>
    <w:rsid w:val="003B5441"/>
    <w:rsid w:val="003B5696"/>
    <w:rsid w:val="003B6B4F"/>
    <w:rsid w:val="003B6E33"/>
    <w:rsid w:val="003B754E"/>
    <w:rsid w:val="003B7BE6"/>
    <w:rsid w:val="003C01DE"/>
    <w:rsid w:val="003C042C"/>
    <w:rsid w:val="003C099A"/>
    <w:rsid w:val="003C1227"/>
    <w:rsid w:val="003C1BDE"/>
    <w:rsid w:val="003C286D"/>
    <w:rsid w:val="003C2BAB"/>
    <w:rsid w:val="003C2F63"/>
    <w:rsid w:val="003C3E17"/>
    <w:rsid w:val="003C3F74"/>
    <w:rsid w:val="003C40F0"/>
    <w:rsid w:val="003C4AAF"/>
    <w:rsid w:val="003C504C"/>
    <w:rsid w:val="003C5233"/>
    <w:rsid w:val="003C5454"/>
    <w:rsid w:val="003C65C3"/>
    <w:rsid w:val="003C679F"/>
    <w:rsid w:val="003C691B"/>
    <w:rsid w:val="003C733D"/>
    <w:rsid w:val="003C7C80"/>
    <w:rsid w:val="003D091A"/>
    <w:rsid w:val="003D1573"/>
    <w:rsid w:val="003D188C"/>
    <w:rsid w:val="003D1AFB"/>
    <w:rsid w:val="003D1B1B"/>
    <w:rsid w:val="003D289A"/>
    <w:rsid w:val="003D2C50"/>
    <w:rsid w:val="003D3843"/>
    <w:rsid w:val="003D3B33"/>
    <w:rsid w:val="003D42A3"/>
    <w:rsid w:val="003D50CF"/>
    <w:rsid w:val="003D5D2E"/>
    <w:rsid w:val="003D68C7"/>
    <w:rsid w:val="003D7EBB"/>
    <w:rsid w:val="003E04B4"/>
    <w:rsid w:val="003E0628"/>
    <w:rsid w:val="003E0871"/>
    <w:rsid w:val="003E09FA"/>
    <w:rsid w:val="003E0CB6"/>
    <w:rsid w:val="003E0EC4"/>
    <w:rsid w:val="003E1182"/>
    <w:rsid w:val="003E1254"/>
    <w:rsid w:val="003E219D"/>
    <w:rsid w:val="003E24B4"/>
    <w:rsid w:val="003E2DF8"/>
    <w:rsid w:val="003E39C9"/>
    <w:rsid w:val="003E3A35"/>
    <w:rsid w:val="003E3B4C"/>
    <w:rsid w:val="003E3BD2"/>
    <w:rsid w:val="003E4173"/>
    <w:rsid w:val="003E4A24"/>
    <w:rsid w:val="003E53E0"/>
    <w:rsid w:val="003E5470"/>
    <w:rsid w:val="003E551C"/>
    <w:rsid w:val="003E589F"/>
    <w:rsid w:val="003E5C2C"/>
    <w:rsid w:val="003E5F83"/>
    <w:rsid w:val="003E61A2"/>
    <w:rsid w:val="003E65B1"/>
    <w:rsid w:val="003E7353"/>
    <w:rsid w:val="003E76A9"/>
    <w:rsid w:val="003E7AE6"/>
    <w:rsid w:val="003F01FF"/>
    <w:rsid w:val="003F03B1"/>
    <w:rsid w:val="003F043E"/>
    <w:rsid w:val="003F06D3"/>
    <w:rsid w:val="003F08C8"/>
    <w:rsid w:val="003F0F2C"/>
    <w:rsid w:val="003F1655"/>
    <w:rsid w:val="003F19B0"/>
    <w:rsid w:val="003F19F1"/>
    <w:rsid w:val="003F1B22"/>
    <w:rsid w:val="003F2610"/>
    <w:rsid w:val="003F2714"/>
    <w:rsid w:val="003F2BC2"/>
    <w:rsid w:val="003F310D"/>
    <w:rsid w:val="003F39F9"/>
    <w:rsid w:val="003F3E36"/>
    <w:rsid w:val="003F4489"/>
    <w:rsid w:val="003F5E4E"/>
    <w:rsid w:val="003F6190"/>
    <w:rsid w:val="003F61BC"/>
    <w:rsid w:val="003F6A78"/>
    <w:rsid w:val="003F6D65"/>
    <w:rsid w:val="003F74B3"/>
    <w:rsid w:val="003F7936"/>
    <w:rsid w:val="003F7CFD"/>
    <w:rsid w:val="003F7EA5"/>
    <w:rsid w:val="003F7F3D"/>
    <w:rsid w:val="004001DC"/>
    <w:rsid w:val="00401028"/>
    <w:rsid w:val="004015AB"/>
    <w:rsid w:val="0040168A"/>
    <w:rsid w:val="0040193F"/>
    <w:rsid w:val="00401CD9"/>
    <w:rsid w:val="00401E7C"/>
    <w:rsid w:val="00402023"/>
    <w:rsid w:val="00402652"/>
    <w:rsid w:val="0040279E"/>
    <w:rsid w:val="00402887"/>
    <w:rsid w:val="00403204"/>
    <w:rsid w:val="00403A9B"/>
    <w:rsid w:val="00403B76"/>
    <w:rsid w:val="00403C92"/>
    <w:rsid w:val="00403CAE"/>
    <w:rsid w:val="00403CF4"/>
    <w:rsid w:val="0040497D"/>
    <w:rsid w:val="00404D33"/>
    <w:rsid w:val="0040555B"/>
    <w:rsid w:val="0040562E"/>
    <w:rsid w:val="00405EA8"/>
    <w:rsid w:val="0040698C"/>
    <w:rsid w:val="00406D61"/>
    <w:rsid w:val="00406DBB"/>
    <w:rsid w:val="00407346"/>
    <w:rsid w:val="00407578"/>
    <w:rsid w:val="00407E00"/>
    <w:rsid w:val="00410314"/>
    <w:rsid w:val="00410323"/>
    <w:rsid w:val="004112A4"/>
    <w:rsid w:val="00412397"/>
    <w:rsid w:val="00412C89"/>
    <w:rsid w:val="00412DC3"/>
    <w:rsid w:val="00412E31"/>
    <w:rsid w:val="00413AAF"/>
    <w:rsid w:val="0041412D"/>
    <w:rsid w:val="00415E11"/>
    <w:rsid w:val="00415E2B"/>
    <w:rsid w:val="00416931"/>
    <w:rsid w:val="0041697E"/>
    <w:rsid w:val="00416FCE"/>
    <w:rsid w:val="0041758E"/>
    <w:rsid w:val="004177A3"/>
    <w:rsid w:val="0041787F"/>
    <w:rsid w:val="00417BC3"/>
    <w:rsid w:val="00417CDE"/>
    <w:rsid w:val="00420B21"/>
    <w:rsid w:val="00420DF9"/>
    <w:rsid w:val="004210B9"/>
    <w:rsid w:val="00422635"/>
    <w:rsid w:val="00422B71"/>
    <w:rsid w:val="00422F12"/>
    <w:rsid w:val="00423A10"/>
    <w:rsid w:val="00423E6A"/>
    <w:rsid w:val="00424425"/>
    <w:rsid w:val="0042560A"/>
    <w:rsid w:val="0042564F"/>
    <w:rsid w:val="0042656F"/>
    <w:rsid w:val="00426B8B"/>
    <w:rsid w:val="004274DD"/>
    <w:rsid w:val="00430EE4"/>
    <w:rsid w:val="00430F84"/>
    <w:rsid w:val="00431201"/>
    <w:rsid w:val="00431343"/>
    <w:rsid w:val="00431388"/>
    <w:rsid w:val="0043167F"/>
    <w:rsid w:val="00432186"/>
    <w:rsid w:val="004324A0"/>
    <w:rsid w:val="00432A7D"/>
    <w:rsid w:val="00432BAA"/>
    <w:rsid w:val="00432D53"/>
    <w:rsid w:val="00433568"/>
    <w:rsid w:val="00433DA8"/>
    <w:rsid w:val="004346E5"/>
    <w:rsid w:val="00434FBC"/>
    <w:rsid w:val="0043521D"/>
    <w:rsid w:val="004356AB"/>
    <w:rsid w:val="00435720"/>
    <w:rsid w:val="00435B4C"/>
    <w:rsid w:val="00435CBE"/>
    <w:rsid w:val="00436C31"/>
    <w:rsid w:val="0043739E"/>
    <w:rsid w:val="00437963"/>
    <w:rsid w:val="00440ECD"/>
    <w:rsid w:val="004410E2"/>
    <w:rsid w:val="0044116C"/>
    <w:rsid w:val="00441A3B"/>
    <w:rsid w:val="00441AB8"/>
    <w:rsid w:val="0044215F"/>
    <w:rsid w:val="004424D7"/>
    <w:rsid w:val="00442664"/>
    <w:rsid w:val="00442C70"/>
    <w:rsid w:val="00443211"/>
    <w:rsid w:val="00443729"/>
    <w:rsid w:val="00444191"/>
    <w:rsid w:val="004445DF"/>
    <w:rsid w:val="00444E6D"/>
    <w:rsid w:val="00446B5A"/>
    <w:rsid w:val="00446CF4"/>
    <w:rsid w:val="00447B80"/>
    <w:rsid w:val="00447C09"/>
    <w:rsid w:val="00447E22"/>
    <w:rsid w:val="0045004D"/>
    <w:rsid w:val="00451997"/>
    <w:rsid w:val="00451A67"/>
    <w:rsid w:val="00451B72"/>
    <w:rsid w:val="00452CBA"/>
    <w:rsid w:val="004534AA"/>
    <w:rsid w:val="00453AA1"/>
    <w:rsid w:val="004546D8"/>
    <w:rsid w:val="00454D39"/>
    <w:rsid w:val="00455276"/>
    <w:rsid w:val="00455389"/>
    <w:rsid w:val="00455975"/>
    <w:rsid w:val="00455B16"/>
    <w:rsid w:val="00455FD2"/>
    <w:rsid w:val="004560D1"/>
    <w:rsid w:val="004579C1"/>
    <w:rsid w:val="00457C2F"/>
    <w:rsid w:val="00457DB9"/>
    <w:rsid w:val="00461BAD"/>
    <w:rsid w:val="0046200F"/>
    <w:rsid w:val="00462076"/>
    <w:rsid w:val="004627B5"/>
    <w:rsid w:val="00462DF1"/>
    <w:rsid w:val="004641AC"/>
    <w:rsid w:val="00464734"/>
    <w:rsid w:val="00464855"/>
    <w:rsid w:val="004652AA"/>
    <w:rsid w:val="004667D0"/>
    <w:rsid w:val="004667E9"/>
    <w:rsid w:val="004669C2"/>
    <w:rsid w:val="00466EB0"/>
    <w:rsid w:val="00466F57"/>
    <w:rsid w:val="00467467"/>
    <w:rsid w:val="004704BA"/>
    <w:rsid w:val="00470758"/>
    <w:rsid w:val="0047118F"/>
    <w:rsid w:val="004721D3"/>
    <w:rsid w:val="0047226D"/>
    <w:rsid w:val="00472271"/>
    <w:rsid w:val="00473152"/>
    <w:rsid w:val="00473652"/>
    <w:rsid w:val="00474143"/>
    <w:rsid w:val="00474538"/>
    <w:rsid w:val="00475844"/>
    <w:rsid w:val="00475C7D"/>
    <w:rsid w:val="00476912"/>
    <w:rsid w:val="0047708F"/>
    <w:rsid w:val="00477C39"/>
    <w:rsid w:val="0048016D"/>
    <w:rsid w:val="004805B2"/>
    <w:rsid w:val="00480E07"/>
    <w:rsid w:val="00480EC8"/>
    <w:rsid w:val="00481067"/>
    <w:rsid w:val="004815AC"/>
    <w:rsid w:val="00481DD8"/>
    <w:rsid w:val="00481F74"/>
    <w:rsid w:val="00482876"/>
    <w:rsid w:val="00483803"/>
    <w:rsid w:val="00483C7B"/>
    <w:rsid w:val="004853F1"/>
    <w:rsid w:val="004857B2"/>
    <w:rsid w:val="00486A27"/>
    <w:rsid w:val="00486C24"/>
    <w:rsid w:val="00487494"/>
    <w:rsid w:val="00487CEF"/>
    <w:rsid w:val="0049006A"/>
    <w:rsid w:val="00490161"/>
    <w:rsid w:val="004914C5"/>
    <w:rsid w:val="00492074"/>
    <w:rsid w:val="004923F1"/>
    <w:rsid w:val="00492563"/>
    <w:rsid w:val="00492D34"/>
    <w:rsid w:val="00492F7E"/>
    <w:rsid w:val="00493949"/>
    <w:rsid w:val="004939F1"/>
    <w:rsid w:val="00493BE2"/>
    <w:rsid w:val="00493F0B"/>
    <w:rsid w:val="00494019"/>
    <w:rsid w:val="004948DA"/>
    <w:rsid w:val="00495A90"/>
    <w:rsid w:val="00495DCF"/>
    <w:rsid w:val="00496E73"/>
    <w:rsid w:val="00496F3B"/>
    <w:rsid w:val="004976E6"/>
    <w:rsid w:val="004A0154"/>
    <w:rsid w:val="004A06C4"/>
    <w:rsid w:val="004A275C"/>
    <w:rsid w:val="004A2A80"/>
    <w:rsid w:val="004A2AD3"/>
    <w:rsid w:val="004A380C"/>
    <w:rsid w:val="004A381B"/>
    <w:rsid w:val="004A3EA6"/>
    <w:rsid w:val="004A415F"/>
    <w:rsid w:val="004A4567"/>
    <w:rsid w:val="004A53BD"/>
    <w:rsid w:val="004A55CC"/>
    <w:rsid w:val="004A56E2"/>
    <w:rsid w:val="004A58EA"/>
    <w:rsid w:val="004A67D1"/>
    <w:rsid w:val="004A754D"/>
    <w:rsid w:val="004A7708"/>
    <w:rsid w:val="004A7F18"/>
    <w:rsid w:val="004A7FE0"/>
    <w:rsid w:val="004B032A"/>
    <w:rsid w:val="004B1B45"/>
    <w:rsid w:val="004B26D6"/>
    <w:rsid w:val="004B2BE8"/>
    <w:rsid w:val="004B38A6"/>
    <w:rsid w:val="004B3933"/>
    <w:rsid w:val="004B3AB3"/>
    <w:rsid w:val="004B3EED"/>
    <w:rsid w:val="004B4581"/>
    <w:rsid w:val="004B48EB"/>
    <w:rsid w:val="004B4A6C"/>
    <w:rsid w:val="004B518A"/>
    <w:rsid w:val="004B56A3"/>
    <w:rsid w:val="004B58F4"/>
    <w:rsid w:val="004B5F3B"/>
    <w:rsid w:val="004B6405"/>
    <w:rsid w:val="004B76F0"/>
    <w:rsid w:val="004B7929"/>
    <w:rsid w:val="004C07C7"/>
    <w:rsid w:val="004C0930"/>
    <w:rsid w:val="004C14C1"/>
    <w:rsid w:val="004C177D"/>
    <w:rsid w:val="004C1DAD"/>
    <w:rsid w:val="004C20D9"/>
    <w:rsid w:val="004C21C9"/>
    <w:rsid w:val="004C2239"/>
    <w:rsid w:val="004C23C5"/>
    <w:rsid w:val="004C3C74"/>
    <w:rsid w:val="004C41F4"/>
    <w:rsid w:val="004C453A"/>
    <w:rsid w:val="004C4993"/>
    <w:rsid w:val="004C5C03"/>
    <w:rsid w:val="004C668F"/>
    <w:rsid w:val="004C6D21"/>
    <w:rsid w:val="004C6F81"/>
    <w:rsid w:val="004C74D8"/>
    <w:rsid w:val="004C76D7"/>
    <w:rsid w:val="004D0216"/>
    <w:rsid w:val="004D042E"/>
    <w:rsid w:val="004D1267"/>
    <w:rsid w:val="004D15BE"/>
    <w:rsid w:val="004D18FA"/>
    <w:rsid w:val="004D1C57"/>
    <w:rsid w:val="004D2925"/>
    <w:rsid w:val="004D336D"/>
    <w:rsid w:val="004D3BFE"/>
    <w:rsid w:val="004D408E"/>
    <w:rsid w:val="004D502B"/>
    <w:rsid w:val="004D5516"/>
    <w:rsid w:val="004D56C8"/>
    <w:rsid w:val="004D5A74"/>
    <w:rsid w:val="004D69D6"/>
    <w:rsid w:val="004D76AC"/>
    <w:rsid w:val="004D778C"/>
    <w:rsid w:val="004D787E"/>
    <w:rsid w:val="004D7886"/>
    <w:rsid w:val="004D7D75"/>
    <w:rsid w:val="004D7EFA"/>
    <w:rsid w:val="004E08B1"/>
    <w:rsid w:val="004E11D6"/>
    <w:rsid w:val="004E122A"/>
    <w:rsid w:val="004E1341"/>
    <w:rsid w:val="004E1356"/>
    <w:rsid w:val="004E164D"/>
    <w:rsid w:val="004E188E"/>
    <w:rsid w:val="004E1ED1"/>
    <w:rsid w:val="004E1F7F"/>
    <w:rsid w:val="004E226E"/>
    <w:rsid w:val="004E2BB2"/>
    <w:rsid w:val="004E2FA3"/>
    <w:rsid w:val="004E3299"/>
    <w:rsid w:val="004E35C1"/>
    <w:rsid w:val="004E37A7"/>
    <w:rsid w:val="004E3C58"/>
    <w:rsid w:val="004E4366"/>
    <w:rsid w:val="004E4515"/>
    <w:rsid w:val="004E4A07"/>
    <w:rsid w:val="004E5138"/>
    <w:rsid w:val="004E5175"/>
    <w:rsid w:val="004E56D8"/>
    <w:rsid w:val="004E5ADF"/>
    <w:rsid w:val="004E6557"/>
    <w:rsid w:val="004E69D2"/>
    <w:rsid w:val="004E6B93"/>
    <w:rsid w:val="004E6F57"/>
    <w:rsid w:val="004E7976"/>
    <w:rsid w:val="004F01D0"/>
    <w:rsid w:val="004F0347"/>
    <w:rsid w:val="004F0A6D"/>
    <w:rsid w:val="004F10FF"/>
    <w:rsid w:val="004F12FE"/>
    <w:rsid w:val="004F162F"/>
    <w:rsid w:val="004F168E"/>
    <w:rsid w:val="004F18D5"/>
    <w:rsid w:val="004F1B0E"/>
    <w:rsid w:val="004F3041"/>
    <w:rsid w:val="004F3B11"/>
    <w:rsid w:val="004F3CD8"/>
    <w:rsid w:val="004F405C"/>
    <w:rsid w:val="004F4090"/>
    <w:rsid w:val="004F43A1"/>
    <w:rsid w:val="004F472D"/>
    <w:rsid w:val="004F5195"/>
    <w:rsid w:val="004F5329"/>
    <w:rsid w:val="004F5495"/>
    <w:rsid w:val="004F563B"/>
    <w:rsid w:val="004F6A8F"/>
    <w:rsid w:val="004F7AA6"/>
    <w:rsid w:val="004F7F40"/>
    <w:rsid w:val="004F7F50"/>
    <w:rsid w:val="00500CD8"/>
    <w:rsid w:val="00501203"/>
    <w:rsid w:val="005013FA"/>
    <w:rsid w:val="00502028"/>
    <w:rsid w:val="00502161"/>
    <w:rsid w:val="00502A06"/>
    <w:rsid w:val="00502E1C"/>
    <w:rsid w:val="00503A41"/>
    <w:rsid w:val="005047A3"/>
    <w:rsid w:val="005055E2"/>
    <w:rsid w:val="00505B02"/>
    <w:rsid w:val="00505CDC"/>
    <w:rsid w:val="00506D67"/>
    <w:rsid w:val="00507574"/>
    <w:rsid w:val="0050770B"/>
    <w:rsid w:val="005102D3"/>
    <w:rsid w:val="005102EB"/>
    <w:rsid w:val="00510AEF"/>
    <w:rsid w:val="005110AF"/>
    <w:rsid w:val="00511142"/>
    <w:rsid w:val="00512629"/>
    <w:rsid w:val="0051264C"/>
    <w:rsid w:val="00513252"/>
    <w:rsid w:val="00513636"/>
    <w:rsid w:val="00513980"/>
    <w:rsid w:val="0051417E"/>
    <w:rsid w:val="005141B8"/>
    <w:rsid w:val="0051448D"/>
    <w:rsid w:val="00514A15"/>
    <w:rsid w:val="005159B2"/>
    <w:rsid w:val="00515DCF"/>
    <w:rsid w:val="005162C2"/>
    <w:rsid w:val="005163C5"/>
    <w:rsid w:val="00517136"/>
    <w:rsid w:val="005175BE"/>
    <w:rsid w:val="00517F57"/>
    <w:rsid w:val="005208A3"/>
    <w:rsid w:val="00520C1A"/>
    <w:rsid w:val="00520D42"/>
    <w:rsid w:val="00520E53"/>
    <w:rsid w:val="00520F72"/>
    <w:rsid w:val="00521B17"/>
    <w:rsid w:val="00521C3B"/>
    <w:rsid w:val="005224B8"/>
    <w:rsid w:val="00523968"/>
    <w:rsid w:val="00523B19"/>
    <w:rsid w:val="00523CEE"/>
    <w:rsid w:val="00523DAC"/>
    <w:rsid w:val="0052411C"/>
    <w:rsid w:val="0052475D"/>
    <w:rsid w:val="00524D97"/>
    <w:rsid w:val="005251A4"/>
    <w:rsid w:val="0052543E"/>
    <w:rsid w:val="005256EE"/>
    <w:rsid w:val="0052602C"/>
    <w:rsid w:val="005262DB"/>
    <w:rsid w:val="00526718"/>
    <w:rsid w:val="00526812"/>
    <w:rsid w:val="00526A06"/>
    <w:rsid w:val="005276E9"/>
    <w:rsid w:val="00527FBD"/>
    <w:rsid w:val="005301A9"/>
    <w:rsid w:val="005312EB"/>
    <w:rsid w:val="00531ED0"/>
    <w:rsid w:val="00532958"/>
    <w:rsid w:val="00532DB9"/>
    <w:rsid w:val="00532E44"/>
    <w:rsid w:val="005333A2"/>
    <w:rsid w:val="00533ABC"/>
    <w:rsid w:val="00533E50"/>
    <w:rsid w:val="00534FE0"/>
    <w:rsid w:val="00535178"/>
    <w:rsid w:val="0053586D"/>
    <w:rsid w:val="00535AA8"/>
    <w:rsid w:val="00535D70"/>
    <w:rsid w:val="00535DF7"/>
    <w:rsid w:val="00535E53"/>
    <w:rsid w:val="00535E7A"/>
    <w:rsid w:val="00537137"/>
    <w:rsid w:val="0053721D"/>
    <w:rsid w:val="00537F61"/>
    <w:rsid w:val="00537FAE"/>
    <w:rsid w:val="005400E6"/>
    <w:rsid w:val="00540238"/>
    <w:rsid w:val="00540524"/>
    <w:rsid w:val="00541571"/>
    <w:rsid w:val="0054279E"/>
    <w:rsid w:val="00542801"/>
    <w:rsid w:val="00544145"/>
    <w:rsid w:val="00544F6C"/>
    <w:rsid w:val="005458C0"/>
    <w:rsid w:val="005458EB"/>
    <w:rsid w:val="005459E4"/>
    <w:rsid w:val="00545B42"/>
    <w:rsid w:val="00545F8F"/>
    <w:rsid w:val="00546AAA"/>
    <w:rsid w:val="00546C1B"/>
    <w:rsid w:val="0054740F"/>
    <w:rsid w:val="0054749B"/>
    <w:rsid w:val="00547B6F"/>
    <w:rsid w:val="00550026"/>
    <w:rsid w:val="0055021D"/>
    <w:rsid w:val="00550A0D"/>
    <w:rsid w:val="00550D24"/>
    <w:rsid w:val="00551332"/>
    <w:rsid w:val="005518F6"/>
    <w:rsid w:val="00551AA3"/>
    <w:rsid w:val="005523E2"/>
    <w:rsid w:val="00552E23"/>
    <w:rsid w:val="00552E56"/>
    <w:rsid w:val="00553163"/>
    <w:rsid w:val="0055358F"/>
    <w:rsid w:val="00553E7C"/>
    <w:rsid w:val="00554292"/>
    <w:rsid w:val="005546B9"/>
    <w:rsid w:val="00555DD4"/>
    <w:rsid w:val="00556314"/>
    <w:rsid w:val="00556528"/>
    <w:rsid w:val="005567A8"/>
    <w:rsid w:val="00556EE4"/>
    <w:rsid w:val="00557332"/>
    <w:rsid w:val="00557390"/>
    <w:rsid w:val="00557A57"/>
    <w:rsid w:val="005603B3"/>
    <w:rsid w:val="005603F2"/>
    <w:rsid w:val="00560E29"/>
    <w:rsid w:val="005611BC"/>
    <w:rsid w:val="0056151B"/>
    <w:rsid w:val="00562009"/>
    <w:rsid w:val="00562375"/>
    <w:rsid w:val="00562484"/>
    <w:rsid w:val="00562D55"/>
    <w:rsid w:val="00562DBD"/>
    <w:rsid w:val="00562DC7"/>
    <w:rsid w:val="005631B2"/>
    <w:rsid w:val="0056322E"/>
    <w:rsid w:val="005633C4"/>
    <w:rsid w:val="005635FF"/>
    <w:rsid w:val="00563616"/>
    <w:rsid w:val="0056382A"/>
    <w:rsid w:val="00563B10"/>
    <w:rsid w:val="0056415F"/>
    <w:rsid w:val="005646E6"/>
    <w:rsid w:val="005649F4"/>
    <w:rsid w:val="00564AE5"/>
    <w:rsid w:val="00564C2B"/>
    <w:rsid w:val="00565007"/>
    <w:rsid w:val="00565364"/>
    <w:rsid w:val="00565C98"/>
    <w:rsid w:val="00565CB4"/>
    <w:rsid w:val="00565D49"/>
    <w:rsid w:val="00566B1A"/>
    <w:rsid w:val="00566CF0"/>
    <w:rsid w:val="00566D60"/>
    <w:rsid w:val="00566DC7"/>
    <w:rsid w:val="005674C1"/>
    <w:rsid w:val="0057128E"/>
    <w:rsid w:val="00571B6E"/>
    <w:rsid w:val="00571B9D"/>
    <w:rsid w:val="00571EFA"/>
    <w:rsid w:val="00572829"/>
    <w:rsid w:val="0057347C"/>
    <w:rsid w:val="00573B02"/>
    <w:rsid w:val="00573D41"/>
    <w:rsid w:val="0057415E"/>
    <w:rsid w:val="00574902"/>
    <w:rsid w:val="00574B26"/>
    <w:rsid w:val="00574B2F"/>
    <w:rsid w:val="00574DCF"/>
    <w:rsid w:val="00575408"/>
    <w:rsid w:val="00575FB0"/>
    <w:rsid w:val="005760ED"/>
    <w:rsid w:val="00576349"/>
    <w:rsid w:val="00576549"/>
    <w:rsid w:val="005772FB"/>
    <w:rsid w:val="005777FA"/>
    <w:rsid w:val="0057799C"/>
    <w:rsid w:val="0058072F"/>
    <w:rsid w:val="005810D2"/>
    <w:rsid w:val="00581100"/>
    <w:rsid w:val="005813C7"/>
    <w:rsid w:val="005821A2"/>
    <w:rsid w:val="00582432"/>
    <w:rsid w:val="0058327C"/>
    <w:rsid w:val="00583436"/>
    <w:rsid w:val="00583D8A"/>
    <w:rsid w:val="0058467E"/>
    <w:rsid w:val="00584B94"/>
    <w:rsid w:val="00585510"/>
    <w:rsid w:val="00586795"/>
    <w:rsid w:val="00586DEB"/>
    <w:rsid w:val="005873BB"/>
    <w:rsid w:val="00587B73"/>
    <w:rsid w:val="005900EC"/>
    <w:rsid w:val="005903DC"/>
    <w:rsid w:val="00591B39"/>
    <w:rsid w:val="00592252"/>
    <w:rsid w:val="0059263E"/>
    <w:rsid w:val="00593316"/>
    <w:rsid w:val="005936B8"/>
    <w:rsid w:val="005936BA"/>
    <w:rsid w:val="00593C91"/>
    <w:rsid w:val="00594229"/>
    <w:rsid w:val="005944A9"/>
    <w:rsid w:val="005945B0"/>
    <w:rsid w:val="005954D7"/>
    <w:rsid w:val="00595CFD"/>
    <w:rsid w:val="00597247"/>
    <w:rsid w:val="005972EC"/>
    <w:rsid w:val="0059734E"/>
    <w:rsid w:val="00597C8E"/>
    <w:rsid w:val="00597E4D"/>
    <w:rsid w:val="00597F65"/>
    <w:rsid w:val="005A0520"/>
    <w:rsid w:val="005A0A30"/>
    <w:rsid w:val="005A12D2"/>
    <w:rsid w:val="005A13FD"/>
    <w:rsid w:val="005A1791"/>
    <w:rsid w:val="005A2854"/>
    <w:rsid w:val="005A313C"/>
    <w:rsid w:val="005A3267"/>
    <w:rsid w:val="005A389A"/>
    <w:rsid w:val="005A3B42"/>
    <w:rsid w:val="005A43CD"/>
    <w:rsid w:val="005A47CE"/>
    <w:rsid w:val="005A4C5B"/>
    <w:rsid w:val="005A4FC3"/>
    <w:rsid w:val="005A5517"/>
    <w:rsid w:val="005A6256"/>
    <w:rsid w:val="005A629A"/>
    <w:rsid w:val="005A6511"/>
    <w:rsid w:val="005A6C32"/>
    <w:rsid w:val="005A6F70"/>
    <w:rsid w:val="005A74F9"/>
    <w:rsid w:val="005B0892"/>
    <w:rsid w:val="005B0A52"/>
    <w:rsid w:val="005B0ACF"/>
    <w:rsid w:val="005B1724"/>
    <w:rsid w:val="005B234C"/>
    <w:rsid w:val="005B23AF"/>
    <w:rsid w:val="005B29E6"/>
    <w:rsid w:val="005B2A64"/>
    <w:rsid w:val="005B3280"/>
    <w:rsid w:val="005B3295"/>
    <w:rsid w:val="005B3EF3"/>
    <w:rsid w:val="005B43BA"/>
    <w:rsid w:val="005B45A7"/>
    <w:rsid w:val="005B5982"/>
    <w:rsid w:val="005B6121"/>
    <w:rsid w:val="005C016E"/>
    <w:rsid w:val="005C02DB"/>
    <w:rsid w:val="005C13A9"/>
    <w:rsid w:val="005C20C0"/>
    <w:rsid w:val="005C21C2"/>
    <w:rsid w:val="005C289A"/>
    <w:rsid w:val="005C2A86"/>
    <w:rsid w:val="005C39A1"/>
    <w:rsid w:val="005C3C95"/>
    <w:rsid w:val="005C3D2A"/>
    <w:rsid w:val="005C4449"/>
    <w:rsid w:val="005C46D1"/>
    <w:rsid w:val="005C486D"/>
    <w:rsid w:val="005C4E40"/>
    <w:rsid w:val="005C5859"/>
    <w:rsid w:val="005C62E7"/>
    <w:rsid w:val="005C643B"/>
    <w:rsid w:val="005C68AC"/>
    <w:rsid w:val="005C6E5B"/>
    <w:rsid w:val="005C7E12"/>
    <w:rsid w:val="005C7E85"/>
    <w:rsid w:val="005D0138"/>
    <w:rsid w:val="005D0AED"/>
    <w:rsid w:val="005D16CD"/>
    <w:rsid w:val="005D1871"/>
    <w:rsid w:val="005D1F5D"/>
    <w:rsid w:val="005D206F"/>
    <w:rsid w:val="005D2124"/>
    <w:rsid w:val="005D25D9"/>
    <w:rsid w:val="005D3C4B"/>
    <w:rsid w:val="005D44BC"/>
    <w:rsid w:val="005D44F4"/>
    <w:rsid w:val="005D479D"/>
    <w:rsid w:val="005D5152"/>
    <w:rsid w:val="005D6DEE"/>
    <w:rsid w:val="005D7672"/>
    <w:rsid w:val="005D7984"/>
    <w:rsid w:val="005D79C8"/>
    <w:rsid w:val="005E00B8"/>
    <w:rsid w:val="005E0CE6"/>
    <w:rsid w:val="005E1586"/>
    <w:rsid w:val="005E279B"/>
    <w:rsid w:val="005E27C4"/>
    <w:rsid w:val="005E2AFE"/>
    <w:rsid w:val="005E2BF7"/>
    <w:rsid w:val="005E2D58"/>
    <w:rsid w:val="005E30F4"/>
    <w:rsid w:val="005E31E9"/>
    <w:rsid w:val="005E3262"/>
    <w:rsid w:val="005E3427"/>
    <w:rsid w:val="005E3EC9"/>
    <w:rsid w:val="005E447A"/>
    <w:rsid w:val="005E50FD"/>
    <w:rsid w:val="005E520A"/>
    <w:rsid w:val="005E5728"/>
    <w:rsid w:val="005E65A8"/>
    <w:rsid w:val="005E6777"/>
    <w:rsid w:val="005E6D0B"/>
    <w:rsid w:val="005E6FE9"/>
    <w:rsid w:val="005E75AC"/>
    <w:rsid w:val="005E76DA"/>
    <w:rsid w:val="005E78BF"/>
    <w:rsid w:val="005E78DD"/>
    <w:rsid w:val="005F083A"/>
    <w:rsid w:val="005F0C1A"/>
    <w:rsid w:val="005F0E70"/>
    <w:rsid w:val="005F0FBB"/>
    <w:rsid w:val="005F105D"/>
    <w:rsid w:val="005F12DA"/>
    <w:rsid w:val="005F1873"/>
    <w:rsid w:val="005F27C3"/>
    <w:rsid w:val="005F2904"/>
    <w:rsid w:val="005F2B27"/>
    <w:rsid w:val="005F2D05"/>
    <w:rsid w:val="005F3266"/>
    <w:rsid w:val="005F367D"/>
    <w:rsid w:val="005F42BB"/>
    <w:rsid w:val="005F459C"/>
    <w:rsid w:val="005F45F7"/>
    <w:rsid w:val="005F4AB3"/>
    <w:rsid w:val="005F4F3D"/>
    <w:rsid w:val="005F5467"/>
    <w:rsid w:val="005F5A39"/>
    <w:rsid w:val="005F5EAF"/>
    <w:rsid w:val="005F5FC8"/>
    <w:rsid w:val="005F61E8"/>
    <w:rsid w:val="005F6B94"/>
    <w:rsid w:val="005F6F9C"/>
    <w:rsid w:val="005F7C88"/>
    <w:rsid w:val="00600578"/>
    <w:rsid w:val="00600B24"/>
    <w:rsid w:val="00600E73"/>
    <w:rsid w:val="00601E6E"/>
    <w:rsid w:val="006021DA"/>
    <w:rsid w:val="006026F1"/>
    <w:rsid w:val="00602958"/>
    <w:rsid w:val="00602A31"/>
    <w:rsid w:val="0060342F"/>
    <w:rsid w:val="00604638"/>
    <w:rsid w:val="0060477E"/>
    <w:rsid w:val="0060542A"/>
    <w:rsid w:val="00605D23"/>
    <w:rsid w:val="00605EC1"/>
    <w:rsid w:val="006060C4"/>
    <w:rsid w:val="0060650D"/>
    <w:rsid w:val="0060753A"/>
    <w:rsid w:val="0061071F"/>
    <w:rsid w:val="00610785"/>
    <w:rsid w:val="006108C2"/>
    <w:rsid w:val="00610931"/>
    <w:rsid w:val="00610F80"/>
    <w:rsid w:val="00610FB0"/>
    <w:rsid w:val="00611425"/>
    <w:rsid w:val="00611CEE"/>
    <w:rsid w:val="00612B7D"/>
    <w:rsid w:val="00613072"/>
    <w:rsid w:val="0061324B"/>
    <w:rsid w:val="006133EC"/>
    <w:rsid w:val="0061381C"/>
    <w:rsid w:val="00613EB4"/>
    <w:rsid w:val="00614F85"/>
    <w:rsid w:val="006167B2"/>
    <w:rsid w:val="00616D45"/>
    <w:rsid w:val="00616E00"/>
    <w:rsid w:val="00617209"/>
    <w:rsid w:val="00617F4D"/>
    <w:rsid w:val="006200DC"/>
    <w:rsid w:val="00620143"/>
    <w:rsid w:val="006217E8"/>
    <w:rsid w:val="00621891"/>
    <w:rsid w:val="00621E9A"/>
    <w:rsid w:val="00622315"/>
    <w:rsid w:val="00622C78"/>
    <w:rsid w:val="0062394A"/>
    <w:rsid w:val="00623DAF"/>
    <w:rsid w:val="00623EA8"/>
    <w:rsid w:val="00624ECE"/>
    <w:rsid w:val="00624F27"/>
    <w:rsid w:val="00624F94"/>
    <w:rsid w:val="0062530C"/>
    <w:rsid w:val="00625EE0"/>
    <w:rsid w:val="006264C6"/>
    <w:rsid w:val="0062661B"/>
    <w:rsid w:val="00626BD9"/>
    <w:rsid w:val="00626E8E"/>
    <w:rsid w:val="00626EFC"/>
    <w:rsid w:val="00630B83"/>
    <w:rsid w:val="00630EC3"/>
    <w:rsid w:val="006310FD"/>
    <w:rsid w:val="0063161A"/>
    <w:rsid w:val="006323B6"/>
    <w:rsid w:val="0063246B"/>
    <w:rsid w:val="00632661"/>
    <w:rsid w:val="006329DD"/>
    <w:rsid w:val="0063329B"/>
    <w:rsid w:val="00634024"/>
    <w:rsid w:val="00634D9A"/>
    <w:rsid w:val="00634ED3"/>
    <w:rsid w:val="00635717"/>
    <w:rsid w:val="00636392"/>
    <w:rsid w:val="00636ECC"/>
    <w:rsid w:val="00637746"/>
    <w:rsid w:val="00637FF3"/>
    <w:rsid w:val="00640599"/>
    <w:rsid w:val="00641380"/>
    <w:rsid w:val="00641943"/>
    <w:rsid w:val="00641D31"/>
    <w:rsid w:val="00642184"/>
    <w:rsid w:val="00643046"/>
    <w:rsid w:val="00643826"/>
    <w:rsid w:val="00644C52"/>
    <w:rsid w:val="00644CE7"/>
    <w:rsid w:val="0064500B"/>
    <w:rsid w:val="0064502A"/>
    <w:rsid w:val="00645D26"/>
    <w:rsid w:val="00645F6B"/>
    <w:rsid w:val="00646277"/>
    <w:rsid w:val="00646883"/>
    <w:rsid w:val="00646CAD"/>
    <w:rsid w:val="00647508"/>
    <w:rsid w:val="00647D37"/>
    <w:rsid w:val="00650059"/>
    <w:rsid w:val="006502F5"/>
    <w:rsid w:val="006505A2"/>
    <w:rsid w:val="00650696"/>
    <w:rsid w:val="00651171"/>
    <w:rsid w:val="0065238E"/>
    <w:rsid w:val="00652698"/>
    <w:rsid w:val="006542BD"/>
    <w:rsid w:val="006544FD"/>
    <w:rsid w:val="006553F4"/>
    <w:rsid w:val="0065551C"/>
    <w:rsid w:val="00655A11"/>
    <w:rsid w:val="00656864"/>
    <w:rsid w:val="0065712C"/>
    <w:rsid w:val="006575CA"/>
    <w:rsid w:val="00657E5B"/>
    <w:rsid w:val="00657EC6"/>
    <w:rsid w:val="00660697"/>
    <w:rsid w:val="00660E15"/>
    <w:rsid w:val="00663009"/>
    <w:rsid w:val="00663324"/>
    <w:rsid w:val="00663354"/>
    <w:rsid w:val="00664034"/>
    <w:rsid w:val="00664314"/>
    <w:rsid w:val="006663B8"/>
    <w:rsid w:val="00666A29"/>
    <w:rsid w:val="00670036"/>
    <w:rsid w:val="006702A1"/>
    <w:rsid w:val="00671322"/>
    <w:rsid w:val="00671DB7"/>
    <w:rsid w:val="006721BB"/>
    <w:rsid w:val="006732DE"/>
    <w:rsid w:val="00673657"/>
    <w:rsid w:val="00673870"/>
    <w:rsid w:val="006755A2"/>
    <w:rsid w:val="0067592C"/>
    <w:rsid w:val="00675C1B"/>
    <w:rsid w:val="006767D0"/>
    <w:rsid w:val="00676CAD"/>
    <w:rsid w:val="006773EA"/>
    <w:rsid w:val="006800C2"/>
    <w:rsid w:val="00681250"/>
    <w:rsid w:val="00682233"/>
    <w:rsid w:val="0068277E"/>
    <w:rsid w:val="00682909"/>
    <w:rsid w:val="00682958"/>
    <w:rsid w:val="0068315A"/>
    <w:rsid w:val="006836BF"/>
    <w:rsid w:val="006838A9"/>
    <w:rsid w:val="00683B41"/>
    <w:rsid w:val="00683C9B"/>
    <w:rsid w:val="00683D0E"/>
    <w:rsid w:val="00684550"/>
    <w:rsid w:val="00684EBC"/>
    <w:rsid w:val="006852BA"/>
    <w:rsid w:val="0068534F"/>
    <w:rsid w:val="006859E7"/>
    <w:rsid w:val="00685CBF"/>
    <w:rsid w:val="00685FD5"/>
    <w:rsid w:val="006862F8"/>
    <w:rsid w:val="0068682A"/>
    <w:rsid w:val="0068746C"/>
    <w:rsid w:val="00687A38"/>
    <w:rsid w:val="00687E88"/>
    <w:rsid w:val="006917AF"/>
    <w:rsid w:val="00691A55"/>
    <w:rsid w:val="00691F6A"/>
    <w:rsid w:val="006923BE"/>
    <w:rsid w:val="006930BD"/>
    <w:rsid w:val="006936D0"/>
    <w:rsid w:val="006937C3"/>
    <w:rsid w:val="00693CC6"/>
    <w:rsid w:val="00693E66"/>
    <w:rsid w:val="00693EEB"/>
    <w:rsid w:val="00693F85"/>
    <w:rsid w:val="0069489C"/>
    <w:rsid w:val="00694CDE"/>
    <w:rsid w:val="0069530C"/>
    <w:rsid w:val="00695A72"/>
    <w:rsid w:val="00696093"/>
    <w:rsid w:val="006965F8"/>
    <w:rsid w:val="0069687E"/>
    <w:rsid w:val="00696EC7"/>
    <w:rsid w:val="0069730F"/>
    <w:rsid w:val="006979E0"/>
    <w:rsid w:val="00697E50"/>
    <w:rsid w:val="006A07E4"/>
    <w:rsid w:val="006A0C1C"/>
    <w:rsid w:val="006A0DFC"/>
    <w:rsid w:val="006A0F64"/>
    <w:rsid w:val="006A1972"/>
    <w:rsid w:val="006A211E"/>
    <w:rsid w:val="006A2539"/>
    <w:rsid w:val="006A2DEA"/>
    <w:rsid w:val="006A2FC6"/>
    <w:rsid w:val="006A3BFF"/>
    <w:rsid w:val="006A4042"/>
    <w:rsid w:val="006A4195"/>
    <w:rsid w:val="006A5912"/>
    <w:rsid w:val="006A5CB5"/>
    <w:rsid w:val="006A6076"/>
    <w:rsid w:val="006A683C"/>
    <w:rsid w:val="006A6A32"/>
    <w:rsid w:val="006A7D49"/>
    <w:rsid w:val="006A7EA3"/>
    <w:rsid w:val="006B023A"/>
    <w:rsid w:val="006B1431"/>
    <w:rsid w:val="006B174A"/>
    <w:rsid w:val="006B1A5E"/>
    <w:rsid w:val="006B1A6F"/>
    <w:rsid w:val="006B256B"/>
    <w:rsid w:val="006B29D2"/>
    <w:rsid w:val="006B2B0F"/>
    <w:rsid w:val="006B2DCA"/>
    <w:rsid w:val="006B30E7"/>
    <w:rsid w:val="006B49C1"/>
    <w:rsid w:val="006B5122"/>
    <w:rsid w:val="006B52A4"/>
    <w:rsid w:val="006B5AEC"/>
    <w:rsid w:val="006B5D51"/>
    <w:rsid w:val="006B5E39"/>
    <w:rsid w:val="006B5E9A"/>
    <w:rsid w:val="006B673A"/>
    <w:rsid w:val="006C011F"/>
    <w:rsid w:val="006C0641"/>
    <w:rsid w:val="006C0935"/>
    <w:rsid w:val="006C0B38"/>
    <w:rsid w:val="006C20E5"/>
    <w:rsid w:val="006C213A"/>
    <w:rsid w:val="006C2A92"/>
    <w:rsid w:val="006C36CE"/>
    <w:rsid w:val="006C382C"/>
    <w:rsid w:val="006C3B4B"/>
    <w:rsid w:val="006C3FEE"/>
    <w:rsid w:val="006C46C2"/>
    <w:rsid w:val="006C4E7B"/>
    <w:rsid w:val="006C51D3"/>
    <w:rsid w:val="006C534F"/>
    <w:rsid w:val="006C5827"/>
    <w:rsid w:val="006C5BA4"/>
    <w:rsid w:val="006C5C9A"/>
    <w:rsid w:val="006C5FC3"/>
    <w:rsid w:val="006C62C1"/>
    <w:rsid w:val="006C6767"/>
    <w:rsid w:val="006C7718"/>
    <w:rsid w:val="006C7E0E"/>
    <w:rsid w:val="006D00BF"/>
    <w:rsid w:val="006D12EB"/>
    <w:rsid w:val="006D2073"/>
    <w:rsid w:val="006D2AF5"/>
    <w:rsid w:val="006D2E1E"/>
    <w:rsid w:val="006D2E98"/>
    <w:rsid w:val="006D3203"/>
    <w:rsid w:val="006D4918"/>
    <w:rsid w:val="006D5056"/>
    <w:rsid w:val="006D52D8"/>
    <w:rsid w:val="006D553E"/>
    <w:rsid w:val="006D6AB2"/>
    <w:rsid w:val="006D6B1B"/>
    <w:rsid w:val="006D7906"/>
    <w:rsid w:val="006D7F43"/>
    <w:rsid w:val="006E08CC"/>
    <w:rsid w:val="006E10C2"/>
    <w:rsid w:val="006E12E2"/>
    <w:rsid w:val="006E344E"/>
    <w:rsid w:val="006E590D"/>
    <w:rsid w:val="006E5C85"/>
    <w:rsid w:val="006E614B"/>
    <w:rsid w:val="006E618D"/>
    <w:rsid w:val="006E6240"/>
    <w:rsid w:val="006E64E8"/>
    <w:rsid w:val="006E65F0"/>
    <w:rsid w:val="006E70C5"/>
    <w:rsid w:val="006E73B4"/>
    <w:rsid w:val="006E74D9"/>
    <w:rsid w:val="006E777E"/>
    <w:rsid w:val="006E793F"/>
    <w:rsid w:val="006F018E"/>
    <w:rsid w:val="006F0D01"/>
    <w:rsid w:val="006F17FE"/>
    <w:rsid w:val="006F18E0"/>
    <w:rsid w:val="006F267F"/>
    <w:rsid w:val="006F2B27"/>
    <w:rsid w:val="006F2E4F"/>
    <w:rsid w:val="006F3A8A"/>
    <w:rsid w:val="006F56D4"/>
    <w:rsid w:val="006F57AB"/>
    <w:rsid w:val="006F59F8"/>
    <w:rsid w:val="006F5D8B"/>
    <w:rsid w:val="006F70AD"/>
    <w:rsid w:val="006F7463"/>
    <w:rsid w:val="006F7970"/>
    <w:rsid w:val="006F7A29"/>
    <w:rsid w:val="006F7EB5"/>
    <w:rsid w:val="006F7F5F"/>
    <w:rsid w:val="0070043A"/>
    <w:rsid w:val="007004E6"/>
    <w:rsid w:val="00701169"/>
    <w:rsid w:val="007019F7"/>
    <w:rsid w:val="00701C1E"/>
    <w:rsid w:val="007034F8"/>
    <w:rsid w:val="00703BAB"/>
    <w:rsid w:val="00703CE6"/>
    <w:rsid w:val="00704541"/>
    <w:rsid w:val="00704575"/>
    <w:rsid w:val="00704A43"/>
    <w:rsid w:val="00705408"/>
    <w:rsid w:val="00705726"/>
    <w:rsid w:val="00705ACD"/>
    <w:rsid w:val="00705F88"/>
    <w:rsid w:val="007063C9"/>
    <w:rsid w:val="00706C84"/>
    <w:rsid w:val="00707CF3"/>
    <w:rsid w:val="00710082"/>
    <w:rsid w:val="007101F3"/>
    <w:rsid w:val="00710B43"/>
    <w:rsid w:val="00710E16"/>
    <w:rsid w:val="0071105D"/>
    <w:rsid w:val="0071134C"/>
    <w:rsid w:val="00711D2D"/>
    <w:rsid w:val="00711D5B"/>
    <w:rsid w:val="0071337F"/>
    <w:rsid w:val="007134AD"/>
    <w:rsid w:val="00713584"/>
    <w:rsid w:val="00713F02"/>
    <w:rsid w:val="00714081"/>
    <w:rsid w:val="007149A5"/>
    <w:rsid w:val="00714C5C"/>
    <w:rsid w:val="00715014"/>
    <w:rsid w:val="0071533B"/>
    <w:rsid w:val="00715C81"/>
    <w:rsid w:val="00715DE3"/>
    <w:rsid w:val="00715E4B"/>
    <w:rsid w:val="007171DF"/>
    <w:rsid w:val="00721356"/>
    <w:rsid w:val="007213F4"/>
    <w:rsid w:val="00721DB5"/>
    <w:rsid w:val="00721DBD"/>
    <w:rsid w:val="00722208"/>
    <w:rsid w:val="00722332"/>
    <w:rsid w:val="007223C6"/>
    <w:rsid w:val="007225BE"/>
    <w:rsid w:val="00724406"/>
    <w:rsid w:val="00724B02"/>
    <w:rsid w:val="007266FF"/>
    <w:rsid w:val="007268C2"/>
    <w:rsid w:val="00726BB1"/>
    <w:rsid w:val="00727CEA"/>
    <w:rsid w:val="00730143"/>
    <w:rsid w:val="007302FA"/>
    <w:rsid w:val="0073070F"/>
    <w:rsid w:val="00730B88"/>
    <w:rsid w:val="00730DFB"/>
    <w:rsid w:val="0073107A"/>
    <w:rsid w:val="00731A92"/>
    <w:rsid w:val="00731AF0"/>
    <w:rsid w:val="0073214C"/>
    <w:rsid w:val="00732D73"/>
    <w:rsid w:val="00733222"/>
    <w:rsid w:val="00733573"/>
    <w:rsid w:val="00733614"/>
    <w:rsid w:val="00733E5C"/>
    <w:rsid w:val="007344E5"/>
    <w:rsid w:val="00734539"/>
    <w:rsid w:val="007349C4"/>
    <w:rsid w:val="007353D9"/>
    <w:rsid w:val="00735820"/>
    <w:rsid w:val="00735E4A"/>
    <w:rsid w:val="00736151"/>
    <w:rsid w:val="00736641"/>
    <w:rsid w:val="0073701E"/>
    <w:rsid w:val="007374A6"/>
    <w:rsid w:val="00737A96"/>
    <w:rsid w:val="00737E1F"/>
    <w:rsid w:val="00737EB0"/>
    <w:rsid w:val="00740115"/>
    <w:rsid w:val="00740530"/>
    <w:rsid w:val="00740E2A"/>
    <w:rsid w:val="0074149B"/>
    <w:rsid w:val="00742469"/>
    <w:rsid w:val="00742AC7"/>
    <w:rsid w:val="00742D4F"/>
    <w:rsid w:val="00743074"/>
    <w:rsid w:val="00744F08"/>
    <w:rsid w:val="00745C9B"/>
    <w:rsid w:val="00746951"/>
    <w:rsid w:val="007469F7"/>
    <w:rsid w:val="00746A3E"/>
    <w:rsid w:val="007470BE"/>
    <w:rsid w:val="007473AD"/>
    <w:rsid w:val="007475FD"/>
    <w:rsid w:val="00747D22"/>
    <w:rsid w:val="007509FB"/>
    <w:rsid w:val="00750D24"/>
    <w:rsid w:val="00750DBF"/>
    <w:rsid w:val="00751056"/>
    <w:rsid w:val="007518F9"/>
    <w:rsid w:val="00752087"/>
    <w:rsid w:val="007523E1"/>
    <w:rsid w:val="00752E01"/>
    <w:rsid w:val="007532E5"/>
    <w:rsid w:val="007539E8"/>
    <w:rsid w:val="00753BD6"/>
    <w:rsid w:val="00754BC5"/>
    <w:rsid w:val="00754D97"/>
    <w:rsid w:val="007558AB"/>
    <w:rsid w:val="00755DCE"/>
    <w:rsid w:val="007565F1"/>
    <w:rsid w:val="00756D33"/>
    <w:rsid w:val="00757AD5"/>
    <w:rsid w:val="00761338"/>
    <w:rsid w:val="007613D8"/>
    <w:rsid w:val="007618FD"/>
    <w:rsid w:val="00761BD0"/>
    <w:rsid w:val="00761C69"/>
    <w:rsid w:val="007620E3"/>
    <w:rsid w:val="00762DC2"/>
    <w:rsid w:val="0076419C"/>
    <w:rsid w:val="00764521"/>
    <w:rsid w:val="00764928"/>
    <w:rsid w:val="0076529F"/>
    <w:rsid w:val="00765A37"/>
    <w:rsid w:val="00765B20"/>
    <w:rsid w:val="00765D80"/>
    <w:rsid w:val="0076620E"/>
    <w:rsid w:val="0076655C"/>
    <w:rsid w:val="00766BD5"/>
    <w:rsid w:val="00766D1E"/>
    <w:rsid w:val="00766E78"/>
    <w:rsid w:val="007671C5"/>
    <w:rsid w:val="00767895"/>
    <w:rsid w:val="0077008D"/>
    <w:rsid w:val="00770420"/>
    <w:rsid w:val="00770483"/>
    <w:rsid w:val="00770538"/>
    <w:rsid w:val="00770833"/>
    <w:rsid w:val="007709C1"/>
    <w:rsid w:val="00770B57"/>
    <w:rsid w:val="007714E7"/>
    <w:rsid w:val="00771714"/>
    <w:rsid w:val="00771733"/>
    <w:rsid w:val="007717A5"/>
    <w:rsid w:val="00771999"/>
    <w:rsid w:val="00772B29"/>
    <w:rsid w:val="00773A05"/>
    <w:rsid w:val="00773A8B"/>
    <w:rsid w:val="00773B6C"/>
    <w:rsid w:val="00774F1F"/>
    <w:rsid w:val="00775977"/>
    <w:rsid w:val="00775BB8"/>
    <w:rsid w:val="00775C1B"/>
    <w:rsid w:val="007763E8"/>
    <w:rsid w:val="00776804"/>
    <w:rsid w:val="00776D65"/>
    <w:rsid w:val="00777AC1"/>
    <w:rsid w:val="007800A7"/>
    <w:rsid w:val="00780337"/>
    <w:rsid w:val="0078086D"/>
    <w:rsid w:val="00780CDB"/>
    <w:rsid w:val="007811A5"/>
    <w:rsid w:val="00781732"/>
    <w:rsid w:val="00782380"/>
    <w:rsid w:val="0078240A"/>
    <w:rsid w:val="007827AC"/>
    <w:rsid w:val="00782A48"/>
    <w:rsid w:val="00783353"/>
    <w:rsid w:val="00783FB5"/>
    <w:rsid w:val="0078468D"/>
    <w:rsid w:val="0078473A"/>
    <w:rsid w:val="0078479C"/>
    <w:rsid w:val="00784C21"/>
    <w:rsid w:val="007854BE"/>
    <w:rsid w:val="0078630C"/>
    <w:rsid w:val="0078676B"/>
    <w:rsid w:val="00787035"/>
    <w:rsid w:val="0078732F"/>
    <w:rsid w:val="00787675"/>
    <w:rsid w:val="00787F45"/>
    <w:rsid w:val="007904E2"/>
    <w:rsid w:val="00791B77"/>
    <w:rsid w:val="0079274F"/>
    <w:rsid w:val="00792FEC"/>
    <w:rsid w:val="00793509"/>
    <w:rsid w:val="007938BD"/>
    <w:rsid w:val="007938E2"/>
    <w:rsid w:val="00793B9C"/>
    <w:rsid w:val="00793CB8"/>
    <w:rsid w:val="00794D2D"/>
    <w:rsid w:val="00794DB9"/>
    <w:rsid w:val="00795241"/>
    <w:rsid w:val="00795645"/>
    <w:rsid w:val="007959FC"/>
    <w:rsid w:val="007961D7"/>
    <w:rsid w:val="00796EA3"/>
    <w:rsid w:val="00797127"/>
    <w:rsid w:val="007975FE"/>
    <w:rsid w:val="007976B4"/>
    <w:rsid w:val="007976C3"/>
    <w:rsid w:val="007979F6"/>
    <w:rsid w:val="00797FE7"/>
    <w:rsid w:val="007A0178"/>
    <w:rsid w:val="007A0B04"/>
    <w:rsid w:val="007A1B16"/>
    <w:rsid w:val="007A3675"/>
    <w:rsid w:val="007A3E53"/>
    <w:rsid w:val="007A4281"/>
    <w:rsid w:val="007A4412"/>
    <w:rsid w:val="007A46ED"/>
    <w:rsid w:val="007A4E8A"/>
    <w:rsid w:val="007A5302"/>
    <w:rsid w:val="007A574A"/>
    <w:rsid w:val="007A5BB8"/>
    <w:rsid w:val="007A5EA1"/>
    <w:rsid w:val="007A6ADF"/>
    <w:rsid w:val="007A6D15"/>
    <w:rsid w:val="007A6F74"/>
    <w:rsid w:val="007A7DDE"/>
    <w:rsid w:val="007B01EC"/>
    <w:rsid w:val="007B0351"/>
    <w:rsid w:val="007B0B01"/>
    <w:rsid w:val="007B0C5A"/>
    <w:rsid w:val="007B0F95"/>
    <w:rsid w:val="007B15DC"/>
    <w:rsid w:val="007B16DE"/>
    <w:rsid w:val="007B1C11"/>
    <w:rsid w:val="007B1FF8"/>
    <w:rsid w:val="007B28C7"/>
    <w:rsid w:val="007B2D1A"/>
    <w:rsid w:val="007B3993"/>
    <w:rsid w:val="007B42A3"/>
    <w:rsid w:val="007B463B"/>
    <w:rsid w:val="007B4699"/>
    <w:rsid w:val="007B4DCD"/>
    <w:rsid w:val="007B5437"/>
    <w:rsid w:val="007B58E3"/>
    <w:rsid w:val="007B648F"/>
    <w:rsid w:val="007B64C8"/>
    <w:rsid w:val="007B680C"/>
    <w:rsid w:val="007B756C"/>
    <w:rsid w:val="007C0A03"/>
    <w:rsid w:val="007C1FFA"/>
    <w:rsid w:val="007C2175"/>
    <w:rsid w:val="007C22C5"/>
    <w:rsid w:val="007C2827"/>
    <w:rsid w:val="007C3049"/>
    <w:rsid w:val="007C30C0"/>
    <w:rsid w:val="007C3369"/>
    <w:rsid w:val="007C35F7"/>
    <w:rsid w:val="007C3665"/>
    <w:rsid w:val="007C3FF3"/>
    <w:rsid w:val="007C48CD"/>
    <w:rsid w:val="007C4BA3"/>
    <w:rsid w:val="007C4CA4"/>
    <w:rsid w:val="007C5671"/>
    <w:rsid w:val="007C6046"/>
    <w:rsid w:val="007C6403"/>
    <w:rsid w:val="007C64D7"/>
    <w:rsid w:val="007C6745"/>
    <w:rsid w:val="007C74CA"/>
    <w:rsid w:val="007C7565"/>
    <w:rsid w:val="007C78EE"/>
    <w:rsid w:val="007C7E2A"/>
    <w:rsid w:val="007D027C"/>
    <w:rsid w:val="007D03A8"/>
    <w:rsid w:val="007D07C2"/>
    <w:rsid w:val="007D1012"/>
    <w:rsid w:val="007D13DA"/>
    <w:rsid w:val="007D1504"/>
    <w:rsid w:val="007D1883"/>
    <w:rsid w:val="007D2597"/>
    <w:rsid w:val="007D2D9B"/>
    <w:rsid w:val="007D47D7"/>
    <w:rsid w:val="007D4902"/>
    <w:rsid w:val="007D4A2D"/>
    <w:rsid w:val="007D4E0D"/>
    <w:rsid w:val="007D4EC7"/>
    <w:rsid w:val="007D51FC"/>
    <w:rsid w:val="007D52DB"/>
    <w:rsid w:val="007D6BE3"/>
    <w:rsid w:val="007D6E2C"/>
    <w:rsid w:val="007D6F2B"/>
    <w:rsid w:val="007D7193"/>
    <w:rsid w:val="007D76D2"/>
    <w:rsid w:val="007D7F6C"/>
    <w:rsid w:val="007E070C"/>
    <w:rsid w:val="007E0830"/>
    <w:rsid w:val="007E1309"/>
    <w:rsid w:val="007E1EAE"/>
    <w:rsid w:val="007E276C"/>
    <w:rsid w:val="007E287E"/>
    <w:rsid w:val="007E2F83"/>
    <w:rsid w:val="007E397D"/>
    <w:rsid w:val="007E3F1A"/>
    <w:rsid w:val="007E456B"/>
    <w:rsid w:val="007E4CC9"/>
    <w:rsid w:val="007E4FD6"/>
    <w:rsid w:val="007E537E"/>
    <w:rsid w:val="007E56A5"/>
    <w:rsid w:val="007E56C0"/>
    <w:rsid w:val="007E5B7C"/>
    <w:rsid w:val="007E5D8E"/>
    <w:rsid w:val="007E6641"/>
    <w:rsid w:val="007E76D1"/>
    <w:rsid w:val="007E7897"/>
    <w:rsid w:val="007F04CD"/>
    <w:rsid w:val="007F0D16"/>
    <w:rsid w:val="007F18FC"/>
    <w:rsid w:val="007F1976"/>
    <w:rsid w:val="007F2B59"/>
    <w:rsid w:val="007F46F3"/>
    <w:rsid w:val="007F4856"/>
    <w:rsid w:val="007F48DB"/>
    <w:rsid w:val="007F6918"/>
    <w:rsid w:val="007F69DB"/>
    <w:rsid w:val="007F6B3A"/>
    <w:rsid w:val="007F6C11"/>
    <w:rsid w:val="007F726D"/>
    <w:rsid w:val="007F73C9"/>
    <w:rsid w:val="007F761E"/>
    <w:rsid w:val="007F7AB1"/>
    <w:rsid w:val="007F7C53"/>
    <w:rsid w:val="007F7D27"/>
    <w:rsid w:val="007F7EB6"/>
    <w:rsid w:val="007F7EE4"/>
    <w:rsid w:val="008001A1"/>
    <w:rsid w:val="00801093"/>
    <w:rsid w:val="0080142B"/>
    <w:rsid w:val="00801A48"/>
    <w:rsid w:val="008025F1"/>
    <w:rsid w:val="0080363F"/>
    <w:rsid w:val="0080382A"/>
    <w:rsid w:val="00804DF6"/>
    <w:rsid w:val="0080603F"/>
    <w:rsid w:val="008064BE"/>
    <w:rsid w:val="00806579"/>
    <w:rsid w:val="00806EED"/>
    <w:rsid w:val="008070A3"/>
    <w:rsid w:val="00807379"/>
    <w:rsid w:val="008074DF"/>
    <w:rsid w:val="00807579"/>
    <w:rsid w:val="00807E92"/>
    <w:rsid w:val="00811A20"/>
    <w:rsid w:val="00811F29"/>
    <w:rsid w:val="008124E2"/>
    <w:rsid w:val="00812522"/>
    <w:rsid w:val="0081318A"/>
    <w:rsid w:val="00813F9E"/>
    <w:rsid w:val="0081406D"/>
    <w:rsid w:val="00815729"/>
    <w:rsid w:val="00815A1E"/>
    <w:rsid w:val="00815CAF"/>
    <w:rsid w:val="00815CDC"/>
    <w:rsid w:val="008167C3"/>
    <w:rsid w:val="008167EE"/>
    <w:rsid w:val="00816B0A"/>
    <w:rsid w:val="00820A01"/>
    <w:rsid w:val="00820E06"/>
    <w:rsid w:val="00820F0E"/>
    <w:rsid w:val="00821AB7"/>
    <w:rsid w:val="00821ED5"/>
    <w:rsid w:val="008221D1"/>
    <w:rsid w:val="008227BE"/>
    <w:rsid w:val="00822D31"/>
    <w:rsid w:val="00823D13"/>
    <w:rsid w:val="00823FBB"/>
    <w:rsid w:val="008242CE"/>
    <w:rsid w:val="0082443A"/>
    <w:rsid w:val="00824827"/>
    <w:rsid w:val="00824914"/>
    <w:rsid w:val="00824CA2"/>
    <w:rsid w:val="00824DD3"/>
    <w:rsid w:val="00824FFC"/>
    <w:rsid w:val="00825755"/>
    <w:rsid w:val="008269F7"/>
    <w:rsid w:val="00826A45"/>
    <w:rsid w:val="00827089"/>
    <w:rsid w:val="008279F1"/>
    <w:rsid w:val="008306BA"/>
    <w:rsid w:val="0083096A"/>
    <w:rsid w:val="00830A60"/>
    <w:rsid w:val="008313DE"/>
    <w:rsid w:val="008328D4"/>
    <w:rsid w:val="0083292D"/>
    <w:rsid w:val="00832BC5"/>
    <w:rsid w:val="008331B6"/>
    <w:rsid w:val="00833977"/>
    <w:rsid w:val="00833EDC"/>
    <w:rsid w:val="008345F3"/>
    <w:rsid w:val="00835029"/>
    <w:rsid w:val="008352CD"/>
    <w:rsid w:val="00835933"/>
    <w:rsid w:val="00835988"/>
    <w:rsid w:val="00835B95"/>
    <w:rsid w:val="00836C1B"/>
    <w:rsid w:val="0083762C"/>
    <w:rsid w:val="00837FE2"/>
    <w:rsid w:val="0084051F"/>
    <w:rsid w:val="00840C1E"/>
    <w:rsid w:val="00840DB1"/>
    <w:rsid w:val="008410C1"/>
    <w:rsid w:val="00841C07"/>
    <w:rsid w:val="0084297F"/>
    <w:rsid w:val="00843BDD"/>
    <w:rsid w:val="00844307"/>
    <w:rsid w:val="00844391"/>
    <w:rsid w:val="008459DC"/>
    <w:rsid w:val="00846C9B"/>
    <w:rsid w:val="00847591"/>
    <w:rsid w:val="00850E9A"/>
    <w:rsid w:val="00850EB0"/>
    <w:rsid w:val="008515BC"/>
    <w:rsid w:val="008515DB"/>
    <w:rsid w:val="00851705"/>
    <w:rsid w:val="00851E05"/>
    <w:rsid w:val="00852959"/>
    <w:rsid w:val="008540E2"/>
    <w:rsid w:val="008541D8"/>
    <w:rsid w:val="008547A8"/>
    <w:rsid w:val="00854943"/>
    <w:rsid w:val="00854B9E"/>
    <w:rsid w:val="00854C4D"/>
    <w:rsid w:val="008553F5"/>
    <w:rsid w:val="008560AF"/>
    <w:rsid w:val="00856BDA"/>
    <w:rsid w:val="00856F59"/>
    <w:rsid w:val="00856FAA"/>
    <w:rsid w:val="00857323"/>
    <w:rsid w:val="008575B2"/>
    <w:rsid w:val="00860E66"/>
    <w:rsid w:val="00861151"/>
    <w:rsid w:val="008613BC"/>
    <w:rsid w:val="008618B6"/>
    <w:rsid w:val="00862E27"/>
    <w:rsid w:val="0086353D"/>
    <w:rsid w:val="008648C8"/>
    <w:rsid w:val="00864CA8"/>
    <w:rsid w:val="00864D53"/>
    <w:rsid w:val="008661A0"/>
    <w:rsid w:val="0086649E"/>
    <w:rsid w:val="008667C9"/>
    <w:rsid w:val="00866800"/>
    <w:rsid w:val="008670AC"/>
    <w:rsid w:val="00867797"/>
    <w:rsid w:val="008723BA"/>
    <w:rsid w:val="00872691"/>
    <w:rsid w:val="00872CE5"/>
    <w:rsid w:val="00872FB7"/>
    <w:rsid w:val="00872FC9"/>
    <w:rsid w:val="008730BF"/>
    <w:rsid w:val="008732ED"/>
    <w:rsid w:val="00873997"/>
    <w:rsid w:val="00873C09"/>
    <w:rsid w:val="00873CDB"/>
    <w:rsid w:val="0087434C"/>
    <w:rsid w:val="00874CAB"/>
    <w:rsid w:val="008751E2"/>
    <w:rsid w:val="008753F0"/>
    <w:rsid w:val="00875E4D"/>
    <w:rsid w:val="00875F9D"/>
    <w:rsid w:val="008765CE"/>
    <w:rsid w:val="0087715A"/>
    <w:rsid w:val="008773ED"/>
    <w:rsid w:val="00877D29"/>
    <w:rsid w:val="008805CB"/>
    <w:rsid w:val="00880CFA"/>
    <w:rsid w:val="00880E33"/>
    <w:rsid w:val="008813A4"/>
    <w:rsid w:val="008817AF"/>
    <w:rsid w:val="00882720"/>
    <w:rsid w:val="00883583"/>
    <w:rsid w:val="0088388C"/>
    <w:rsid w:val="008839A0"/>
    <w:rsid w:val="008839CF"/>
    <w:rsid w:val="00883A9A"/>
    <w:rsid w:val="00883E75"/>
    <w:rsid w:val="00883E92"/>
    <w:rsid w:val="0088435C"/>
    <w:rsid w:val="0088484D"/>
    <w:rsid w:val="00885190"/>
    <w:rsid w:val="00885C74"/>
    <w:rsid w:val="00886527"/>
    <w:rsid w:val="00887135"/>
    <w:rsid w:val="008876CF"/>
    <w:rsid w:val="00887E1F"/>
    <w:rsid w:val="0089007C"/>
    <w:rsid w:val="008900F9"/>
    <w:rsid w:val="008910FB"/>
    <w:rsid w:val="00891C09"/>
    <w:rsid w:val="00892951"/>
    <w:rsid w:val="00892E1D"/>
    <w:rsid w:val="00893004"/>
    <w:rsid w:val="0089358A"/>
    <w:rsid w:val="00893F67"/>
    <w:rsid w:val="00894304"/>
    <w:rsid w:val="008947DA"/>
    <w:rsid w:val="00895065"/>
    <w:rsid w:val="0089560E"/>
    <w:rsid w:val="008957C9"/>
    <w:rsid w:val="00895C41"/>
    <w:rsid w:val="008960B3"/>
    <w:rsid w:val="00896EC5"/>
    <w:rsid w:val="00896F9D"/>
    <w:rsid w:val="008973BE"/>
    <w:rsid w:val="008975E8"/>
    <w:rsid w:val="008977E5"/>
    <w:rsid w:val="008A0648"/>
    <w:rsid w:val="008A0778"/>
    <w:rsid w:val="008A1B66"/>
    <w:rsid w:val="008A3207"/>
    <w:rsid w:val="008A3250"/>
    <w:rsid w:val="008A32AC"/>
    <w:rsid w:val="008A362D"/>
    <w:rsid w:val="008A40A8"/>
    <w:rsid w:val="008A48E0"/>
    <w:rsid w:val="008A5B80"/>
    <w:rsid w:val="008A5E5E"/>
    <w:rsid w:val="008A6266"/>
    <w:rsid w:val="008A7640"/>
    <w:rsid w:val="008A7C3D"/>
    <w:rsid w:val="008A7FC5"/>
    <w:rsid w:val="008B106C"/>
    <w:rsid w:val="008B17AC"/>
    <w:rsid w:val="008B1A89"/>
    <w:rsid w:val="008B29A8"/>
    <w:rsid w:val="008B2D0F"/>
    <w:rsid w:val="008B3528"/>
    <w:rsid w:val="008B3791"/>
    <w:rsid w:val="008B38A0"/>
    <w:rsid w:val="008B3990"/>
    <w:rsid w:val="008B3A9D"/>
    <w:rsid w:val="008B440A"/>
    <w:rsid w:val="008B44F9"/>
    <w:rsid w:val="008B5436"/>
    <w:rsid w:val="008B553A"/>
    <w:rsid w:val="008B6B76"/>
    <w:rsid w:val="008B7D1E"/>
    <w:rsid w:val="008B7EFD"/>
    <w:rsid w:val="008C1228"/>
    <w:rsid w:val="008C1249"/>
    <w:rsid w:val="008C1294"/>
    <w:rsid w:val="008C17CA"/>
    <w:rsid w:val="008C186F"/>
    <w:rsid w:val="008C223D"/>
    <w:rsid w:val="008C2302"/>
    <w:rsid w:val="008C2AA9"/>
    <w:rsid w:val="008C336F"/>
    <w:rsid w:val="008C3D29"/>
    <w:rsid w:val="008C45C5"/>
    <w:rsid w:val="008C4C13"/>
    <w:rsid w:val="008C53F6"/>
    <w:rsid w:val="008C55D0"/>
    <w:rsid w:val="008C6036"/>
    <w:rsid w:val="008C6CF1"/>
    <w:rsid w:val="008C6D2A"/>
    <w:rsid w:val="008C6EF4"/>
    <w:rsid w:val="008C715B"/>
    <w:rsid w:val="008C71A8"/>
    <w:rsid w:val="008C7270"/>
    <w:rsid w:val="008C7E2E"/>
    <w:rsid w:val="008D05AE"/>
    <w:rsid w:val="008D0ED9"/>
    <w:rsid w:val="008D2371"/>
    <w:rsid w:val="008D2A83"/>
    <w:rsid w:val="008D2A94"/>
    <w:rsid w:val="008D300C"/>
    <w:rsid w:val="008D34A3"/>
    <w:rsid w:val="008D36CB"/>
    <w:rsid w:val="008D39B4"/>
    <w:rsid w:val="008D39B6"/>
    <w:rsid w:val="008D4710"/>
    <w:rsid w:val="008D4872"/>
    <w:rsid w:val="008D497E"/>
    <w:rsid w:val="008D5631"/>
    <w:rsid w:val="008D5793"/>
    <w:rsid w:val="008D638D"/>
    <w:rsid w:val="008D6F1A"/>
    <w:rsid w:val="008D7702"/>
    <w:rsid w:val="008D7BF3"/>
    <w:rsid w:val="008D7C05"/>
    <w:rsid w:val="008E0406"/>
    <w:rsid w:val="008E0D7D"/>
    <w:rsid w:val="008E1027"/>
    <w:rsid w:val="008E105A"/>
    <w:rsid w:val="008E1A7B"/>
    <w:rsid w:val="008E1AEF"/>
    <w:rsid w:val="008E1C57"/>
    <w:rsid w:val="008E2C16"/>
    <w:rsid w:val="008E35AC"/>
    <w:rsid w:val="008E3726"/>
    <w:rsid w:val="008E37C3"/>
    <w:rsid w:val="008E37D6"/>
    <w:rsid w:val="008E40EB"/>
    <w:rsid w:val="008E427B"/>
    <w:rsid w:val="008E4551"/>
    <w:rsid w:val="008E467F"/>
    <w:rsid w:val="008E5A92"/>
    <w:rsid w:val="008E5C17"/>
    <w:rsid w:val="008E6231"/>
    <w:rsid w:val="008E6DDE"/>
    <w:rsid w:val="008F014B"/>
    <w:rsid w:val="008F0311"/>
    <w:rsid w:val="008F094A"/>
    <w:rsid w:val="008F0CF7"/>
    <w:rsid w:val="008F0F09"/>
    <w:rsid w:val="008F1AEC"/>
    <w:rsid w:val="008F231E"/>
    <w:rsid w:val="008F418A"/>
    <w:rsid w:val="008F5016"/>
    <w:rsid w:val="008F502D"/>
    <w:rsid w:val="008F5773"/>
    <w:rsid w:val="008F6CC4"/>
    <w:rsid w:val="008F7642"/>
    <w:rsid w:val="00900F32"/>
    <w:rsid w:val="009012D8"/>
    <w:rsid w:val="00901F1C"/>
    <w:rsid w:val="009023D7"/>
    <w:rsid w:val="00902D59"/>
    <w:rsid w:val="0090323B"/>
    <w:rsid w:val="00903AE8"/>
    <w:rsid w:val="0090466E"/>
    <w:rsid w:val="009046A8"/>
    <w:rsid w:val="009047DA"/>
    <w:rsid w:val="00904E25"/>
    <w:rsid w:val="009059A0"/>
    <w:rsid w:val="00906005"/>
    <w:rsid w:val="009065A4"/>
    <w:rsid w:val="00906656"/>
    <w:rsid w:val="00906699"/>
    <w:rsid w:val="00907698"/>
    <w:rsid w:val="009079EC"/>
    <w:rsid w:val="00910B3E"/>
    <w:rsid w:val="009119E9"/>
    <w:rsid w:val="00911B74"/>
    <w:rsid w:val="00911F1A"/>
    <w:rsid w:val="009127E1"/>
    <w:rsid w:val="00912A8E"/>
    <w:rsid w:val="00913AE5"/>
    <w:rsid w:val="0091486A"/>
    <w:rsid w:val="00914E6E"/>
    <w:rsid w:val="00915329"/>
    <w:rsid w:val="009158F3"/>
    <w:rsid w:val="00916110"/>
    <w:rsid w:val="009161CA"/>
    <w:rsid w:val="00916422"/>
    <w:rsid w:val="009164C0"/>
    <w:rsid w:val="009169C3"/>
    <w:rsid w:val="009172CF"/>
    <w:rsid w:val="00917374"/>
    <w:rsid w:val="00917A43"/>
    <w:rsid w:val="00920372"/>
    <w:rsid w:val="009207BB"/>
    <w:rsid w:val="00920E9F"/>
    <w:rsid w:val="0092110E"/>
    <w:rsid w:val="0092162E"/>
    <w:rsid w:val="009217F6"/>
    <w:rsid w:val="00922B3E"/>
    <w:rsid w:val="00923173"/>
    <w:rsid w:val="00923586"/>
    <w:rsid w:val="009237B5"/>
    <w:rsid w:val="009238DF"/>
    <w:rsid w:val="00923FDD"/>
    <w:rsid w:val="00924269"/>
    <w:rsid w:val="00924930"/>
    <w:rsid w:val="009257CD"/>
    <w:rsid w:val="00925DC7"/>
    <w:rsid w:val="00925F00"/>
    <w:rsid w:val="00925FE7"/>
    <w:rsid w:val="009263CD"/>
    <w:rsid w:val="00926836"/>
    <w:rsid w:val="00926B4A"/>
    <w:rsid w:val="00926C56"/>
    <w:rsid w:val="009270BE"/>
    <w:rsid w:val="00927133"/>
    <w:rsid w:val="00927554"/>
    <w:rsid w:val="00927870"/>
    <w:rsid w:val="00927F8D"/>
    <w:rsid w:val="00927FC3"/>
    <w:rsid w:val="00927FE2"/>
    <w:rsid w:val="00930035"/>
    <w:rsid w:val="009303A2"/>
    <w:rsid w:val="009304F2"/>
    <w:rsid w:val="00930888"/>
    <w:rsid w:val="009308D1"/>
    <w:rsid w:val="00930C53"/>
    <w:rsid w:val="00930E19"/>
    <w:rsid w:val="00931706"/>
    <w:rsid w:val="00931940"/>
    <w:rsid w:val="009327DE"/>
    <w:rsid w:val="00932B7F"/>
    <w:rsid w:val="00933413"/>
    <w:rsid w:val="0093374E"/>
    <w:rsid w:val="009343CF"/>
    <w:rsid w:val="0093451A"/>
    <w:rsid w:val="009352B9"/>
    <w:rsid w:val="00935853"/>
    <w:rsid w:val="00935A95"/>
    <w:rsid w:val="00935E9B"/>
    <w:rsid w:val="00935F4C"/>
    <w:rsid w:val="00936F02"/>
    <w:rsid w:val="0093711E"/>
    <w:rsid w:val="009376A0"/>
    <w:rsid w:val="00940FDB"/>
    <w:rsid w:val="00941431"/>
    <w:rsid w:val="00941A97"/>
    <w:rsid w:val="00941ADF"/>
    <w:rsid w:val="00941CFF"/>
    <w:rsid w:val="00941F02"/>
    <w:rsid w:val="00942059"/>
    <w:rsid w:val="00942327"/>
    <w:rsid w:val="009425DE"/>
    <w:rsid w:val="0094267A"/>
    <w:rsid w:val="00942763"/>
    <w:rsid w:val="0094288B"/>
    <w:rsid w:val="0094378E"/>
    <w:rsid w:val="00943A7C"/>
    <w:rsid w:val="00943ACD"/>
    <w:rsid w:val="009442F5"/>
    <w:rsid w:val="009444FC"/>
    <w:rsid w:val="009455C3"/>
    <w:rsid w:val="00945FC7"/>
    <w:rsid w:val="0094618A"/>
    <w:rsid w:val="00946698"/>
    <w:rsid w:val="00947022"/>
    <w:rsid w:val="009500BC"/>
    <w:rsid w:val="009502EA"/>
    <w:rsid w:val="0095035D"/>
    <w:rsid w:val="00950CEB"/>
    <w:rsid w:val="00950F1E"/>
    <w:rsid w:val="009516FA"/>
    <w:rsid w:val="00952133"/>
    <w:rsid w:val="009528A7"/>
    <w:rsid w:val="00952D68"/>
    <w:rsid w:val="00953447"/>
    <w:rsid w:val="0095350F"/>
    <w:rsid w:val="00953AE4"/>
    <w:rsid w:val="009544FA"/>
    <w:rsid w:val="00954B63"/>
    <w:rsid w:val="00954D56"/>
    <w:rsid w:val="00954DAA"/>
    <w:rsid w:val="0095504A"/>
    <w:rsid w:val="00955227"/>
    <w:rsid w:val="00955479"/>
    <w:rsid w:val="00956C52"/>
    <w:rsid w:val="00957117"/>
    <w:rsid w:val="009572AD"/>
    <w:rsid w:val="009574C8"/>
    <w:rsid w:val="00957C23"/>
    <w:rsid w:val="009610A9"/>
    <w:rsid w:val="0096168E"/>
    <w:rsid w:val="00961874"/>
    <w:rsid w:val="00961B12"/>
    <w:rsid w:val="00963563"/>
    <w:rsid w:val="0096389C"/>
    <w:rsid w:val="0096394B"/>
    <w:rsid w:val="00965222"/>
    <w:rsid w:val="00965673"/>
    <w:rsid w:val="00965AB6"/>
    <w:rsid w:val="00965DE5"/>
    <w:rsid w:val="00965DFD"/>
    <w:rsid w:val="00965F80"/>
    <w:rsid w:val="0096652D"/>
    <w:rsid w:val="00966583"/>
    <w:rsid w:val="00966C10"/>
    <w:rsid w:val="0096715D"/>
    <w:rsid w:val="009671D7"/>
    <w:rsid w:val="00967201"/>
    <w:rsid w:val="00967CCE"/>
    <w:rsid w:val="00967DAE"/>
    <w:rsid w:val="009704E5"/>
    <w:rsid w:val="00970593"/>
    <w:rsid w:val="009708A4"/>
    <w:rsid w:val="00970EE5"/>
    <w:rsid w:val="00971A38"/>
    <w:rsid w:val="00971D49"/>
    <w:rsid w:val="00971FAB"/>
    <w:rsid w:val="009721AE"/>
    <w:rsid w:val="0097292D"/>
    <w:rsid w:val="009735CB"/>
    <w:rsid w:val="00974243"/>
    <w:rsid w:val="0097435F"/>
    <w:rsid w:val="009750C0"/>
    <w:rsid w:val="00975606"/>
    <w:rsid w:val="00976420"/>
    <w:rsid w:val="00976894"/>
    <w:rsid w:val="0097716A"/>
    <w:rsid w:val="00977876"/>
    <w:rsid w:val="00980676"/>
    <w:rsid w:val="00980743"/>
    <w:rsid w:val="00980998"/>
    <w:rsid w:val="00981BAD"/>
    <w:rsid w:val="00981F39"/>
    <w:rsid w:val="00982A64"/>
    <w:rsid w:val="00983679"/>
    <w:rsid w:val="00983727"/>
    <w:rsid w:val="0098372E"/>
    <w:rsid w:val="00983F02"/>
    <w:rsid w:val="00984055"/>
    <w:rsid w:val="0098473B"/>
    <w:rsid w:val="00984749"/>
    <w:rsid w:val="0098539E"/>
    <w:rsid w:val="0098596C"/>
    <w:rsid w:val="0098645C"/>
    <w:rsid w:val="00986614"/>
    <w:rsid w:val="0098665D"/>
    <w:rsid w:val="009866E5"/>
    <w:rsid w:val="00986765"/>
    <w:rsid w:val="00986AE7"/>
    <w:rsid w:val="00986D61"/>
    <w:rsid w:val="009874CD"/>
    <w:rsid w:val="00987876"/>
    <w:rsid w:val="009903D8"/>
    <w:rsid w:val="00990D5C"/>
    <w:rsid w:val="00990FBC"/>
    <w:rsid w:val="009918E7"/>
    <w:rsid w:val="00991BB4"/>
    <w:rsid w:val="00992284"/>
    <w:rsid w:val="009929AC"/>
    <w:rsid w:val="00992DDB"/>
    <w:rsid w:val="009931D1"/>
    <w:rsid w:val="00994169"/>
    <w:rsid w:val="009947F4"/>
    <w:rsid w:val="00994DB8"/>
    <w:rsid w:val="009953EA"/>
    <w:rsid w:val="00995AF5"/>
    <w:rsid w:val="00995D75"/>
    <w:rsid w:val="00996C8D"/>
    <w:rsid w:val="009972B1"/>
    <w:rsid w:val="00997DF4"/>
    <w:rsid w:val="009A0D5B"/>
    <w:rsid w:val="009A2A5D"/>
    <w:rsid w:val="009A2A6C"/>
    <w:rsid w:val="009A2CC0"/>
    <w:rsid w:val="009A2EB3"/>
    <w:rsid w:val="009A31E6"/>
    <w:rsid w:val="009A41FF"/>
    <w:rsid w:val="009A46F2"/>
    <w:rsid w:val="009A48A0"/>
    <w:rsid w:val="009A5190"/>
    <w:rsid w:val="009A57BB"/>
    <w:rsid w:val="009A6081"/>
    <w:rsid w:val="009A62E9"/>
    <w:rsid w:val="009A6322"/>
    <w:rsid w:val="009A704E"/>
    <w:rsid w:val="009A7592"/>
    <w:rsid w:val="009A79A0"/>
    <w:rsid w:val="009A7AB7"/>
    <w:rsid w:val="009B0040"/>
    <w:rsid w:val="009B0B91"/>
    <w:rsid w:val="009B10FF"/>
    <w:rsid w:val="009B1640"/>
    <w:rsid w:val="009B16E8"/>
    <w:rsid w:val="009B1AFF"/>
    <w:rsid w:val="009B1FA5"/>
    <w:rsid w:val="009B22B3"/>
    <w:rsid w:val="009B2965"/>
    <w:rsid w:val="009B2B5B"/>
    <w:rsid w:val="009B454B"/>
    <w:rsid w:val="009B4EFB"/>
    <w:rsid w:val="009B5253"/>
    <w:rsid w:val="009B53D3"/>
    <w:rsid w:val="009B544F"/>
    <w:rsid w:val="009B5A6C"/>
    <w:rsid w:val="009B640A"/>
    <w:rsid w:val="009B6E1B"/>
    <w:rsid w:val="009B7078"/>
    <w:rsid w:val="009B742C"/>
    <w:rsid w:val="009B782A"/>
    <w:rsid w:val="009B7A47"/>
    <w:rsid w:val="009C046A"/>
    <w:rsid w:val="009C0EBE"/>
    <w:rsid w:val="009C0F6F"/>
    <w:rsid w:val="009C1393"/>
    <w:rsid w:val="009C140B"/>
    <w:rsid w:val="009C17BB"/>
    <w:rsid w:val="009C1BDD"/>
    <w:rsid w:val="009C2964"/>
    <w:rsid w:val="009C2F48"/>
    <w:rsid w:val="009C4B6B"/>
    <w:rsid w:val="009C5B69"/>
    <w:rsid w:val="009C63AB"/>
    <w:rsid w:val="009C6788"/>
    <w:rsid w:val="009C7148"/>
    <w:rsid w:val="009C715A"/>
    <w:rsid w:val="009C71BA"/>
    <w:rsid w:val="009C7454"/>
    <w:rsid w:val="009C7DA4"/>
    <w:rsid w:val="009C7DF7"/>
    <w:rsid w:val="009D05C2"/>
    <w:rsid w:val="009D1868"/>
    <w:rsid w:val="009D1B74"/>
    <w:rsid w:val="009D1BA0"/>
    <w:rsid w:val="009D1F79"/>
    <w:rsid w:val="009D20FA"/>
    <w:rsid w:val="009D2158"/>
    <w:rsid w:val="009D3E5B"/>
    <w:rsid w:val="009D446B"/>
    <w:rsid w:val="009D468D"/>
    <w:rsid w:val="009D4924"/>
    <w:rsid w:val="009D4D39"/>
    <w:rsid w:val="009D5144"/>
    <w:rsid w:val="009D51F2"/>
    <w:rsid w:val="009D5486"/>
    <w:rsid w:val="009D555E"/>
    <w:rsid w:val="009D5A81"/>
    <w:rsid w:val="009D5DF7"/>
    <w:rsid w:val="009D69C7"/>
    <w:rsid w:val="009D6D87"/>
    <w:rsid w:val="009D6DE1"/>
    <w:rsid w:val="009D7042"/>
    <w:rsid w:val="009D71DD"/>
    <w:rsid w:val="009D7836"/>
    <w:rsid w:val="009D7B98"/>
    <w:rsid w:val="009E0DDB"/>
    <w:rsid w:val="009E0F67"/>
    <w:rsid w:val="009E1011"/>
    <w:rsid w:val="009E1C5D"/>
    <w:rsid w:val="009E204B"/>
    <w:rsid w:val="009E21DF"/>
    <w:rsid w:val="009E2309"/>
    <w:rsid w:val="009E2C8A"/>
    <w:rsid w:val="009E30F3"/>
    <w:rsid w:val="009E3AD7"/>
    <w:rsid w:val="009E3F44"/>
    <w:rsid w:val="009E4485"/>
    <w:rsid w:val="009E4704"/>
    <w:rsid w:val="009E555D"/>
    <w:rsid w:val="009E6BCE"/>
    <w:rsid w:val="009E7C75"/>
    <w:rsid w:val="009F01AB"/>
    <w:rsid w:val="009F05A4"/>
    <w:rsid w:val="009F06F8"/>
    <w:rsid w:val="009F142F"/>
    <w:rsid w:val="009F158E"/>
    <w:rsid w:val="009F1DAA"/>
    <w:rsid w:val="009F2022"/>
    <w:rsid w:val="009F215D"/>
    <w:rsid w:val="009F26B7"/>
    <w:rsid w:val="009F26BB"/>
    <w:rsid w:val="009F302F"/>
    <w:rsid w:val="009F3D56"/>
    <w:rsid w:val="009F4595"/>
    <w:rsid w:val="009F4690"/>
    <w:rsid w:val="009F4964"/>
    <w:rsid w:val="009F4FE6"/>
    <w:rsid w:val="009F5AE0"/>
    <w:rsid w:val="009F6BD9"/>
    <w:rsid w:val="009F7126"/>
    <w:rsid w:val="009F71F7"/>
    <w:rsid w:val="009F76F0"/>
    <w:rsid w:val="009F7B7A"/>
    <w:rsid w:val="00A00207"/>
    <w:rsid w:val="00A00EDA"/>
    <w:rsid w:val="00A01310"/>
    <w:rsid w:val="00A01641"/>
    <w:rsid w:val="00A01B4F"/>
    <w:rsid w:val="00A02A80"/>
    <w:rsid w:val="00A02EAD"/>
    <w:rsid w:val="00A0375B"/>
    <w:rsid w:val="00A03964"/>
    <w:rsid w:val="00A0424D"/>
    <w:rsid w:val="00A04FC3"/>
    <w:rsid w:val="00A05159"/>
    <w:rsid w:val="00A065C5"/>
    <w:rsid w:val="00A07098"/>
    <w:rsid w:val="00A0744A"/>
    <w:rsid w:val="00A07762"/>
    <w:rsid w:val="00A07BA0"/>
    <w:rsid w:val="00A07C0C"/>
    <w:rsid w:val="00A101C8"/>
    <w:rsid w:val="00A10E85"/>
    <w:rsid w:val="00A11438"/>
    <w:rsid w:val="00A114BD"/>
    <w:rsid w:val="00A11538"/>
    <w:rsid w:val="00A11A73"/>
    <w:rsid w:val="00A11A96"/>
    <w:rsid w:val="00A11C59"/>
    <w:rsid w:val="00A11C92"/>
    <w:rsid w:val="00A13435"/>
    <w:rsid w:val="00A1349B"/>
    <w:rsid w:val="00A135EE"/>
    <w:rsid w:val="00A13AB7"/>
    <w:rsid w:val="00A14323"/>
    <w:rsid w:val="00A14359"/>
    <w:rsid w:val="00A1466A"/>
    <w:rsid w:val="00A14831"/>
    <w:rsid w:val="00A14C6F"/>
    <w:rsid w:val="00A151BD"/>
    <w:rsid w:val="00A152EE"/>
    <w:rsid w:val="00A153C3"/>
    <w:rsid w:val="00A163FA"/>
    <w:rsid w:val="00A16505"/>
    <w:rsid w:val="00A167AE"/>
    <w:rsid w:val="00A16965"/>
    <w:rsid w:val="00A16B01"/>
    <w:rsid w:val="00A170C2"/>
    <w:rsid w:val="00A172BE"/>
    <w:rsid w:val="00A202EF"/>
    <w:rsid w:val="00A20ABB"/>
    <w:rsid w:val="00A20D4A"/>
    <w:rsid w:val="00A21D38"/>
    <w:rsid w:val="00A21F1F"/>
    <w:rsid w:val="00A22AAF"/>
    <w:rsid w:val="00A23A3C"/>
    <w:rsid w:val="00A23C91"/>
    <w:rsid w:val="00A23D0A"/>
    <w:rsid w:val="00A24404"/>
    <w:rsid w:val="00A2445B"/>
    <w:rsid w:val="00A24485"/>
    <w:rsid w:val="00A244AE"/>
    <w:rsid w:val="00A246E8"/>
    <w:rsid w:val="00A24C0B"/>
    <w:rsid w:val="00A25155"/>
    <w:rsid w:val="00A25555"/>
    <w:rsid w:val="00A25B46"/>
    <w:rsid w:val="00A25C32"/>
    <w:rsid w:val="00A26EA8"/>
    <w:rsid w:val="00A275AB"/>
    <w:rsid w:val="00A2799F"/>
    <w:rsid w:val="00A300E9"/>
    <w:rsid w:val="00A30A98"/>
    <w:rsid w:val="00A317AA"/>
    <w:rsid w:val="00A32059"/>
    <w:rsid w:val="00A32873"/>
    <w:rsid w:val="00A32C37"/>
    <w:rsid w:val="00A32D2D"/>
    <w:rsid w:val="00A33986"/>
    <w:rsid w:val="00A33B7B"/>
    <w:rsid w:val="00A3412C"/>
    <w:rsid w:val="00A34E07"/>
    <w:rsid w:val="00A35AA9"/>
    <w:rsid w:val="00A36EBF"/>
    <w:rsid w:val="00A36FAD"/>
    <w:rsid w:val="00A36FDB"/>
    <w:rsid w:val="00A36FFF"/>
    <w:rsid w:val="00A3770F"/>
    <w:rsid w:val="00A379BA"/>
    <w:rsid w:val="00A37A25"/>
    <w:rsid w:val="00A37DFB"/>
    <w:rsid w:val="00A403D7"/>
    <w:rsid w:val="00A406D4"/>
    <w:rsid w:val="00A40F06"/>
    <w:rsid w:val="00A41134"/>
    <w:rsid w:val="00A4198F"/>
    <w:rsid w:val="00A41BF3"/>
    <w:rsid w:val="00A42125"/>
    <w:rsid w:val="00A4311C"/>
    <w:rsid w:val="00A434AB"/>
    <w:rsid w:val="00A435C9"/>
    <w:rsid w:val="00A437F6"/>
    <w:rsid w:val="00A4399A"/>
    <w:rsid w:val="00A439ED"/>
    <w:rsid w:val="00A440A5"/>
    <w:rsid w:val="00A4463A"/>
    <w:rsid w:val="00A44654"/>
    <w:rsid w:val="00A44C17"/>
    <w:rsid w:val="00A44E11"/>
    <w:rsid w:val="00A44E70"/>
    <w:rsid w:val="00A453E2"/>
    <w:rsid w:val="00A4541A"/>
    <w:rsid w:val="00A454C8"/>
    <w:rsid w:val="00A45500"/>
    <w:rsid w:val="00A45599"/>
    <w:rsid w:val="00A45633"/>
    <w:rsid w:val="00A45743"/>
    <w:rsid w:val="00A45920"/>
    <w:rsid w:val="00A45D3F"/>
    <w:rsid w:val="00A45D78"/>
    <w:rsid w:val="00A46310"/>
    <w:rsid w:val="00A4647F"/>
    <w:rsid w:val="00A47DFA"/>
    <w:rsid w:val="00A47FB6"/>
    <w:rsid w:val="00A50263"/>
    <w:rsid w:val="00A50D4D"/>
    <w:rsid w:val="00A5131F"/>
    <w:rsid w:val="00A514CA"/>
    <w:rsid w:val="00A515B5"/>
    <w:rsid w:val="00A51FB1"/>
    <w:rsid w:val="00A522F1"/>
    <w:rsid w:val="00A52842"/>
    <w:rsid w:val="00A52FAE"/>
    <w:rsid w:val="00A53308"/>
    <w:rsid w:val="00A535DD"/>
    <w:rsid w:val="00A53ABC"/>
    <w:rsid w:val="00A53EFB"/>
    <w:rsid w:val="00A5436D"/>
    <w:rsid w:val="00A54465"/>
    <w:rsid w:val="00A54564"/>
    <w:rsid w:val="00A5568B"/>
    <w:rsid w:val="00A55A31"/>
    <w:rsid w:val="00A55D63"/>
    <w:rsid w:val="00A56757"/>
    <w:rsid w:val="00A57101"/>
    <w:rsid w:val="00A57136"/>
    <w:rsid w:val="00A57542"/>
    <w:rsid w:val="00A57CBD"/>
    <w:rsid w:val="00A60186"/>
    <w:rsid w:val="00A6020D"/>
    <w:rsid w:val="00A60EC2"/>
    <w:rsid w:val="00A61145"/>
    <w:rsid w:val="00A614E1"/>
    <w:rsid w:val="00A61706"/>
    <w:rsid w:val="00A617FF"/>
    <w:rsid w:val="00A621E7"/>
    <w:rsid w:val="00A629AA"/>
    <w:rsid w:val="00A62DD6"/>
    <w:rsid w:val="00A64D60"/>
    <w:rsid w:val="00A64FF2"/>
    <w:rsid w:val="00A655C2"/>
    <w:rsid w:val="00A65C37"/>
    <w:rsid w:val="00A66512"/>
    <w:rsid w:val="00A66C72"/>
    <w:rsid w:val="00A670F7"/>
    <w:rsid w:val="00A67700"/>
    <w:rsid w:val="00A67A05"/>
    <w:rsid w:val="00A709A5"/>
    <w:rsid w:val="00A71052"/>
    <w:rsid w:val="00A71062"/>
    <w:rsid w:val="00A71230"/>
    <w:rsid w:val="00A7178E"/>
    <w:rsid w:val="00A71987"/>
    <w:rsid w:val="00A71A49"/>
    <w:rsid w:val="00A72C53"/>
    <w:rsid w:val="00A72CA3"/>
    <w:rsid w:val="00A732C2"/>
    <w:rsid w:val="00A73F07"/>
    <w:rsid w:val="00A73FB1"/>
    <w:rsid w:val="00A74100"/>
    <w:rsid w:val="00A74A20"/>
    <w:rsid w:val="00A75316"/>
    <w:rsid w:val="00A7596D"/>
    <w:rsid w:val="00A75F72"/>
    <w:rsid w:val="00A76A90"/>
    <w:rsid w:val="00A76D86"/>
    <w:rsid w:val="00A771AB"/>
    <w:rsid w:val="00A805B9"/>
    <w:rsid w:val="00A80980"/>
    <w:rsid w:val="00A8104D"/>
    <w:rsid w:val="00A811C0"/>
    <w:rsid w:val="00A8270A"/>
    <w:rsid w:val="00A833AF"/>
    <w:rsid w:val="00A8346D"/>
    <w:rsid w:val="00A83E96"/>
    <w:rsid w:val="00A840B0"/>
    <w:rsid w:val="00A842A4"/>
    <w:rsid w:val="00A84B25"/>
    <w:rsid w:val="00A857C7"/>
    <w:rsid w:val="00A871BA"/>
    <w:rsid w:val="00A87CA3"/>
    <w:rsid w:val="00A901D5"/>
    <w:rsid w:val="00A90268"/>
    <w:rsid w:val="00A903A8"/>
    <w:rsid w:val="00A90A4E"/>
    <w:rsid w:val="00A91337"/>
    <w:rsid w:val="00A91486"/>
    <w:rsid w:val="00A914CF"/>
    <w:rsid w:val="00A91A61"/>
    <w:rsid w:val="00A92A21"/>
    <w:rsid w:val="00A92E8C"/>
    <w:rsid w:val="00A933E1"/>
    <w:rsid w:val="00A93453"/>
    <w:rsid w:val="00A93C44"/>
    <w:rsid w:val="00A946FF"/>
    <w:rsid w:val="00A94AD1"/>
    <w:rsid w:val="00A94B6C"/>
    <w:rsid w:val="00A95D92"/>
    <w:rsid w:val="00A9611C"/>
    <w:rsid w:val="00A961EF"/>
    <w:rsid w:val="00A97DFB"/>
    <w:rsid w:val="00AA0645"/>
    <w:rsid w:val="00AA15DB"/>
    <w:rsid w:val="00AA1735"/>
    <w:rsid w:val="00AA24DF"/>
    <w:rsid w:val="00AA2F58"/>
    <w:rsid w:val="00AA3A61"/>
    <w:rsid w:val="00AA3C7E"/>
    <w:rsid w:val="00AA506F"/>
    <w:rsid w:val="00AA644D"/>
    <w:rsid w:val="00AA670F"/>
    <w:rsid w:val="00AA6CF3"/>
    <w:rsid w:val="00AA74F5"/>
    <w:rsid w:val="00AA7727"/>
    <w:rsid w:val="00AA7AC9"/>
    <w:rsid w:val="00AA7FBE"/>
    <w:rsid w:val="00AB062E"/>
    <w:rsid w:val="00AB0BAE"/>
    <w:rsid w:val="00AB0D35"/>
    <w:rsid w:val="00AB10FA"/>
    <w:rsid w:val="00AB1ECE"/>
    <w:rsid w:val="00AB2843"/>
    <w:rsid w:val="00AB2B8A"/>
    <w:rsid w:val="00AB33EE"/>
    <w:rsid w:val="00AB3407"/>
    <w:rsid w:val="00AB3C5E"/>
    <w:rsid w:val="00AB3F69"/>
    <w:rsid w:val="00AB47A0"/>
    <w:rsid w:val="00AB4968"/>
    <w:rsid w:val="00AB4B8C"/>
    <w:rsid w:val="00AB4ECF"/>
    <w:rsid w:val="00AB5333"/>
    <w:rsid w:val="00AB776D"/>
    <w:rsid w:val="00AB7D70"/>
    <w:rsid w:val="00AC0312"/>
    <w:rsid w:val="00AC17F5"/>
    <w:rsid w:val="00AC191F"/>
    <w:rsid w:val="00AC1E95"/>
    <w:rsid w:val="00AC2402"/>
    <w:rsid w:val="00AC2439"/>
    <w:rsid w:val="00AC24C7"/>
    <w:rsid w:val="00AC2771"/>
    <w:rsid w:val="00AC2F3E"/>
    <w:rsid w:val="00AC3691"/>
    <w:rsid w:val="00AC3FAF"/>
    <w:rsid w:val="00AC427E"/>
    <w:rsid w:val="00AC4E46"/>
    <w:rsid w:val="00AC4EC9"/>
    <w:rsid w:val="00AC5EBB"/>
    <w:rsid w:val="00AC5FDC"/>
    <w:rsid w:val="00AC6474"/>
    <w:rsid w:val="00AC6817"/>
    <w:rsid w:val="00AC6B0E"/>
    <w:rsid w:val="00AC7246"/>
    <w:rsid w:val="00AC7B7C"/>
    <w:rsid w:val="00AD000C"/>
    <w:rsid w:val="00AD09A3"/>
    <w:rsid w:val="00AD0AD6"/>
    <w:rsid w:val="00AD1059"/>
    <w:rsid w:val="00AD1A56"/>
    <w:rsid w:val="00AD1B09"/>
    <w:rsid w:val="00AD1C4B"/>
    <w:rsid w:val="00AD20BC"/>
    <w:rsid w:val="00AD2212"/>
    <w:rsid w:val="00AD25D6"/>
    <w:rsid w:val="00AD26F4"/>
    <w:rsid w:val="00AD325B"/>
    <w:rsid w:val="00AD37FD"/>
    <w:rsid w:val="00AD3D7B"/>
    <w:rsid w:val="00AD4146"/>
    <w:rsid w:val="00AD42A6"/>
    <w:rsid w:val="00AD460B"/>
    <w:rsid w:val="00AD494C"/>
    <w:rsid w:val="00AD497A"/>
    <w:rsid w:val="00AD4AAF"/>
    <w:rsid w:val="00AD4AE1"/>
    <w:rsid w:val="00AD4F48"/>
    <w:rsid w:val="00AD4F9D"/>
    <w:rsid w:val="00AD5A80"/>
    <w:rsid w:val="00AD5DFA"/>
    <w:rsid w:val="00AD5FE1"/>
    <w:rsid w:val="00AD60AF"/>
    <w:rsid w:val="00AD7016"/>
    <w:rsid w:val="00AE0199"/>
    <w:rsid w:val="00AE12B6"/>
    <w:rsid w:val="00AE1DD8"/>
    <w:rsid w:val="00AE21BD"/>
    <w:rsid w:val="00AE23D4"/>
    <w:rsid w:val="00AE2494"/>
    <w:rsid w:val="00AE26FD"/>
    <w:rsid w:val="00AE2F4D"/>
    <w:rsid w:val="00AE2FA0"/>
    <w:rsid w:val="00AE396E"/>
    <w:rsid w:val="00AE3A3F"/>
    <w:rsid w:val="00AE3EBE"/>
    <w:rsid w:val="00AE433E"/>
    <w:rsid w:val="00AE44FB"/>
    <w:rsid w:val="00AE477E"/>
    <w:rsid w:val="00AE4AF3"/>
    <w:rsid w:val="00AE50FF"/>
    <w:rsid w:val="00AE5BD0"/>
    <w:rsid w:val="00AE73B9"/>
    <w:rsid w:val="00AE7A86"/>
    <w:rsid w:val="00AF0126"/>
    <w:rsid w:val="00AF038D"/>
    <w:rsid w:val="00AF04EB"/>
    <w:rsid w:val="00AF06EC"/>
    <w:rsid w:val="00AF173B"/>
    <w:rsid w:val="00AF2C9F"/>
    <w:rsid w:val="00AF2E72"/>
    <w:rsid w:val="00AF33B2"/>
    <w:rsid w:val="00AF3B3E"/>
    <w:rsid w:val="00AF477B"/>
    <w:rsid w:val="00AF4C63"/>
    <w:rsid w:val="00AF5666"/>
    <w:rsid w:val="00AF56D2"/>
    <w:rsid w:val="00AF5750"/>
    <w:rsid w:val="00AF6249"/>
    <w:rsid w:val="00AF6B67"/>
    <w:rsid w:val="00AF6F7C"/>
    <w:rsid w:val="00B00518"/>
    <w:rsid w:val="00B015E8"/>
    <w:rsid w:val="00B01B93"/>
    <w:rsid w:val="00B02F1F"/>
    <w:rsid w:val="00B032AE"/>
    <w:rsid w:val="00B03404"/>
    <w:rsid w:val="00B0391B"/>
    <w:rsid w:val="00B03CA8"/>
    <w:rsid w:val="00B03E59"/>
    <w:rsid w:val="00B048BA"/>
    <w:rsid w:val="00B04DEF"/>
    <w:rsid w:val="00B050D2"/>
    <w:rsid w:val="00B05364"/>
    <w:rsid w:val="00B05422"/>
    <w:rsid w:val="00B05853"/>
    <w:rsid w:val="00B06160"/>
    <w:rsid w:val="00B06D10"/>
    <w:rsid w:val="00B06F54"/>
    <w:rsid w:val="00B0732C"/>
    <w:rsid w:val="00B075CC"/>
    <w:rsid w:val="00B07649"/>
    <w:rsid w:val="00B07C01"/>
    <w:rsid w:val="00B103B2"/>
    <w:rsid w:val="00B11033"/>
    <w:rsid w:val="00B11504"/>
    <w:rsid w:val="00B12490"/>
    <w:rsid w:val="00B13002"/>
    <w:rsid w:val="00B14700"/>
    <w:rsid w:val="00B14826"/>
    <w:rsid w:val="00B14974"/>
    <w:rsid w:val="00B14C15"/>
    <w:rsid w:val="00B14D32"/>
    <w:rsid w:val="00B15AC2"/>
    <w:rsid w:val="00B16289"/>
    <w:rsid w:val="00B169A3"/>
    <w:rsid w:val="00B16D42"/>
    <w:rsid w:val="00B16F7F"/>
    <w:rsid w:val="00B177DC"/>
    <w:rsid w:val="00B17B2C"/>
    <w:rsid w:val="00B17DB1"/>
    <w:rsid w:val="00B20E1C"/>
    <w:rsid w:val="00B210E2"/>
    <w:rsid w:val="00B213DF"/>
    <w:rsid w:val="00B21B81"/>
    <w:rsid w:val="00B2250B"/>
    <w:rsid w:val="00B22789"/>
    <w:rsid w:val="00B22E3A"/>
    <w:rsid w:val="00B22F33"/>
    <w:rsid w:val="00B2343F"/>
    <w:rsid w:val="00B237C3"/>
    <w:rsid w:val="00B23F75"/>
    <w:rsid w:val="00B24A60"/>
    <w:rsid w:val="00B254AF"/>
    <w:rsid w:val="00B261CF"/>
    <w:rsid w:val="00B2739F"/>
    <w:rsid w:val="00B3004E"/>
    <w:rsid w:val="00B302DF"/>
    <w:rsid w:val="00B30D36"/>
    <w:rsid w:val="00B30FB4"/>
    <w:rsid w:val="00B316BB"/>
    <w:rsid w:val="00B31799"/>
    <w:rsid w:val="00B31DE8"/>
    <w:rsid w:val="00B31F4A"/>
    <w:rsid w:val="00B31F7D"/>
    <w:rsid w:val="00B3243E"/>
    <w:rsid w:val="00B324E6"/>
    <w:rsid w:val="00B32914"/>
    <w:rsid w:val="00B329DD"/>
    <w:rsid w:val="00B33165"/>
    <w:rsid w:val="00B33CED"/>
    <w:rsid w:val="00B347CF"/>
    <w:rsid w:val="00B34FC1"/>
    <w:rsid w:val="00B3513D"/>
    <w:rsid w:val="00B35481"/>
    <w:rsid w:val="00B36695"/>
    <w:rsid w:val="00B37008"/>
    <w:rsid w:val="00B37478"/>
    <w:rsid w:val="00B37ECB"/>
    <w:rsid w:val="00B403A0"/>
    <w:rsid w:val="00B405CA"/>
    <w:rsid w:val="00B41264"/>
    <w:rsid w:val="00B415F0"/>
    <w:rsid w:val="00B424DD"/>
    <w:rsid w:val="00B424EA"/>
    <w:rsid w:val="00B425FF"/>
    <w:rsid w:val="00B427CE"/>
    <w:rsid w:val="00B4290A"/>
    <w:rsid w:val="00B4358D"/>
    <w:rsid w:val="00B43B5E"/>
    <w:rsid w:val="00B443D6"/>
    <w:rsid w:val="00B44786"/>
    <w:rsid w:val="00B44E7E"/>
    <w:rsid w:val="00B44F78"/>
    <w:rsid w:val="00B45123"/>
    <w:rsid w:val="00B4546B"/>
    <w:rsid w:val="00B45B94"/>
    <w:rsid w:val="00B47EB4"/>
    <w:rsid w:val="00B47ED5"/>
    <w:rsid w:val="00B5055B"/>
    <w:rsid w:val="00B519E7"/>
    <w:rsid w:val="00B51B53"/>
    <w:rsid w:val="00B521C5"/>
    <w:rsid w:val="00B52826"/>
    <w:rsid w:val="00B52887"/>
    <w:rsid w:val="00B53575"/>
    <w:rsid w:val="00B539E6"/>
    <w:rsid w:val="00B53B0C"/>
    <w:rsid w:val="00B543A0"/>
    <w:rsid w:val="00B54ABC"/>
    <w:rsid w:val="00B55D29"/>
    <w:rsid w:val="00B562B2"/>
    <w:rsid w:val="00B56C5A"/>
    <w:rsid w:val="00B56FD3"/>
    <w:rsid w:val="00B60215"/>
    <w:rsid w:val="00B6075C"/>
    <w:rsid w:val="00B62BF6"/>
    <w:rsid w:val="00B645E0"/>
    <w:rsid w:val="00B6508A"/>
    <w:rsid w:val="00B65469"/>
    <w:rsid w:val="00B66453"/>
    <w:rsid w:val="00B6675E"/>
    <w:rsid w:val="00B66C52"/>
    <w:rsid w:val="00B66C87"/>
    <w:rsid w:val="00B66E35"/>
    <w:rsid w:val="00B66F18"/>
    <w:rsid w:val="00B70E3C"/>
    <w:rsid w:val="00B711C1"/>
    <w:rsid w:val="00B715C7"/>
    <w:rsid w:val="00B719CD"/>
    <w:rsid w:val="00B72620"/>
    <w:rsid w:val="00B72A11"/>
    <w:rsid w:val="00B730BC"/>
    <w:rsid w:val="00B73239"/>
    <w:rsid w:val="00B73284"/>
    <w:rsid w:val="00B73A95"/>
    <w:rsid w:val="00B73B07"/>
    <w:rsid w:val="00B73BC5"/>
    <w:rsid w:val="00B748F8"/>
    <w:rsid w:val="00B74B1E"/>
    <w:rsid w:val="00B74C9E"/>
    <w:rsid w:val="00B74F9C"/>
    <w:rsid w:val="00B75E05"/>
    <w:rsid w:val="00B76B0C"/>
    <w:rsid w:val="00B76EA1"/>
    <w:rsid w:val="00B770C9"/>
    <w:rsid w:val="00B77C10"/>
    <w:rsid w:val="00B77D6E"/>
    <w:rsid w:val="00B8071A"/>
    <w:rsid w:val="00B80CD7"/>
    <w:rsid w:val="00B81102"/>
    <w:rsid w:val="00B816BA"/>
    <w:rsid w:val="00B816E6"/>
    <w:rsid w:val="00B81D32"/>
    <w:rsid w:val="00B8397A"/>
    <w:rsid w:val="00B83AA9"/>
    <w:rsid w:val="00B84328"/>
    <w:rsid w:val="00B843A2"/>
    <w:rsid w:val="00B85025"/>
    <w:rsid w:val="00B856BA"/>
    <w:rsid w:val="00B86AD9"/>
    <w:rsid w:val="00B87009"/>
    <w:rsid w:val="00B90757"/>
    <w:rsid w:val="00B91345"/>
    <w:rsid w:val="00B9187C"/>
    <w:rsid w:val="00B9192E"/>
    <w:rsid w:val="00B91A7C"/>
    <w:rsid w:val="00B91E59"/>
    <w:rsid w:val="00B92175"/>
    <w:rsid w:val="00B92BBE"/>
    <w:rsid w:val="00B92E80"/>
    <w:rsid w:val="00B931FC"/>
    <w:rsid w:val="00B93322"/>
    <w:rsid w:val="00B9335E"/>
    <w:rsid w:val="00B93FCF"/>
    <w:rsid w:val="00B947A1"/>
    <w:rsid w:val="00B94EE0"/>
    <w:rsid w:val="00B95737"/>
    <w:rsid w:val="00B9607B"/>
    <w:rsid w:val="00B96145"/>
    <w:rsid w:val="00B96BB4"/>
    <w:rsid w:val="00B97569"/>
    <w:rsid w:val="00B97643"/>
    <w:rsid w:val="00B978FB"/>
    <w:rsid w:val="00B97F5C"/>
    <w:rsid w:val="00BA0CBC"/>
    <w:rsid w:val="00BA0D0C"/>
    <w:rsid w:val="00BA1BBF"/>
    <w:rsid w:val="00BA1BD4"/>
    <w:rsid w:val="00BA2BFC"/>
    <w:rsid w:val="00BA3212"/>
    <w:rsid w:val="00BA32F7"/>
    <w:rsid w:val="00BA3525"/>
    <w:rsid w:val="00BA414B"/>
    <w:rsid w:val="00BA47E7"/>
    <w:rsid w:val="00BA4878"/>
    <w:rsid w:val="00BA4A8E"/>
    <w:rsid w:val="00BA4BBE"/>
    <w:rsid w:val="00BA4E5B"/>
    <w:rsid w:val="00BA4FB1"/>
    <w:rsid w:val="00BA5823"/>
    <w:rsid w:val="00BA5DC7"/>
    <w:rsid w:val="00BA5F7F"/>
    <w:rsid w:val="00BA72B8"/>
    <w:rsid w:val="00BA7B8B"/>
    <w:rsid w:val="00BB1BBC"/>
    <w:rsid w:val="00BB1E63"/>
    <w:rsid w:val="00BB1E83"/>
    <w:rsid w:val="00BB2A30"/>
    <w:rsid w:val="00BB3C08"/>
    <w:rsid w:val="00BB4424"/>
    <w:rsid w:val="00BB48E1"/>
    <w:rsid w:val="00BB4BAD"/>
    <w:rsid w:val="00BB4D5E"/>
    <w:rsid w:val="00BB6A50"/>
    <w:rsid w:val="00BB6C50"/>
    <w:rsid w:val="00BB70E9"/>
    <w:rsid w:val="00BB736B"/>
    <w:rsid w:val="00BB73D4"/>
    <w:rsid w:val="00BB7522"/>
    <w:rsid w:val="00BB772C"/>
    <w:rsid w:val="00BB7B3A"/>
    <w:rsid w:val="00BB7F7A"/>
    <w:rsid w:val="00BC040A"/>
    <w:rsid w:val="00BC042A"/>
    <w:rsid w:val="00BC06CA"/>
    <w:rsid w:val="00BC15CA"/>
    <w:rsid w:val="00BC19A8"/>
    <w:rsid w:val="00BC1A10"/>
    <w:rsid w:val="00BC2420"/>
    <w:rsid w:val="00BC249B"/>
    <w:rsid w:val="00BC2E53"/>
    <w:rsid w:val="00BC3D7B"/>
    <w:rsid w:val="00BC4078"/>
    <w:rsid w:val="00BC4085"/>
    <w:rsid w:val="00BC5019"/>
    <w:rsid w:val="00BC51DA"/>
    <w:rsid w:val="00BC51EE"/>
    <w:rsid w:val="00BC55D8"/>
    <w:rsid w:val="00BC5A33"/>
    <w:rsid w:val="00BC6421"/>
    <w:rsid w:val="00BC69BE"/>
    <w:rsid w:val="00BC6F62"/>
    <w:rsid w:val="00BC72C1"/>
    <w:rsid w:val="00BC7AAF"/>
    <w:rsid w:val="00BC7D34"/>
    <w:rsid w:val="00BD05A9"/>
    <w:rsid w:val="00BD2066"/>
    <w:rsid w:val="00BD2227"/>
    <w:rsid w:val="00BD245E"/>
    <w:rsid w:val="00BD2720"/>
    <w:rsid w:val="00BD2847"/>
    <w:rsid w:val="00BD2A92"/>
    <w:rsid w:val="00BD2C8D"/>
    <w:rsid w:val="00BD3277"/>
    <w:rsid w:val="00BD3487"/>
    <w:rsid w:val="00BD4CAC"/>
    <w:rsid w:val="00BD55CC"/>
    <w:rsid w:val="00BD68EA"/>
    <w:rsid w:val="00BD6C56"/>
    <w:rsid w:val="00BD6E3B"/>
    <w:rsid w:val="00BD6FB4"/>
    <w:rsid w:val="00BD7EDF"/>
    <w:rsid w:val="00BE10BF"/>
    <w:rsid w:val="00BE1702"/>
    <w:rsid w:val="00BE1B33"/>
    <w:rsid w:val="00BE36F6"/>
    <w:rsid w:val="00BE3EAB"/>
    <w:rsid w:val="00BE3F95"/>
    <w:rsid w:val="00BE526F"/>
    <w:rsid w:val="00BE5AC5"/>
    <w:rsid w:val="00BE62E1"/>
    <w:rsid w:val="00BE65E4"/>
    <w:rsid w:val="00BE6F9A"/>
    <w:rsid w:val="00BE75F3"/>
    <w:rsid w:val="00BE78BB"/>
    <w:rsid w:val="00BF0001"/>
    <w:rsid w:val="00BF0B18"/>
    <w:rsid w:val="00BF11EE"/>
    <w:rsid w:val="00BF14B9"/>
    <w:rsid w:val="00BF1C4E"/>
    <w:rsid w:val="00BF2195"/>
    <w:rsid w:val="00BF2DD5"/>
    <w:rsid w:val="00BF3220"/>
    <w:rsid w:val="00BF35A0"/>
    <w:rsid w:val="00BF39A8"/>
    <w:rsid w:val="00BF3A04"/>
    <w:rsid w:val="00BF3B5A"/>
    <w:rsid w:val="00BF3BAB"/>
    <w:rsid w:val="00BF4037"/>
    <w:rsid w:val="00BF40DA"/>
    <w:rsid w:val="00BF47EC"/>
    <w:rsid w:val="00BF4A20"/>
    <w:rsid w:val="00BF504F"/>
    <w:rsid w:val="00BF529B"/>
    <w:rsid w:val="00BF5339"/>
    <w:rsid w:val="00BF58F0"/>
    <w:rsid w:val="00BF5A00"/>
    <w:rsid w:val="00BF5A23"/>
    <w:rsid w:val="00BF5AC9"/>
    <w:rsid w:val="00BF640D"/>
    <w:rsid w:val="00BF6DEF"/>
    <w:rsid w:val="00BF730D"/>
    <w:rsid w:val="00BF7A97"/>
    <w:rsid w:val="00C00718"/>
    <w:rsid w:val="00C00D74"/>
    <w:rsid w:val="00C016B9"/>
    <w:rsid w:val="00C01819"/>
    <w:rsid w:val="00C01C34"/>
    <w:rsid w:val="00C01DFD"/>
    <w:rsid w:val="00C020D5"/>
    <w:rsid w:val="00C02CBA"/>
    <w:rsid w:val="00C0370C"/>
    <w:rsid w:val="00C04734"/>
    <w:rsid w:val="00C047BD"/>
    <w:rsid w:val="00C04E3D"/>
    <w:rsid w:val="00C05742"/>
    <w:rsid w:val="00C059D7"/>
    <w:rsid w:val="00C0636B"/>
    <w:rsid w:val="00C06886"/>
    <w:rsid w:val="00C06ED5"/>
    <w:rsid w:val="00C076B2"/>
    <w:rsid w:val="00C10A88"/>
    <w:rsid w:val="00C10AC7"/>
    <w:rsid w:val="00C1340C"/>
    <w:rsid w:val="00C14A92"/>
    <w:rsid w:val="00C14D58"/>
    <w:rsid w:val="00C15330"/>
    <w:rsid w:val="00C1587E"/>
    <w:rsid w:val="00C15B2F"/>
    <w:rsid w:val="00C15BF9"/>
    <w:rsid w:val="00C16A08"/>
    <w:rsid w:val="00C16F82"/>
    <w:rsid w:val="00C175DD"/>
    <w:rsid w:val="00C17FFC"/>
    <w:rsid w:val="00C209E8"/>
    <w:rsid w:val="00C20E05"/>
    <w:rsid w:val="00C21801"/>
    <w:rsid w:val="00C2204C"/>
    <w:rsid w:val="00C22314"/>
    <w:rsid w:val="00C23126"/>
    <w:rsid w:val="00C23288"/>
    <w:rsid w:val="00C23380"/>
    <w:rsid w:val="00C23D4F"/>
    <w:rsid w:val="00C24195"/>
    <w:rsid w:val="00C241F7"/>
    <w:rsid w:val="00C24E3E"/>
    <w:rsid w:val="00C24F9F"/>
    <w:rsid w:val="00C251EF"/>
    <w:rsid w:val="00C25A3D"/>
    <w:rsid w:val="00C260F5"/>
    <w:rsid w:val="00C266BC"/>
    <w:rsid w:val="00C26937"/>
    <w:rsid w:val="00C2698C"/>
    <w:rsid w:val="00C26A03"/>
    <w:rsid w:val="00C26D8A"/>
    <w:rsid w:val="00C27625"/>
    <w:rsid w:val="00C27645"/>
    <w:rsid w:val="00C2798C"/>
    <w:rsid w:val="00C27ACB"/>
    <w:rsid w:val="00C31020"/>
    <w:rsid w:val="00C3166C"/>
    <w:rsid w:val="00C316A8"/>
    <w:rsid w:val="00C32159"/>
    <w:rsid w:val="00C3256F"/>
    <w:rsid w:val="00C33398"/>
    <w:rsid w:val="00C34350"/>
    <w:rsid w:val="00C344D5"/>
    <w:rsid w:val="00C36C00"/>
    <w:rsid w:val="00C36E45"/>
    <w:rsid w:val="00C36F8A"/>
    <w:rsid w:val="00C370CA"/>
    <w:rsid w:val="00C37434"/>
    <w:rsid w:val="00C41870"/>
    <w:rsid w:val="00C419C6"/>
    <w:rsid w:val="00C41ED1"/>
    <w:rsid w:val="00C42054"/>
    <w:rsid w:val="00C42A70"/>
    <w:rsid w:val="00C4343E"/>
    <w:rsid w:val="00C4381C"/>
    <w:rsid w:val="00C43B62"/>
    <w:rsid w:val="00C441B9"/>
    <w:rsid w:val="00C44D75"/>
    <w:rsid w:val="00C44F1F"/>
    <w:rsid w:val="00C46609"/>
    <w:rsid w:val="00C46BE6"/>
    <w:rsid w:val="00C46F1F"/>
    <w:rsid w:val="00C479B4"/>
    <w:rsid w:val="00C505CF"/>
    <w:rsid w:val="00C523CE"/>
    <w:rsid w:val="00C52893"/>
    <w:rsid w:val="00C53B97"/>
    <w:rsid w:val="00C53F2C"/>
    <w:rsid w:val="00C5436C"/>
    <w:rsid w:val="00C545FB"/>
    <w:rsid w:val="00C5481F"/>
    <w:rsid w:val="00C54D24"/>
    <w:rsid w:val="00C550FB"/>
    <w:rsid w:val="00C55F5D"/>
    <w:rsid w:val="00C566EC"/>
    <w:rsid w:val="00C5672E"/>
    <w:rsid w:val="00C57381"/>
    <w:rsid w:val="00C601F9"/>
    <w:rsid w:val="00C6036E"/>
    <w:rsid w:val="00C6111B"/>
    <w:rsid w:val="00C62603"/>
    <w:rsid w:val="00C62771"/>
    <w:rsid w:val="00C62DAA"/>
    <w:rsid w:val="00C6322B"/>
    <w:rsid w:val="00C63E70"/>
    <w:rsid w:val="00C63EE8"/>
    <w:rsid w:val="00C64CC4"/>
    <w:rsid w:val="00C65867"/>
    <w:rsid w:val="00C65950"/>
    <w:rsid w:val="00C65989"/>
    <w:rsid w:val="00C6630D"/>
    <w:rsid w:val="00C66CDF"/>
    <w:rsid w:val="00C700C2"/>
    <w:rsid w:val="00C705CC"/>
    <w:rsid w:val="00C71274"/>
    <w:rsid w:val="00C72252"/>
    <w:rsid w:val="00C728FA"/>
    <w:rsid w:val="00C72902"/>
    <w:rsid w:val="00C743E1"/>
    <w:rsid w:val="00C74512"/>
    <w:rsid w:val="00C7471B"/>
    <w:rsid w:val="00C74A66"/>
    <w:rsid w:val="00C74C07"/>
    <w:rsid w:val="00C75918"/>
    <w:rsid w:val="00C7657C"/>
    <w:rsid w:val="00C77187"/>
    <w:rsid w:val="00C77536"/>
    <w:rsid w:val="00C776D8"/>
    <w:rsid w:val="00C8008D"/>
    <w:rsid w:val="00C80096"/>
    <w:rsid w:val="00C80E6F"/>
    <w:rsid w:val="00C8134C"/>
    <w:rsid w:val="00C8154F"/>
    <w:rsid w:val="00C81EB5"/>
    <w:rsid w:val="00C82064"/>
    <w:rsid w:val="00C822F1"/>
    <w:rsid w:val="00C823E5"/>
    <w:rsid w:val="00C826EC"/>
    <w:rsid w:val="00C82B0B"/>
    <w:rsid w:val="00C82B30"/>
    <w:rsid w:val="00C82FE3"/>
    <w:rsid w:val="00C835F8"/>
    <w:rsid w:val="00C842B1"/>
    <w:rsid w:val="00C843A3"/>
    <w:rsid w:val="00C846DF"/>
    <w:rsid w:val="00C847EF"/>
    <w:rsid w:val="00C84BDC"/>
    <w:rsid w:val="00C85421"/>
    <w:rsid w:val="00C85607"/>
    <w:rsid w:val="00C857FE"/>
    <w:rsid w:val="00C85D4C"/>
    <w:rsid w:val="00C85F6A"/>
    <w:rsid w:val="00C86C59"/>
    <w:rsid w:val="00C86F37"/>
    <w:rsid w:val="00C87652"/>
    <w:rsid w:val="00C87E1C"/>
    <w:rsid w:val="00C904F8"/>
    <w:rsid w:val="00C906BA"/>
    <w:rsid w:val="00C90B09"/>
    <w:rsid w:val="00C90D30"/>
    <w:rsid w:val="00C91B4A"/>
    <w:rsid w:val="00C91D5E"/>
    <w:rsid w:val="00C91F74"/>
    <w:rsid w:val="00C9309E"/>
    <w:rsid w:val="00C93E39"/>
    <w:rsid w:val="00C9477B"/>
    <w:rsid w:val="00C95159"/>
    <w:rsid w:val="00C953F7"/>
    <w:rsid w:val="00C95D30"/>
    <w:rsid w:val="00C95F8B"/>
    <w:rsid w:val="00C9625F"/>
    <w:rsid w:val="00C968FB"/>
    <w:rsid w:val="00C96A35"/>
    <w:rsid w:val="00C96C72"/>
    <w:rsid w:val="00C9722B"/>
    <w:rsid w:val="00CA00C8"/>
    <w:rsid w:val="00CA0C94"/>
    <w:rsid w:val="00CA1473"/>
    <w:rsid w:val="00CA1711"/>
    <w:rsid w:val="00CA171A"/>
    <w:rsid w:val="00CA17B1"/>
    <w:rsid w:val="00CA2843"/>
    <w:rsid w:val="00CA2BAB"/>
    <w:rsid w:val="00CA2F38"/>
    <w:rsid w:val="00CA302D"/>
    <w:rsid w:val="00CA37D9"/>
    <w:rsid w:val="00CA3BF2"/>
    <w:rsid w:val="00CA3F70"/>
    <w:rsid w:val="00CA4432"/>
    <w:rsid w:val="00CA530E"/>
    <w:rsid w:val="00CA614D"/>
    <w:rsid w:val="00CA6399"/>
    <w:rsid w:val="00CA6851"/>
    <w:rsid w:val="00CA6D17"/>
    <w:rsid w:val="00CA70FD"/>
    <w:rsid w:val="00CA7120"/>
    <w:rsid w:val="00CA73C8"/>
    <w:rsid w:val="00CA78A8"/>
    <w:rsid w:val="00CB095E"/>
    <w:rsid w:val="00CB09A0"/>
    <w:rsid w:val="00CB09B8"/>
    <w:rsid w:val="00CB0DB2"/>
    <w:rsid w:val="00CB170E"/>
    <w:rsid w:val="00CB1E7B"/>
    <w:rsid w:val="00CB249F"/>
    <w:rsid w:val="00CB2FA5"/>
    <w:rsid w:val="00CB30C9"/>
    <w:rsid w:val="00CB3BBE"/>
    <w:rsid w:val="00CB3E5D"/>
    <w:rsid w:val="00CB404C"/>
    <w:rsid w:val="00CB5448"/>
    <w:rsid w:val="00CB6526"/>
    <w:rsid w:val="00CB6D94"/>
    <w:rsid w:val="00CB6EAF"/>
    <w:rsid w:val="00CB7329"/>
    <w:rsid w:val="00CB7378"/>
    <w:rsid w:val="00CB7B76"/>
    <w:rsid w:val="00CB7E7D"/>
    <w:rsid w:val="00CC01C7"/>
    <w:rsid w:val="00CC0252"/>
    <w:rsid w:val="00CC05BC"/>
    <w:rsid w:val="00CC162D"/>
    <w:rsid w:val="00CC2B8A"/>
    <w:rsid w:val="00CC315F"/>
    <w:rsid w:val="00CC386F"/>
    <w:rsid w:val="00CC3B0A"/>
    <w:rsid w:val="00CC3CA8"/>
    <w:rsid w:val="00CC4724"/>
    <w:rsid w:val="00CC4F9D"/>
    <w:rsid w:val="00CC5750"/>
    <w:rsid w:val="00CC61F0"/>
    <w:rsid w:val="00CC6286"/>
    <w:rsid w:val="00CC62AB"/>
    <w:rsid w:val="00CC6686"/>
    <w:rsid w:val="00CC68F5"/>
    <w:rsid w:val="00CC690D"/>
    <w:rsid w:val="00CC6A23"/>
    <w:rsid w:val="00CC7728"/>
    <w:rsid w:val="00CC7933"/>
    <w:rsid w:val="00CC7B16"/>
    <w:rsid w:val="00CD0500"/>
    <w:rsid w:val="00CD0A59"/>
    <w:rsid w:val="00CD0ECC"/>
    <w:rsid w:val="00CD0ED5"/>
    <w:rsid w:val="00CD1194"/>
    <w:rsid w:val="00CD259B"/>
    <w:rsid w:val="00CD270E"/>
    <w:rsid w:val="00CD2796"/>
    <w:rsid w:val="00CD2D45"/>
    <w:rsid w:val="00CD2F16"/>
    <w:rsid w:val="00CD356E"/>
    <w:rsid w:val="00CD3771"/>
    <w:rsid w:val="00CD37BB"/>
    <w:rsid w:val="00CD395B"/>
    <w:rsid w:val="00CD3C2D"/>
    <w:rsid w:val="00CD3D66"/>
    <w:rsid w:val="00CD49A8"/>
    <w:rsid w:val="00CD4C79"/>
    <w:rsid w:val="00CD58FF"/>
    <w:rsid w:val="00CD613E"/>
    <w:rsid w:val="00CD74FE"/>
    <w:rsid w:val="00CD77F5"/>
    <w:rsid w:val="00CD7820"/>
    <w:rsid w:val="00CD7939"/>
    <w:rsid w:val="00CE00A4"/>
    <w:rsid w:val="00CE077E"/>
    <w:rsid w:val="00CE15C5"/>
    <w:rsid w:val="00CE164C"/>
    <w:rsid w:val="00CE1993"/>
    <w:rsid w:val="00CE19CC"/>
    <w:rsid w:val="00CE20D1"/>
    <w:rsid w:val="00CE26B6"/>
    <w:rsid w:val="00CE2E8B"/>
    <w:rsid w:val="00CE37F3"/>
    <w:rsid w:val="00CE3B25"/>
    <w:rsid w:val="00CE3E27"/>
    <w:rsid w:val="00CE409E"/>
    <w:rsid w:val="00CE434D"/>
    <w:rsid w:val="00CE493B"/>
    <w:rsid w:val="00CE4FCB"/>
    <w:rsid w:val="00CE50ED"/>
    <w:rsid w:val="00CE6078"/>
    <w:rsid w:val="00CE6536"/>
    <w:rsid w:val="00CE7663"/>
    <w:rsid w:val="00CE7804"/>
    <w:rsid w:val="00CE7A2A"/>
    <w:rsid w:val="00CF015B"/>
    <w:rsid w:val="00CF0692"/>
    <w:rsid w:val="00CF0CAD"/>
    <w:rsid w:val="00CF1F27"/>
    <w:rsid w:val="00CF25D9"/>
    <w:rsid w:val="00CF2F57"/>
    <w:rsid w:val="00CF3271"/>
    <w:rsid w:val="00CF43C9"/>
    <w:rsid w:val="00CF4E6F"/>
    <w:rsid w:val="00CF552B"/>
    <w:rsid w:val="00CF55EE"/>
    <w:rsid w:val="00CF5665"/>
    <w:rsid w:val="00CF67FE"/>
    <w:rsid w:val="00CF6F2F"/>
    <w:rsid w:val="00CF705D"/>
    <w:rsid w:val="00CF7227"/>
    <w:rsid w:val="00CF7A2C"/>
    <w:rsid w:val="00D000B2"/>
    <w:rsid w:val="00D002F3"/>
    <w:rsid w:val="00D00B8C"/>
    <w:rsid w:val="00D010A2"/>
    <w:rsid w:val="00D01254"/>
    <w:rsid w:val="00D01B1F"/>
    <w:rsid w:val="00D02317"/>
    <w:rsid w:val="00D023A0"/>
    <w:rsid w:val="00D023C0"/>
    <w:rsid w:val="00D045A8"/>
    <w:rsid w:val="00D048FF"/>
    <w:rsid w:val="00D049F7"/>
    <w:rsid w:val="00D04DD7"/>
    <w:rsid w:val="00D054F8"/>
    <w:rsid w:val="00D05905"/>
    <w:rsid w:val="00D05FF9"/>
    <w:rsid w:val="00D06730"/>
    <w:rsid w:val="00D06738"/>
    <w:rsid w:val="00D06CE2"/>
    <w:rsid w:val="00D07196"/>
    <w:rsid w:val="00D071F6"/>
    <w:rsid w:val="00D0735F"/>
    <w:rsid w:val="00D076B8"/>
    <w:rsid w:val="00D07AB8"/>
    <w:rsid w:val="00D07C23"/>
    <w:rsid w:val="00D104E2"/>
    <w:rsid w:val="00D1136C"/>
    <w:rsid w:val="00D11C33"/>
    <w:rsid w:val="00D11E30"/>
    <w:rsid w:val="00D12442"/>
    <w:rsid w:val="00D129AA"/>
    <w:rsid w:val="00D13591"/>
    <w:rsid w:val="00D1363C"/>
    <w:rsid w:val="00D1457B"/>
    <w:rsid w:val="00D14B25"/>
    <w:rsid w:val="00D14B31"/>
    <w:rsid w:val="00D14CA7"/>
    <w:rsid w:val="00D1534C"/>
    <w:rsid w:val="00D157EB"/>
    <w:rsid w:val="00D1642B"/>
    <w:rsid w:val="00D16452"/>
    <w:rsid w:val="00D16722"/>
    <w:rsid w:val="00D171C2"/>
    <w:rsid w:val="00D17219"/>
    <w:rsid w:val="00D17486"/>
    <w:rsid w:val="00D176D3"/>
    <w:rsid w:val="00D1788B"/>
    <w:rsid w:val="00D21835"/>
    <w:rsid w:val="00D218E3"/>
    <w:rsid w:val="00D229C5"/>
    <w:rsid w:val="00D22E68"/>
    <w:rsid w:val="00D23241"/>
    <w:rsid w:val="00D241A2"/>
    <w:rsid w:val="00D2461F"/>
    <w:rsid w:val="00D24721"/>
    <w:rsid w:val="00D2485D"/>
    <w:rsid w:val="00D25738"/>
    <w:rsid w:val="00D25822"/>
    <w:rsid w:val="00D26367"/>
    <w:rsid w:val="00D2637A"/>
    <w:rsid w:val="00D26B02"/>
    <w:rsid w:val="00D2726F"/>
    <w:rsid w:val="00D2756A"/>
    <w:rsid w:val="00D3013B"/>
    <w:rsid w:val="00D30D1D"/>
    <w:rsid w:val="00D30D5C"/>
    <w:rsid w:val="00D30DD0"/>
    <w:rsid w:val="00D31A49"/>
    <w:rsid w:val="00D3291C"/>
    <w:rsid w:val="00D32D08"/>
    <w:rsid w:val="00D33563"/>
    <w:rsid w:val="00D33613"/>
    <w:rsid w:val="00D34A85"/>
    <w:rsid w:val="00D34C5D"/>
    <w:rsid w:val="00D364C2"/>
    <w:rsid w:val="00D36512"/>
    <w:rsid w:val="00D3669C"/>
    <w:rsid w:val="00D36EE0"/>
    <w:rsid w:val="00D3743D"/>
    <w:rsid w:val="00D375D6"/>
    <w:rsid w:val="00D37818"/>
    <w:rsid w:val="00D37ECB"/>
    <w:rsid w:val="00D400F4"/>
    <w:rsid w:val="00D4168C"/>
    <w:rsid w:val="00D416BA"/>
    <w:rsid w:val="00D43453"/>
    <w:rsid w:val="00D437A6"/>
    <w:rsid w:val="00D43B6C"/>
    <w:rsid w:val="00D4408C"/>
    <w:rsid w:val="00D444F4"/>
    <w:rsid w:val="00D447C9"/>
    <w:rsid w:val="00D44D46"/>
    <w:rsid w:val="00D450D4"/>
    <w:rsid w:val="00D45515"/>
    <w:rsid w:val="00D45F82"/>
    <w:rsid w:val="00D47125"/>
    <w:rsid w:val="00D47376"/>
    <w:rsid w:val="00D47458"/>
    <w:rsid w:val="00D47B45"/>
    <w:rsid w:val="00D47C53"/>
    <w:rsid w:val="00D47E90"/>
    <w:rsid w:val="00D47F07"/>
    <w:rsid w:val="00D50179"/>
    <w:rsid w:val="00D50C56"/>
    <w:rsid w:val="00D50EB3"/>
    <w:rsid w:val="00D51565"/>
    <w:rsid w:val="00D51720"/>
    <w:rsid w:val="00D51F00"/>
    <w:rsid w:val="00D526DD"/>
    <w:rsid w:val="00D52B21"/>
    <w:rsid w:val="00D52F63"/>
    <w:rsid w:val="00D53565"/>
    <w:rsid w:val="00D5382E"/>
    <w:rsid w:val="00D5425A"/>
    <w:rsid w:val="00D54860"/>
    <w:rsid w:val="00D54878"/>
    <w:rsid w:val="00D54993"/>
    <w:rsid w:val="00D56309"/>
    <w:rsid w:val="00D564AB"/>
    <w:rsid w:val="00D56A8D"/>
    <w:rsid w:val="00D571B2"/>
    <w:rsid w:val="00D57A79"/>
    <w:rsid w:val="00D57C38"/>
    <w:rsid w:val="00D6031A"/>
    <w:rsid w:val="00D6032E"/>
    <w:rsid w:val="00D60584"/>
    <w:rsid w:val="00D6106E"/>
    <w:rsid w:val="00D61145"/>
    <w:rsid w:val="00D61324"/>
    <w:rsid w:val="00D6139A"/>
    <w:rsid w:val="00D627B6"/>
    <w:rsid w:val="00D62D57"/>
    <w:rsid w:val="00D62D72"/>
    <w:rsid w:val="00D63629"/>
    <w:rsid w:val="00D63C0C"/>
    <w:rsid w:val="00D64489"/>
    <w:rsid w:val="00D64897"/>
    <w:rsid w:val="00D648C6"/>
    <w:rsid w:val="00D65140"/>
    <w:rsid w:val="00D65144"/>
    <w:rsid w:val="00D655DE"/>
    <w:rsid w:val="00D65C65"/>
    <w:rsid w:val="00D67160"/>
    <w:rsid w:val="00D67747"/>
    <w:rsid w:val="00D67A21"/>
    <w:rsid w:val="00D7003A"/>
    <w:rsid w:val="00D70115"/>
    <w:rsid w:val="00D7066B"/>
    <w:rsid w:val="00D70711"/>
    <w:rsid w:val="00D709EA"/>
    <w:rsid w:val="00D70B49"/>
    <w:rsid w:val="00D715F4"/>
    <w:rsid w:val="00D717F8"/>
    <w:rsid w:val="00D71DC8"/>
    <w:rsid w:val="00D71FFD"/>
    <w:rsid w:val="00D720D4"/>
    <w:rsid w:val="00D723F6"/>
    <w:rsid w:val="00D72465"/>
    <w:rsid w:val="00D72580"/>
    <w:rsid w:val="00D73BCB"/>
    <w:rsid w:val="00D73C1A"/>
    <w:rsid w:val="00D73F77"/>
    <w:rsid w:val="00D7419B"/>
    <w:rsid w:val="00D7422F"/>
    <w:rsid w:val="00D742D7"/>
    <w:rsid w:val="00D746B4"/>
    <w:rsid w:val="00D74743"/>
    <w:rsid w:val="00D749BD"/>
    <w:rsid w:val="00D752ED"/>
    <w:rsid w:val="00D75B6F"/>
    <w:rsid w:val="00D7683E"/>
    <w:rsid w:val="00D7692D"/>
    <w:rsid w:val="00D769C9"/>
    <w:rsid w:val="00D76CD9"/>
    <w:rsid w:val="00D80B0A"/>
    <w:rsid w:val="00D81A11"/>
    <w:rsid w:val="00D82398"/>
    <w:rsid w:val="00D829BB"/>
    <w:rsid w:val="00D835D2"/>
    <w:rsid w:val="00D835E0"/>
    <w:rsid w:val="00D8372D"/>
    <w:rsid w:val="00D84DC2"/>
    <w:rsid w:val="00D85597"/>
    <w:rsid w:val="00D856B8"/>
    <w:rsid w:val="00D85A5D"/>
    <w:rsid w:val="00D85FAD"/>
    <w:rsid w:val="00D86624"/>
    <w:rsid w:val="00D868F4"/>
    <w:rsid w:val="00D86EF1"/>
    <w:rsid w:val="00D871BA"/>
    <w:rsid w:val="00D87CF3"/>
    <w:rsid w:val="00D87D48"/>
    <w:rsid w:val="00D87FAD"/>
    <w:rsid w:val="00D902BF"/>
    <w:rsid w:val="00D90379"/>
    <w:rsid w:val="00D9038A"/>
    <w:rsid w:val="00D906C7"/>
    <w:rsid w:val="00D90FFA"/>
    <w:rsid w:val="00D9140D"/>
    <w:rsid w:val="00D926CF"/>
    <w:rsid w:val="00D92D60"/>
    <w:rsid w:val="00D92DE2"/>
    <w:rsid w:val="00D9320B"/>
    <w:rsid w:val="00D93572"/>
    <w:rsid w:val="00D93BD2"/>
    <w:rsid w:val="00D94680"/>
    <w:rsid w:val="00D9486F"/>
    <w:rsid w:val="00D948FB"/>
    <w:rsid w:val="00D9495C"/>
    <w:rsid w:val="00D94D9C"/>
    <w:rsid w:val="00D95046"/>
    <w:rsid w:val="00D95449"/>
    <w:rsid w:val="00D95E5B"/>
    <w:rsid w:val="00D95F7F"/>
    <w:rsid w:val="00D96F6B"/>
    <w:rsid w:val="00D973E8"/>
    <w:rsid w:val="00D97C6A"/>
    <w:rsid w:val="00DA0115"/>
    <w:rsid w:val="00DA0449"/>
    <w:rsid w:val="00DA0C30"/>
    <w:rsid w:val="00DA10DB"/>
    <w:rsid w:val="00DA126C"/>
    <w:rsid w:val="00DA1626"/>
    <w:rsid w:val="00DA1DA3"/>
    <w:rsid w:val="00DA29C9"/>
    <w:rsid w:val="00DA33CD"/>
    <w:rsid w:val="00DA3400"/>
    <w:rsid w:val="00DA3BC4"/>
    <w:rsid w:val="00DA3BF3"/>
    <w:rsid w:val="00DA3C68"/>
    <w:rsid w:val="00DA41D2"/>
    <w:rsid w:val="00DA42B8"/>
    <w:rsid w:val="00DA48CC"/>
    <w:rsid w:val="00DA4E05"/>
    <w:rsid w:val="00DA512B"/>
    <w:rsid w:val="00DA5D34"/>
    <w:rsid w:val="00DA622A"/>
    <w:rsid w:val="00DA6672"/>
    <w:rsid w:val="00DA6731"/>
    <w:rsid w:val="00DA6B3F"/>
    <w:rsid w:val="00DA6FC8"/>
    <w:rsid w:val="00DA7160"/>
    <w:rsid w:val="00DA7BB2"/>
    <w:rsid w:val="00DA7F6F"/>
    <w:rsid w:val="00DA7FDA"/>
    <w:rsid w:val="00DB0130"/>
    <w:rsid w:val="00DB0174"/>
    <w:rsid w:val="00DB0B64"/>
    <w:rsid w:val="00DB2002"/>
    <w:rsid w:val="00DB21C4"/>
    <w:rsid w:val="00DB3D15"/>
    <w:rsid w:val="00DB4157"/>
    <w:rsid w:val="00DB428F"/>
    <w:rsid w:val="00DB4C09"/>
    <w:rsid w:val="00DB59B5"/>
    <w:rsid w:val="00DB5E2E"/>
    <w:rsid w:val="00DB681B"/>
    <w:rsid w:val="00DB6ED3"/>
    <w:rsid w:val="00DB7035"/>
    <w:rsid w:val="00DB7519"/>
    <w:rsid w:val="00DB795D"/>
    <w:rsid w:val="00DB79A5"/>
    <w:rsid w:val="00DB7D65"/>
    <w:rsid w:val="00DC033D"/>
    <w:rsid w:val="00DC065D"/>
    <w:rsid w:val="00DC0E11"/>
    <w:rsid w:val="00DC12B0"/>
    <w:rsid w:val="00DC1968"/>
    <w:rsid w:val="00DC20C8"/>
    <w:rsid w:val="00DC246A"/>
    <w:rsid w:val="00DC2EFD"/>
    <w:rsid w:val="00DC3B90"/>
    <w:rsid w:val="00DC4180"/>
    <w:rsid w:val="00DC593E"/>
    <w:rsid w:val="00DC66A4"/>
    <w:rsid w:val="00DC6ACB"/>
    <w:rsid w:val="00DC6D73"/>
    <w:rsid w:val="00DC7232"/>
    <w:rsid w:val="00DC75FE"/>
    <w:rsid w:val="00DC7C1B"/>
    <w:rsid w:val="00DD0969"/>
    <w:rsid w:val="00DD17D3"/>
    <w:rsid w:val="00DD1E03"/>
    <w:rsid w:val="00DD1F15"/>
    <w:rsid w:val="00DD25AA"/>
    <w:rsid w:val="00DD295C"/>
    <w:rsid w:val="00DD3772"/>
    <w:rsid w:val="00DD3F5E"/>
    <w:rsid w:val="00DD4644"/>
    <w:rsid w:val="00DD469F"/>
    <w:rsid w:val="00DD483F"/>
    <w:rsid w:val="00DD4BB4"/>
    <w:rsid w:val="00DD5FAC"/>
    <w:rsid w:val="00DD6393"/>
    <w:rsid w:val="00DD6A03"/>
    <w:rsid w:val="00DD6CDC"/>
    <w:rsid w:val="00DD77D6"/>
    <w:rsid w:val="00DD7AE5"/>
    <w:rsid w:val="00DD7AEB"/>
    <w:rsid w:val="00DD7DF7"/>
    <w:rsid w:val="00DE01EB"/>
    <w:rsid w:val="00DE050E"/>
    <w:rsid w:val="00DE0A9D"/>
    <w:rsid w:val="00DE0CA2"/>
    <w:rsid w:val="00DE160D"/>
    <w:rsid w:val="00DE1842"/>
    <w:rsid w:val="00DE1D09"/>
    <w:rsid w:val="00DE1FE5"/>
    <w:rsid w:val="00DE274D"/>
    <w:rsid w:val="00DE2BC9"/>
    <w:rsid w:val="00DE3D66"/>
    <w:rsid w:val="00DE41F0"/>
    <w:rsid w:val="00DE4415"/>
    <w:rsid w:val="00DE46F0"/>
    <w:rsid w:val="00DE4DA0"/>
    <w:rsid w:val="00DE5363"/>
    <w:rsid w:val="00DE55FC"/>
    <w:rsid w:val="00DE56D4"/>
    <w:rsid w:val="00DE58EF"/>
    <w:rsid w:val="00DE6630"/>
    <w:rsid w:val="00DE6847"/>
    <w:rsid w:val="00DE7ADC"/>
    <w:rsid w:val="00DF01A1"/>
    <w:rsid w:val="00DF021B"/>
    <w:rsid w:val="00DF124B"/>
    <w:rsid w:val="00DF1569"/>
    <w:rsid w:val="00DF21BA"/>
    <w:rsid w:val="00DF297E"/>
    <w:rsid w:val="00DF2AF3"/>
    <w:rsid w:val="00DF2B21"/>
    <w:rsid w:val="00DF436B"/>
    <w:rsid w:val="00DF498C"/>
    <w:rsid w:val="00DF5022"/>
    <w:rsid w:val="00DF5772"/>
    <w:rsid w:val="00DF6FB7"/>
    <w:rsid w:val="00E007DC"/>
    <w:rsid w:val="00E00DA4"/>
    <w:rsid w:val="00E00F01"/>
    <w:rsid w:val="00E01898"/>
    <w:rsid w:val="00E01984"/>
    <w:rsid w:val="00E01A84"/>
    <w:rsid w:val="00E01AFD"/>
    <w:rsid w:val="00E01CD3"/>
    <w:rsid w:val="00E023F0"/>
    <w:rsid w:val="00E03027"/>
    <w:rsid w:val="00E03170"/>
    <w:rsid w:val="00E043AE"/>
    <w:rsid w:val="00E048FC"/>
    <w:rsid w:val="00E04BB5"/>
    <w:rsid w:val="00E04FEB"/>
    <w:rsid w:val="00E0575E"/>
    <w:rsid w:val="00E05D33"/>
    <w:rsid w:val="00E0782C"/>
    <w:rsid w:val="00E07E09"/>
    <w:rsid w:val="00E10239"/>
    <w:rsid w:val="00E1051B"/>
    <w:rsid w:val="00E106C5"/>
    <w:rsid w:val="00E1130E"/>
    <w:rsid w:val="00E116C2"/>
    <w:rsid w:val="00E1205E"/>
    <w:rsid w:val="00E127B3"/>
    <w:rsid w:val="00E131CF"/>
    <w:rsid w:val="00E13672"/>
    <w:rsid w:val="00E14336"/>
    <w:rsid w:val="00E1445F"/>
    <w:rsid w:val="00E14E0D"/>
    <w:rsid w:val="00E1508A"/>
    <w:rsid w:val="00E1539C"/>
    <w:rsid w:val="00E15573"/>
    <w:rsid w:val="00E15E51"/>
    <w:rsid w:val="00E1641E"/>
    <w:rsid w:val="00E167B8"/>
    <w:rsid w:val="00E168E1"/>
    <w:rsid w:val="00E1717B"/>
    <w:rsid w:val="00E1737C"/>
    <w:rsid w:val="00E17868"/>
    <w:rsid w:val="00E20822"/>
    <w:rsid w:val="00E224B7"/>
    <w:rsid w:val="00E22662"/>
    <w:rsid w:val="00E22822"/>
    <w:rsid w:val="00E22879"/>
    <w:rsid w:val="00E242E4"/>
    <w:rsid w:val="00E25111"/>
    <w:rsid w:val="00E253A3"/>
    <w:rsid w:val="00E25CEE"/>
    <w:rsid w:val="00E25E5C"/>
    <w:rsid w:val="00E2616E"/>
    <w:rsid w:val="00E3071D"/>
    <w:rsid w:val="00E3124E"/>
    <w:rsid w:val="00E31631"/>
    <w:rsid w:val="00E31DE6"/>
    <w:rsid w:val="00E31F2E"/>
    <w:rsid w:val="00E32485"/>
    <w:rsid w:val="00E326C0"/>
    <w:rsid w:val="00E3284E"/>
    <w:rsid w:val="00E32D9D"/>
    <w:rsid w:val="00E32EB0"/>
    <w:rsid w:val="00E336B8"/>
    <w:rsid w:val="00E33F8E"/>
    <w:rsid w:val="00E34014"/>
    <w:rsid w:val="00E3522B"/>
    <w:rsid w:val="00E36239"/>
    <w:rsid w:val="00E36251"/>
    <w:rsid w:val="00E370BD"/>
    <w:rsid w:val="00E375DB"/>
    <w:rsid w:val="00E40209"/>
    <w:rsid w:val="00E40B2F"/>
    <w:rsid w:val="00E40DF2"/>
    <w:rsid w:val="00E4128E"/>
    <w:rsid w:val="00E4195F"/>
    <w:rsid w:val="00E41D84"/>
    <w:rsid w:val="00E42B35"/>
    <w:rsid w:val="00E42E91"/>
    <w:rsid w:val="00E43CF1"/>
    <w:rsid w:val="00E43F4C"/>
    <w:rsid w:val="00E4452D"/>
    <w:rsid w:val="00E44AD2"/>
    <w:rsid w:val="00E44CB0"/>
    <w:rsid w:val="00E4594A"/>
    <w:rsid w:val="00E4594F"/>
    <w:rsid w:val="00E45B33"/>
    <w:rsid w:val="00E45E11"/>
    <w:rsid w:val="00E45F07"/>
    <w:rsid w:val="00E45F50"/>
    <w:rsid w:val="00E467B0"/>
    <w:rsid w:val="00E46D2A"/>
    <w:rsid w:val="00E50F30"/>
    <w:rsid w:val="00E511A2"/>
    <w:rsid w:val="00E5120B"/>
    <w:rsid w:val="00E5128B"/>
    <w:rsid w:val="00E516A1"/>
    <w:rsid w:val="00E520CD"/>
    <w:rsid w:val="00E52AAC"/>
    <w:rsid w:val="00E53603"/>
    <w:rsid w:val="00E53641"/>
    <w:rsid w:val="00E539B7"/>
    <w:rsid w:val="00E53A65"/>
    <w:rsid w:val="00E53B09"/>
    <w:rsid w:val="00E53E3D"/>
    <w:rsid w:val="00E53F89"/>
    <w:rsid w:val="00E54114"/>
    <w:rsid w:val="00E541F9"/>
    <w:rsid w:val="00E54DBB"/>
    <w:rsid w:val="00E54FD6"/>
    <w:rsid w:val="00E5554A"/>
    <w:rsid w:val="00E55D12"/>
    <w:rsid w:val="00E56B08"/>
    <w:rsid w:val="00E56ECB"/>
    <w:rsid w:val="00E60005"/>
    <w:rsid w:val="00E60256"/>
    <w:rsid w:val="00E60A63"/>
    <w:rsid w:val="00E60A8D"/>
    <w:rsid w:val="00E610D7"/>
    <w:rsid w:val="00E61649"/>
    <w:rsid w:val="00E627DD"/>
    <w:rsid w:val="00E637FA"/>
    <w:rsid w:val="00E64F7C"/>
    <w:rsid w:val="00E650A4"/>
    <w:rsid w:val="00E655FC"/>
    <w:rsid w:val="00E65CBF"/>
    <w:rsid w:val="00E6660C"/>
    <w:rsid w:val="00E66B66"/>
    <w:rsid w:val="00E66BE8"/>
    <w:rsid w:val="00E679F1"/>
    <w:rsid w:val="00E70A60"/>
    <w:rsid w:val="00E7197F"/>
    <w:rsid w:val="00E71B89"/>
    <w:rsid w:val="00E72243"/>
    <w:rsid w:val="00E7227F"/>
    <w:rsid w:val="00E7338A"/>
    <w:rsid w:val="00E73F6F"/>
    <w:rsid w:val="00E740EC"/>
    <w:rsid w:val="00E748A3"/>
    <w:rsid w:val="00E7497D"/>
    <w:rsid w:val="00E749FB"/>
    <w:rsid w:val="00E74DA8"/>
    <w:rsid w:val="00E760BF"/>
    <w:rsid w:val="00E76D3F"/>
    <w:rsid w:val="00E76D94"/>
    <w:rsid w:val="00E771AD"/>
    <w:rsid w:val="00E77340"/>
    <w:rsid w:val="00E7749C"/>
    <w:rsid w:val="00E80B9C"/>
    <w:rsid w:val="00E80C0A"/>
    <w:rsid w:val="00E80DB1"/>
    <w:rsid w:val="00E80EF4"/>
    <w:rsid w:val="00E8129A"/>
    <w:rsid w:val="00E813BA"/>
    <w:rsid w:val="00E81CC2"/>
    <w:rsid w:val="00E81DFC"/>
    <w:rsid w:val="00E82EB1"/>
    <w:rsid w:val="00E83C78"/>
    <w:rsid w:val="00E83F12"/>
    <w:rsid w:val="00E84169"/>
    <w:rsid w:val="00E8477F"/>
    <w:rsid w:val="00E84EE9"/>
    <w:rsid w:val="00E85058"/>
    <w:rsid w:val="00E85370"/>
    <w:rsid w:val="00E854C0"/>
    <w:rsid w:val="00E85A6F"/>
    <w:rsid w:val="00E85EE6"/>
    <w:rsid w:val="00E86222"/>
    <w:rsid w:val="00E862DB"/>
    <w:rsid w:val="00E86494"/>
    <w:rsid w:val="00E87150"/>
    <w:rsid w:val="00E875B4"/>
    <w:rsid w:val="00E87630"/>
    <w:rsid w:val="00E8797F"/>
    <w:rsid w:val="00E87DAA"/>
    <w:rsid w:val="00E912AB"/>
    <w:rsid w:val="00E919E2"/>
    <w:rsid w:val="00E91E8A"/>
    <w:rsid w:val="00E93033"/>
    <w:rsid w:val="00E93A08"/>
    <w:rsid w:val="00E93C1F"/>
    <w:rsid w:val="00E93D0D"/>
    <w:rsid w:val="00E9419A"/>
    <w:rsid w:val="00E9444C"/>
    <w:rsid w:val="00E94754"/>
    <w:rsid w:val="00E947E2"/>
    <w:rsid w:val="00E95499"/>
    <w:rsid w:val="00E95688"/>
    <w:rsid w:val="00E95D1E"/>
    <w:rsid w:val="00E96719"/>
    <w:rsid w:val="00E96820"/>
    <w:rsid w:val="00E96EC0"/>
    <w:rsid w:val="00E979E9"/>
    <w:rsid w:val="00EA0354"/>
    <w:rsid w:val="00EA077C"/>
    <w:rsid w:val="00EA12CA"/>
    <w:rsid w:val="00EA17AB"/>
    <w:rsid w:val="00EA1AE7"/>
    <w:rsid w:val="00EA1EDF"/>
    <w:rsid w:val="00EA2258"/>
    <w:rsid w:val="00EA3034"/>
    <w:rsid w:val="00EA356A"/>
    <w:rsid w:val="00EA3D8B"/>
    <w:rsid w:val="00EA3F50"/>
    <w:rsid w:val="00EA3FE7"/>
    <w:rsid w:val="00EA4C60"/>
    <w:rsid w:val="00EA51BE"/>
    <w:rsid w:val="00EA5623"/>
    <w:rsid w:val="00EA56A7"/>
    <w:rsid w:val="00EA5724"/>
    <w:rsid w:val="00EA5830"/>
    <w:rsid w:val="00EA593F"/>
    <w:rsid w:val="00EA5BFC"/>
    <w:rsid w:val="00EA5CC4"/>
    <w:rsid w:val="00EA6580"/>
    <w:rsid w:val="00EA66F2"/>
    <w:rsid w:val="00EA67FF"/>
    <w:rsid w:val="00EA79FE"/>
    <w:rsid w:val="00EA7E49"/>
    <w:rsid w:val="00EB0045"/>
    <w:rsid w:val="00EB0CAA"/>
    <w:rsid w:val="00EB0FA6"/>
    <w:rsid w:val="00EB1BF2"/>
    <w:rsid w:val="00EB1DF4"/>
    <w:rsid w:val="00EB26BF"/>
    <w:rsid w:val="00EB2774"/>
    <w:rsid w:val="00EB386B"/>
    <w:rsid w:val="00EB3985"/>
    <w:rsid w:val="00EB4075"/>
    <w:rsid w:val="00EB4F3E"/>
    <w:rsid w:val="00EB5885"/>
    <w:rsid w:val="00EB5975"/>
    <w:rsid w:val="00EB5CCA"/>
    <w:rsid w:val="00EB5ECC"/>
    <w:rsid w:val="00EB63FD"/>
    <w:rsid w:val="00EB7673"/>
    <w:rsid w:val="00EB777E"/>
    <w:rsid w:val="00EB7F74"/>
    <w:rsid w:val="00EB7FA8"/>
    <w:rsid w:val="00EC0328"/>
    <w:rsid w:val="00EC055C"/>
    <w:rsid w:val="00EC0588"/>
    <w:rsid w:val="00EC0CC0"/>
    <w:rsid w:val="00EC189A"/>
    <w:rsid w:val="00EC247E"/>
    <w:rsid w:val="00EC2D08"/>
    <w:rsid w:val="00EC4246"/>
    <w:rsid w:val="00EC4877"/>
    <w:rsid w:val="00EC5038"/>
    <w:rsid w:val="00EC528A"/>
    <w:rsid w:val="00EC58A5"/>
    <w:rsid w:val="00EC5F11"/>
    <w:rsid w:val="00EC64FD"/>
    <w:rsid w:val="00EC6F7A"/>
    <w:rsid w:val="00EC7B65"/>
    <w:rsid w:val="00ED0150"/>
    <w:rsid w:val="00ED0B48"/>
    <w:rsid w:val="00ED0B55"/>
    <w:rsid w:val="00ED0EC7"/>
    <w:rsid w:val="00ED10A4"/>
    <w:rsid w:val="00ED12AB"/>
    <w:rsid w:val="00ED141C"/>
    <w:rsid w:val="00ED1654"/>
    <w:rsid w:val="00ED1712"/>
    <w:rsid w:val="00ED2878"/>
    <w:rsid w:val="00ED2A00"/>
    <w:rsid w:val="00ED2DA4"/>
    <w:rsid w:val="00ED3470"/>
    <w:rsid w:val="00ED4AC3"/>
    <w:rsid w:val="00ED538D"/>
    <w:rsid w:val="00ED60FB"/>
    <w:rsid w:val="00ED65D1"/>
    <w:rsid w:val="00ED7C3C"/>
    <w:rsid w:val="00EE03D7"/>
    <w:rsid w:val="00EE0421"/>
    <w:rsid w:val="00EE0AC9"/>
    <w:rsid w:val="00EE10C0"/>
    <w:rsid w:val="00EE1AD3"/>
    <w:rsid w:val="00EE1EC1"/>
    <w:rsid w:val="00EE25C5"/>
    <w:rsid w:val="00EE273C"/>
    <w:rsid w:val="00EE27B8"/>
    <w:rsid w:val="00EE296C"/>
    <w:rsid w:val="00EE31A7"/>
    <w:rsid w:val="00EE3C4C"/>
    <w:rsid w:val="00EE3F0F"/>
    <w:rsid w:val="00EE3FF5"/>
    <w:rsid w:val="00EE4248"/>
    <w:rsid w:val="00EE4592"/>
    <w:rsid w:val="00EE52D3"/>
    <w:rsid w:val="00EE5961"/>
    <w:rsid w:val="00EE5BDF"/>
    <w:rsid w:val="00EE6078"/>
    <w:rsid w:val="00EE6908"/>
    <w:rsid w:val="00EE6BB7"/>
    <w:rsid w:val="00EE70DD"/>
    <w:rsid w:val="00EE76F6"/>
    <w:rsid w:val="00EE770E"/>
    <w:rsid w:val="00EF05EB"/>
    <w:rsid w:val="00EF083A"/>
    <w:rsid w:val="00EF0AF3"/>
    <w:rsid w:val="00EF1C72"/>
    <w:rsid w:val="00EF2101"/>
    <w:rsid w:val="00EF2549"/>
    <w:rsid w:val="00EF274D"/>
    <w:rsid w:val="00EF2883"/>
    <w:rsid w:val="00EF2A45"/>
    <w:rsid w:val="00EF2AD3"/>
    <w:rsid w:val="00EF3867"/>
    <w:rsid w:val="00EF3BF7"/>
    <w:rsid w:val="00EF3E6F"/>
    <w:rsid w:val="00EF41AB"/>
    <w:rsid w:val="00EF423A"/>
    <w:rsid w:val="00EF4694"/>
    <w:rsid w:val="00EF5793"/>
    <w:rsid w:val="00EF5A58"/>
    <w:rsid w:val="00EF5ED4"/>
    <w:rsid w:val="00EF5FCF"/>
    <w:rsid w:val="00EF6311"/>
    <w:rsid w:val="00EF64B0"/>
    <w:rsid w:val="00EF6827"/>
    <w:rsid w:val="00EF7315"/>
    <w:rsid w:val="00EF76EB"/>
    <w:rsid w:val="00EF7AA7"/>
    <w:rsid w:val="00EF7AA9"/>
    <w:rsid w:val="00EF7DEA"/>
    <w:rsid w:val="00F00148"/>
    <w:rsid w:val="00F01353"/>
    <w:rsid w:val="00F016BF"/>
    <w:rsid w:val="00F01C16"/>
    <w:rsid w:val="00F02A4F"/>
    <w:rsid w:val="00F02FAB"/>
    <w:rsid w:val="00F03A04"/>
    <w:rsid w:val="00F046FD"/>
    <w:rsid w:val="00F053ED"/>
    <w:rsid w:val="00F05501"/>
    <w:rsid w:val="00F064C9"/>
    <w:rsid w:val="00F0718E"/>
    <w:rsid w:val="00F07266"/>
    <w:rsid w:val="00F07608"/>
    <w:rsid w:val="00F0767D"/>
    <w:rsid w:val="00F0771F"/>
    <w:rsid w:val="00F077A7"/>
    <w:rsid w:val="00F07C64"/>
    <w:rsid w:val="00F07E65"/>
    <w:rsid w:val="00F07F80"/>
    <w:rsid w:val="00F10885"/>
    <w:rsid w:val="00F10D27"/>
    <w:rsid w:val="00F10EBA"/>
    <w:rsid w:val="00F11711"/>
    <w:rsid w:val="00F1174F"/>
    <w:rsid w:val="00F12CBD"/>
    <w:rsid w:val="00F142E8"/>
    <w:rsid w:val="00F1450B"/>
    <w:rsid w:val="00F149CD"/>
    <w:rsid w:val="00F14ACB"/>
    <w:rsid w:val="00F14D35"/>
    <w:rsid w:val="00F14F5B"/>
    <w:rsid w:val="00F15102"/>
    <w:rsid w:val="00F15810"/>
    <w:rsid w:val="00F15FEF"/>
    <w:rsid w:val="00F17231"/>
    <w:rsid w:val="00F20260"/>
    <w:rsid w:val="00F20289"/>
    <w:rsid w:val="00F20317"/>
    <w:rsid w:val="00F204B8"/>
    <w:rsid w:val="00F20C93"/>
    <w:rsid w:val="00F20EFF"/>
    <w:rsid w:val="00F21090"/>
    <w:rsid w:val="00F21640"/>
    <w:rsid w:val="00F216BA"/>
    <w:rsid w:val="00F22189"/>
    <w:rsid w:val="00F223FE"/>
    <w:rsid w:val="00F23908"/>
    <w:rsid w:val="00F2453C"/>
    <w:rsid w:val="00F25202"/>
    <w:rsid w:val="00F2584D"/>
    <w:rsid w:val="00F25920"/>
    <w:rsid w:val="00F2594F"/>
    <w:rsid w:val="00F25BCB"/>
    <w:rsid w:val="00F25C84"/>
    <w:rsid w:val="00F26109"/>
    <w:rsid w:val="00F265D5"/>
    <w:rsid w:val="00F2665E"/>
    <w:rsid w:val="00F26805"/>
    <w:rsid w:val="00F274AC"/>
    <w:rsid w:val="00F2778D"/>
    <w:rsid w:val="00F27CF4"/>
    <w:rsid w:val="00F27E2E"/>
    <w:rsid w:val="00F30CB5"/>
    <w:rsid w:val="00F31063"/>
    <w:rsid w:val="00F31316"/>
    <w:rsid w:val="00F31D22"/>
    <w:rsid w:val="00F32192"/>
    <w:rsid w:val="00F32B0C"/>
    <w:rsid w:val="00F33347"/>
    <w:rsid w:val="00F3341C"/>
    <w:rsid w:val="00F33670"/>
    <w:rsid w:val="00F34370"/>
    <w:rsid w:val="00F34577"/>
    <w:rsid w:val="00F35815"/>
    <w:rsid w:val="00F35AE5"/>
    <w:rsid w:val="00F3611F"/>
    <w:rsid w:val="00F363AA"/>
    <w:rsid w:val="00F3657F"/>
    <w:rsid w:val="00F3661E"/>
    <w:rsid w:val="00F366B0"/>
    <w:rsid w:val="00F375B3"/>
    <w:rsid w:val="00F40753"/>
    <w:rsid w:val="00F41341"/>
    <w:rsid w:val="00F41625"/>
    <w:rsid w:val="00F4188C"/>
    <w:rsid w:val="00F41E11"/>
    <w:rsid w:val="00F4250A"/>
    <w:rsid w:val="00F4266C"/>
    <w:rsid w:val="00F42BC9"/>
    <w:rsid w:val="00F43308"/>
    <w:rsid w:val="00F434E5"/>
    <w:rsid w:val="00F43FD4"/>
    <w:rsid w:val="00F45013"/>
    <w:rsid w:val="00F450A9"/>
    <w:rsid w:val="00F453B8"/>
    <w:rsid w:val="00F45BCE"/>
    <w:rsid w:val="00F45C9C"/>
    <w:rsid w:val="00F4641E"/>
    <w:rsid w:val="00F46B5A"/>
    <w:rsid w:val="00F47108"/>
    <w:rsid w:val="00F50702"/>
    <w:rsid w:val="00F51020"/>
    <w:rsid w:val="00F517B7"/>
    <w:rsid w:val="00F52327"/>
    <w:rsid w:val="00F528CB"/>
    <w:rsid w:val="00F52B2B"/>
    <w:rsid w:val="00F52C03"/>
    <w:rsid w:val="00F531A3"/>
    <w:rsid w:val="00F54703"/>
    <w:rsid w:val="00F54AC0"/>
    <w:rsid w:val="00F55A4E"/>
    <w:rsid w:val="00F55ADF"/>
    <w:rsid w:val="00F56149"/>
    <w:rsid w:val="00F5644E"/>
    <w:rsid w:val="00F56879"/>
    <w:rsid w:val="00F56980"/>
    <w:rsid w:val="00F56C17"/>
    <w:rsid w:val="00F56D55"/>
    <w:rsid w:val="00F60319"/>
    <w:rsid w:val="00F60497"/>
    <w:rsid w:val="00F611D9"/>
    <w:rsid w:val="00F61BC1"/>
    <w:rsid w:val="00F62305"/>
    <w:rsid w:val="00F6338F"/>
    <w:rsid w:val="00F63E56"/>
    <w:rsid w:val="00F643CF"/>
    <w:rsid w:val="00F6497A"/>
    <w:rsid w:val="00F64FE3"/>
    <w:rsid w:val="00F65057"/>
    <w:rsid w:val="00F654A0"/>
    <w:rsid w:val="00F657C6"/>
    <w:rsid w:val="00F664AC"/>
    <w:rsid w:val="00F66500"/>
    <w:rsid w:val="00F66A82"/>
    <w:rsid w:val="00F66C54"/>
    <w:rsid w:val="00F66F31"/>
    <w:rsid w:val="00F6708F"/>
    <w:rsid w:val="00F6778C"/>
    <w:rsid w:val="00F67E53"/>
    <w:rsid w:val="00F67FF0"/>
    <w:rsid w:val="00F70493"/>
    <w:rsid w:val="00F70D98"/>
    <w:rsid w:val="00F71B70"/>
    <w:rsid w:val="00F72D1F"/>
    <w:rsid w:val="00F73007"/>
    <w:rsid w:val="00F7353A"/>
    <w:rsid w:val="00F73B33"/>
    <w:rsid w:val="00F73B40"/>
    <w:rsid w:val="00F7401F"/>
    <w:rsid w:val="00F757C3"/>
    <w:rsid w:val="00F76940"/>
    <w:rsid w:val="00F76BA0"/>
    <w:rsid w:val="00F76C0A"/>
    <w:rsid w:val="00F77003"/>
    <w:rsid w:val="00F807E6"/>
    <w:rsid w:val="00F81465"/>
    <w:rsid w:val="00F81730"/>
    <w:rsid w:val="00F81964"/>
    <w:rsid w:val="00F81990"/>
    <w:rsid w:val="00F81A75"/>
    <w:rsid w:val="00F81A84"/>
    <w:rsid w:val="00F81B4B"/>
    <w:rsid w:val="00F81D3F"/>
    <w:rsid w:val="00F8232A"/>
    <w:rsid w:val="00F8281C"/>
    <w:rsid w:val="00F82DAA"/>
    <w:rsid w:val="00F8300D"/>
    <w:rsid w:val="00F83260"/>
    <w:rsid w:val="00F83BBD"/>
    <w:rsid w:val="00F83DD0"/>
    <w:rsid w:val="00F8494E"/>
    <w:rsid w:val="00F84EF5"/>
    <w:rsid w:val="00F85845"/>
    <w:rsid w:val="00F85BD7"/>
    <w:rsid w:val="00F85DD1"/>
    <w:rsid w:val="00F85E09"/>
    <w:rsid w:val="00F866F8"/>
    <w:rsid w:val="00F86EF0"/>
    <w:rsid w:val="00F877C7"/>
    <w:rsid w:val="00F87862"/>
    <w:rsid w:val="00F911E2"/>
    <w:rsid w:val="00F915C0"/>
    <w:rsid w:val="00F9164C"/>
    <w:rsid w:val="00F916F5"/>
    <w:rsid w:val="00F91B4A"/>
    <w:rsid w:val="00F91CCA"/>
    <w:rsid w:val="00F92612"/>
    <w:rsid w:val="00F92A29"/>
    <w:rsid w:val="00F932C4"/>
    <w:rsid w:val="00F936B8"/>
    <w:rsid w:val="00F938C1"/>
    <w:rsid w:val="00F93C2D"/>
    <w:rsid w:val="00F93C3B"/>
    <w:rsid w:val="00F94D71"/>
    <w:rsid w:val="00F94E35"/>
    <w:rsid w:val="00F95042"/>
    <w:rsid w:val="00F951ED"/>
    <w:rsid w:val="00F953A5"/>
    <w:rsid w:val="00F953E0"/>
    <w:rsid w:val="00F95C3D"/>
    <w:rsid w:val="00F95DC1"/>
    <w:rsid w:val="00F95EC6"/>
    <w:rsid w:val="00F95F3B"/>
    <w:rsid w:val="00F96487"/>
    <w:rsid w:val="00F96592"/>
    <w:rsid w:val="00F967F2"/>
    <w:rsid w:val="00F9712C"/>
    <w:rsid w:val="00F97325"/>
    <w:rsid w:val="00F97D73"/>
    <w:rsid w:val="00F97F8C"/>
    <w:rsid w:val="00FA17C0"/>
    <w:rsid w:val="00FA1923"/>
    <w:rsid w:val="00FA1BAA"/>
    <w:rsid w:val="00FA1D93"/>
    <w:rsid w:val="00FA2260"/>
    <w:rsid w:val="00FA2A07"/>
    <w:rsid w:val="00FA2B15"/>
    <w:rsid w:val="00FA2CAD"/>
    <w:rsid w:val="00FA2D0F"/>
    <w:rsid w:val="00FA338C"/>
    <w:rsid w:val="00FA3EC5"/>
    <w:rsid w:val="00FA46BF"/>
    <w:rsid w:val="00FA4BD6"/>
    <w:rsid w:val="00FA4EA2"/>
    <w:rsid w:val="00FA6499"/>
    <w:rsid w:val="00FA75EC"/>
    <w:rsid w:val="00FA7A82"/>
    <w:rsid w:val="00FB152B"/>
    <w:rsid w:val="00FB1E84"/>
    <w:rsid w:val="00FB23E3"/>
    <w:rsid w:val="00FB2CF3"/>
    <w:rsid w:val="00FB3613"/>
    <w:rsid w:val="00FB391B"/>
    <w:rsid w:val="00FB407D"/>
    <w:rsid w:val="00FB5E53"/>
    <w:rsid w:val="00FB67DE"/>
    <w:rsid w:val="00FC011E"/>
    <w:rsid w:val="00FC08D9"/>
    <w:rsid w:val="00FC0C58"/>
    <w:rsid w:val="00FC1AC6"/>
    <w:rsid w:val="00FC1DAC"/>
    <w:rsid w:val="00FC2507"/>
    <w:rsid w:val="00FC288B"/>
    <w:rsid w:val="00FC2B1C"/>
    <w:rsid w:val="00FC3425"/>
    <w:rsid w:val="00FC3802"/>
    <w:rsid w:val="00FC3C22"/>
    <w:rsid w:val="00FC4058"/>
    <w:rsid w:val="00FC43B2"/>
    <w:rsid w:val="00FC4E84"/>
    <w:rsid w:val="00FC5AE9"/>
    <w:rsid w:val="00FC5DEC"/>
    <w:rsid w:val="00FC5E5A"/>
    <w:rsid w:val="00FC63EA"/>
    <w:rsid w:val="00FC69BF"/>
    <w:rsid w:val="00FC69C4"/>
    <w:rsid w:val="00FC6BFF"/>
    <w:rsid w:val="00FC6DCC"/>
    <w:rsid w:val="00FC7A48"/>
    <w:rsid w:val="00FD023D"/>
    <w:rsid w:val="00FD0543"/>
    <w:rsid w:val="00FD0945"/>
    <w:rsid w:val="00FD0D41"/>
    <w:rsid w:val="00FD12F6"/>
    <w:rsid w:val="00FD148B"/>
    <w:rsid w:val="00FD14C5"/>
    <w:rsid w:val="00FD19A2"/>
    <w:rsid w:val="00FD228C"/>
    <w:rsid w:val="00FD2B8B"/>
    <w:rsid w:val="00FD2F25"/>
    <w:rsid w:val="00FD302D"/>
    <w:rsid w:val="00FD3047"/>
    <w:rsid w:val="00FD316E"/>
    <w:rsid w:val="00FD37E5"/>
    <w:rsid w:val="00FD447C"/>
    <w:rsid w:val="00FD4705"/>
    <w:rsid w:val="00FD4820"/>
    <w:rsid w:val="00FD48A2"/>
    <w:rsid w:val="00FD4C19"/>
    <w:rsid w:val="00FD6754"/>
    <w:rsid w:val="00FD69D5"/>
    <w:rsid w:val="00FD6E97"/>
    <w:rsid w:val="00FD7286"/>
    <w:rsid w:val="00FD731D"/>
    <w:rsid w:val="00FD76FF"/>
    <w:rsid w:val="00FE0402"/>
    <w:rsid w:val="00FE05AB"/>
    <w:rsid w:val="00FE1228"/>
    <w:rsid w:val="00FE14F9"/>
    <w:rsid w:val="00FE18AA"/>
    <w:rsid w:val="00FE24A7"/>
    <w:rsid w:val="00FE2A68"/>
    <w:rsid w:val="00FE36FA"/>
    <w:rsid w:val="00FE3FBA"/>
    <w:rsid w:val="00FE4B85"/>
    <w:rsid w:val="00FE4E0A"/>
    <w:rsid w:val="00FE53B8"/>
    <w:rsid w:val="00FE55F9"/>
    <w:rsid w:val="00FE5629"/>
    <w:rsid w:val="00FE6A7F"/>
    <w:rsid w:val="00FE72BE"/>
    <w:rsid w:val="00FE79B6"/>
    <w:rsid w:val="00FE7B43"/>
    <w:rsid w:val="00FF0079"/>
    <w:rsid w:val="00FF0E0D"/>
    <w:rsid w:val="00FF1778"/>
    <w:rsid w:val="00FF1DE6"/>
    <w:rsid w:val="00FF1E40"/>
    <w:rsid w:val="00FF247F"/>
    <w:rsid w:val="00FF324F"/>
    <w:rsid w:val="00FF378D"/>
    <w:rsid w:val="00FF3A60"/>
    <w:rsid w:val="00FF3CC2"/>
    <w:rsid w:val="00FF3DF6"/>
    <w:rsid w:val="00FF4039"/>
    <w:rsid w:val="00FF43F9"/>
    <w:rsid w:val="00FF4A68"/>
    <w:rsid w:val="00FF5760"/>
    <w:rsid w:val="00FF5865"/>
    <w:rsid w:val="00FF66CF"/>
    <w:rsid w:val="00FF6DC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style="mso-wrap-style:none" fillcolor="#c9f" stroke="f">
      <v:fill color="#c9f"/>
      <v:stroke on="f"/>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6DE1"/>
    <w:pPr>
      <w:widowControl w:val="0"/>
      <w:jc w:val="both"/>
    </w:pPr>
    <w:rPr>
      <w:kern w:val="2"/>
      <w:sz w:val="24"/>
      <w:szCs w:val="24"/>
    </w:rPr>
  </w:style>
  <w:style w:type="paragraph" w:styleId="1">
    <w:name w:val="heading 1"/>
    <w:basedOn w:val="a"/>
    <w:next w:val="a"/>
    <w:qFormat/>
    <w:rsid w:val="00422B71"/>
    <w:pPr>
      <w:keepNext/>
      <w:keepLines/>
      <w:spacing w:before="340" w:after="330" w:line="578" w:lineRule="auto"/>
      <w:outlineLvl w:val="0"/>
    </w:pPr>
    <w:rPr>
      <w:b/>
      <w:bCs/>
      <w:kern w:val="44"/>
      <w:sz w:val="44"/>
      <w:szCs w:val="44"/>
    </w:rPr>
  </w:style>
  <w:style w:type="paragraph" w:styleId="2">
    <w:name w:val="heading 2"/>
    <w:basedOn w:val="a"/>
    <w:next w:val="a"/>
    <w:qFormat/>
    <w:rsid w:val="00A24C0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2C42E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22B71"/>
    <w:pPr>
      <w:spacing w:line="360" w:lineRule="exact"/>
    </w:pPr>
    <w:rPr>
      <w:rFonts w:ascii="楷体_GB2312" w:eastAsia="楷体_GB2312"/>
    </w:rPr>
  </w:style>
  <w:style w:type="paragraph" w:styleId="HTML">
    <w:name w:val="HTML Preformatted"/>
    <w:basedOn w:val="a"/>
    <w:link w:val="HTMLChar"/>
    <w:rsid w:val="00422B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hint="eastAsia"/>
      <w:color w:val="000000"/>
      <w:kern w:val="0"/>
      <w:sz w:val="20"/>
      <w:szCs w:val="20"/>
    </w:rPr>
  </w:style>
  <w:style w:type="character" w:styleId="a4">
    <w:name w:val="page number"/>
    <w:basedOn w:val="a0"/>
    <w:rsid w:val="00422B71"/>
  </w:style>
  <w:style w:type="paragraph" w:styleId="a5">
    <w:name w:val="footer"/>
    <w:basedOn w:val="a"/>
    <w:rsid w:val="00422B71"/>
    <w:pPr>
      <w:tabs>
        <w:tab w:val="center" w:pos="4153"/>
        <w:tab w:val="right" w:pos="8306"/>
      </w:tabs>
      <w:snapToGrid w:val="0"/>
      <w:jc w:val="left"/>
    </w:pPr>
    <w:rPr>
      <w:sz w:val="18"/>
      <w:szCs w:val="18"/>
    </w:rPr>
  </w:style>
  <w:style w:type="paragraph" w:styleId="a6">
    <w:name w:val="header"/>
    <w:basedOn w:val="a"/>
    <w:rsid w:val="00422B71"/>
    <w:pPr>
      <w:pBdr>
        <w:bottom w:val="single" w:sz="6" w:space="1" w:color="auto"/>
      </w:pBdr>
      <w:tabs>
        <w:tab w:val="center" w:pos="4153"/>
        <w:tab w:val="right" w:pos="8306"/>
      </w:tabs>
      <w:snapToGrid w:val="0"/>
      <w:jc w:val="center"/>
    </w:pPr>
    <w:rPr>
      <w:sz w:val="18"/>
      <w:szCs w:val="18"/>
    </w:rPr>
  </w:style>
  <w:style w:type="paragraph" w:styleId="a7">
    <w:name w:val="Plain Text"/>
    <w:basedOn w:val="a"/>
    <w:link w:val="Char"/>
    <w:rsid w:val="00422B71"/>
    <w:pPr>
      <w:widowControl/>
      <w:spacing w:before="100" w:beforeAutospacing="1" w:after="100" w:afterAutospacing="1"/>
      <w:jc w:val="left"/>
    </w:pPr>
    <w:rPr>
      <w:rFonts w:ascii="宋体" w:hAnsi="宋体" w:cs="宋体"/>
      <w:kern w:val="0"/>
    </w:rPr>
  </w:style>
  <w:style w:type="paragraph" w:styleId="a8">
    <w:name w:val="Balloon Text"/>
    <w:basedOn w:val="a"/>
    <w:semiHidden/>
    <w:rsid w:val="00422B71"/>
    <w:rPr>
      <w:sz w:val="18"/>
      <w:szCs w:val="18"/>
    </w:rPr>
  </w:style>
  <w:style w:type="character" w:styleId="a9">
    <w:name w:val="Hyperlink"/>
    <w:basedOn w:val="a0"/>
    <w:rsid w:val="00422B71"/>
    <w:rPr>
      <w:rFonts w:ascii="ˎ̥" w:hAnsi="ˎ̥" w:hint="default"/>
      <w:strike w:val="0"/>
      <w:dstrike w:val="0"/>
      <w:color w:val="00009C"/>
      <w:sz w:val="18"/>
      <w:szCs w:val="18"/>
      <w:u w:val="none"/>
      <w:effect w:val="none"/>
    </w:rPr>
  </w:style>
  <w:style w:type="paragraph" w:styleId="aa">
    <w:name w:val="Normal (Web)"/>
    <w:basedOn w:val="a"/>
    <w:uiPriority w:val="99"/>
    <w:rsid w:val="00422B71"/>
    <w:pPr>
      <w:widowControl/>
      <w:spacing w:before="100" w:beforeAutospacing="1" w:after="100" w:afterAutospacing="1"/>
      <w:jc w:val="left"/>
    </w:pPr>
    <w:rPr>
      <w:rFonts w:ascii="宋体" w:hAnsi="宋体" w:cs="宋体"/>
      <w:kern w:val="0"/>
    </w:rPr>
  </w:style>
  <w:style w:type="character" w:styleId="ab">
    <w:name w:val="FollowedHyperlink"/>
    <w:basedOn w:val="a0"/>
    <w:rsid w:val="00422B71"/>
    <w:rPr>
      <w:color w:val="800080"/>
      <w:u w:val="single"/>
    </w:rPr>
  </w:style>
  <w:style w:type="character" w:styleId="ac">
    <w:name w:val="Strong"/>
    <w:basedOn w:val="a0"/>
    <w:uiPriority w:val="22"/>
    <w:qFormat/>
    <w:rsid w:val="00422B71"/>
    <w:rPr>
      <w:b/>
      <w:bCs/>
    </w:rPr>
  </w:style>
  <w:style w:type="paragraph" w:styleId="ad">
    <w:name w:val="Body Text Indent"/>
    <w:basedOn w:val="a"/>
    <w:rsid w:val="00422B71"/>
    <w:pPr>
      <w:spacing w:line="300" w:lineRule="exact"/>
      <w:ind w:firstLineChars="200" w:firstLine="480"/>
    </w:pPr>
    <w:rPr>
      <w:rFonts w:ascii="楷体_GB2312" w:eastAsia="楷体_GB2312"/>
    </w:rPr>
  </w:style>
  <w:style w:type="paragraph" w:styleId="20">
    <w:name w:val="Body Text 2"/>
    <w:basedOn w:val="a"/>
    <w:rsid w:val="00422B71"/>
    <w:pPr>
      <w:spacing w:line="480" w:lineRule="exact"/>
    </w:pPr>
    <w:rPr>
      <w:rFonts w:eastAsia="黑体"/>
      <w:sz w:val="32"/>
    </w:rPr>
  </w:style>
  <w:style w:type="paragraph" w:styleId="ae">
    <w:name w:val="Date"/>
    <w:basedOn w:val="a"/>
    <w:next w:val="a"/>
    <w:rsid w:val="00422B71"/>
    <w:pPr>
      <w:ind w:leftChars="2500" w:left="100"/>
    </w:pPr>
    <w:rPr>
      <w:rFonts w:ascii="楷体_GB2312" w:eastAsia="楷体_GB2312"/>
    </w:rPr>
  </w:style>
  <w:style w:type="paragraph" w:styleId="30">
    <w:name w:val="Body Text 3"/>
    <w:basedOn w:val="a"/>
    <w:rsid w:val="00422B71"/>
    <w:pPr>
      <w:spacing w:line="340" w:lineRule="exact"/>
      <w:jc w:val="center"/>
    </w:pPr>
    <w:rPr>
      <w:rFonts w:eastAsia="黑体"/>
      <w:sz w:val="32"/>
    </w:rPr>
  </w:style>
  <w:style w:type="paragraph" w:customStyle="1" w:styleId="af">
    <w:name w:val="文号标签"/>
    <w:basedOn w:val="a"/>
    <w:rsid w:val="007959FC"/>
    <w:pPr>
      <w:keepNext/>
      <w:keepLines/>
      <w:spacing w:line="360" w:lineRule="exact"/>
      <w:jc w:val="center"/>
      <w:outlineLvl w:val="2"/>
    </w:pPr>
    <w:rPr>
      <w:rFonts w:ascii="楷体_GB2312" w:eastAsia="楷体_GB2312"/>
      <w:bCs/>
    </w:rPr>
  </w:style>
  <w:style w:type="paragraph" w:styleId="af0">
    <w:name w:val="Document Map"/>
    <w:basedOn w:val="a"/>
    <w:semiHidden/>
    <w:rsid w:val="00422B71"/>
    <w:pPr>
      <w:shd w:val="clear" w:color="auto" w:fill="000080"/>
    </w:pPr>
  </w:style>
  <w:style w:type="paragraph" w:customStyle="1" w:styleId="af1">
    <w:name w:val="期号标题"/>
    <w:basedOn w:val="1"/>
    <w:rsid w:val="00422B71"/>
    <w:pPr>
      <w:spacing w:before="0" w:after="0" w:line="240" w:lineRule="auto"/>
      <w:jc w:val="center"/>
    </w:pPr>
    <w:rPr>
      <w:rFonts w:ascii="宋体" w:hAnsi="宋体"/>
      <w:b w:val="0"/>
      <w:bCs w:val="0"/>
      <w:sz w:val="28"/>
    </w:rPr>
  </w:style>
  <w:style w:type="table" w:styleId="af2">
    <w:name w:val="Table Grid"/>
    <w:basedOn w:val="a1"/>
    <w:rsid w:val="000269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文件标题"/>
    <w:basedOn w:val="30"/>
    <w:rsid w:val="00FD69D5"/>
    <w:pPr>
      <w:spacing w:line="360" w:lineRule="exact"/>
    </w:pPr>
  </w:style>
  <w:style w:type="character" w:styleId="af4">
    <w:name w:val="annotation reference"/>
    <w:basedOn w:val="a0"/>
    <w:semiHidden/>
    <w:rsid w:val="0052411C"/>
    <w:rPr>
      <w:sz w:val="21"/>
      <w:szCs w:val="21"/>
    </w:rPr>
  </w:style>
  <w:style w:type="paragraph" w:styleId="af5">
    <w:name w:val="annotation text"/>
    <w:basedOn w:val="a"/>
    <w:semiHidden/>
    <w:rsid w:val="0052411C"/>
    <w:pPr>
      <w:jc w:val="left"/>
    </w:pPr>
  </w:style>
  <w:style w:type="paragraph" w:styleId="af6">
    <w:name w:val="annotation subject"/>
    <w:basedOn w:val="af5"/>
    <w:next w:val="af5"/>
    <w:semiHidden/>
    <w:rsid w:val="0052411C"/>
    <w:rPr>
      <w:b/>
      <w:bCs/>
    </w:rPr>
  </w:style>
  <w:style w:type="paragraph" w:customStyle="1" w:styleId="GB2312074051">
    <w:name w:val="样式 仿宋_GB2312 首行缩进:  0.74 厘米 方框: (单实线 自动设置  0.5 磅 行宽)1"/>
    <w:basedOn w:val="a"/>
    <w:rsid w:val="004667D0"/>
    <w:pPr>
      <w:spacing w:line="360" w:lineRule="exact"/>
      <w:ind w:firstLine="420"/>
    </w:pPr>
    <w:rPr>
      <w:rFonts w:ascii="仿宋_GB2312" w:eastAsia="仿宋_GB2312" w:cs="宋体"/>
      <w:sz w:val="21"/>
      <w:szCs w:val="20"/>
    </w:rPr>
  </w:style>
  <w:style w:type="paragraph" w:customStyle="1" w:styleId="af7">
    <w:name w:val="准则条文"/>
    <w:basedOn w:val="a"/>
    <w:rsid w:val="004667D0"/>
    <w:pPr>
      <w:pBdr>
        <w:top w:val="single" w:sz="8" w:space="1" w:color="auto" w:shadow="1"/>
        <w:left w:val="single" w:sz="8" w:space="4" w:color="auto" w:shadow="1"/>
        <w:bottom w:val="single" w:sz="8" w:space="1" w:color="auto" w:shadow="1"/>
        <w:right w:val="single" w:sz="8" w:space="4" w:color="auto" w:shadow="1"/>
      </w:pBdr>
      <w:spacing w:line="360" w:lineRule="exact"/>
      <w:ind w:firstLine="420"/>
    </w:pPr>
    <w:rPr>
      <w:rFonts w:ascii="华文中宋" w:eastAsia="华文中宋" w:hAnsi="华文中宋" w:cs="宋体"/>
      <w:b/>
      <w:bCs/>
      <w:sz w:val="21"/>
      <w:szCs w:val="20"/>
    </w:rPr>
  </w:style>
  <w:style w:type="table" w:styleId="10">
    <w:name w:val="Table Grid 1"/>
    <w:basedOn w:val="a1"/>
    <w:rsid w:val="00EA12CA"/>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lan21">
    <w:name w:val="lan21"/>
    <w:basedOn w:val="a0"/>
    <w:rsid w:val="006B52A4"/>
    <w:rPr>
      <w:color w:val="3771A3"/>
    </w:rPr>
  </w:style>
  <w:style w:type="character" w:customStyle="1" w:styleId="Char">
    <w:name w:val="纯文本 Char"/>
    <w:basedOn w:val="a0"/>
    <w:link w:val="a7"/>
    <w:rsid w:val="009572AD"/>
    <w:rPr>
      <w:rFonts w:ascii="宋体" w:eastAsia="宋体" w:hAnsi="宋体" w:cs="宋体"/>
      <w:sz w:val="24"/>
      <w:szCs w:val="24"/>
      <w:lang w:val="en-US" w:eastAsia="zh-CN" w:bidi="ar-SA"/>
    </w:rPr>
  </w:style>
  <w:style w:type="paragraph" w:customStyle="1" w:styleId="customunionstyle">
    <w:name w:val="custom_unionstyle"/>
    <w:basedOn w:val="a"/>
    <w:rsid w:val="00602958"/>
    <w:pPr>
      <w:widowControl/>
      <w:jc w:val="left"/>
    </w:pPr>
    <w:rPr>
      <w:rFonts w:ascii="宋体" w:hAnsi="宋体" w:cs="宋体"/>
      <w:kern w:val="0"/>
    </w:rPr>
  </w:style>
  <w:style w:type="character" w:customStyle="1" w:styleId="HTMLChar">
    <w:name w:val="HTML 预设格式 Char"/>
    <w:basedOn w:val="a0"/>
    <w:link w:val="HTML"/>
    <w:rsid w:val="000C50D7"/>
    <w:rPr>
      <w:rFonts w:ascii="黑体" w:eastAsia="黑体" w:hAnsi="Courier New"/>
      <w:color w:val="000000"/>
      <w:lang w:val="en-US" w:eastAsia="zh-CN" w:bidi="ar-SA"/>
    </w:rPr>
  </w:style>
  <w:style w:type="character" w:customStyle="1" w:styleId="title1">
    <w:name w:val="title1"/>
    <w:basedOn w:val="a0"/>
    <w:rsid w:val="009C2F48"/>
    <w:rPr>
      <w:rFonts w:ascii="ˎ̥" w:hAnsi="ˎ̥" w:hint="default"/>
      <w:b/>
      <w:bCs/>
      <w:color w:val="525052"/>
      <w:sz w:val="21"/>
      <w:szCs w:val="21"/>
    </w:rPr>
  </w:style>
  <w:style w:type="character" w:customStyle="1" w:styleId="apple-converted-space">
    <w:name w:val="apple-converted-space"/>
    <w:basedOn w:val="a0"/>
    <w:rsid w:val="00737E1F"/>
  </w:style>
  <w:style w:type="paragraph" w:styleId="af8">
    <w:name w:val="List Paragraph"/>
    <w:basedOn w:val="a"/>
    <w:uiPriority w:val="34"/>
    <w:qFormat/>
    <w:rsid w:val="008C4C13"/>
    <w:pPr>
      <w:ind w:firstLineChars="200" w:firstLine="420"/>
    </w:pPr>
    <w:rPr>
      <w:rFonts w:ascii="Calibri" w:hAnsi="Calibri"/>
      <w:sz w:val="21"/>
      <w:szCs w:val="22"/>
    </w:rPr>
  </w:style>
  <w:style w:type="character" w:customStyle="1" w:styleId="grayext">
    <w:name w:val="grayext"/>
    <w:basedOn w:val="a0"/>
    <w:rsid w:val="00CC7728"/>
  </w:style>
  <w:style w:type="character" w:customStyle="1" w:styleId="svblue181">
    <w:name w:val="sv_blue181"/>
    <w:basedOn w:val="a0"/>
    <w:rsid w:val="00B92E80"/>
    <w:rPr>
      <w:b/>
      <w:bCs/>
      <w:strike w:val="0"/>
      <w:dstrike w:val="0"/>
      <w:color w:val="003A94"/>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5519156">
      <w:bodyDiv w:val="1"/>
      <w:marLeft w:val="0"/>
      <w:marRight w:val="0"/>
      <w:marTop w:val="0"/>
      <w:marBottom w:val="0"/>
      <w:divBdr>
        <w:top w:val="none" w:sz="0" w:space="0" w:color="auto"/>
        <w:left w:val="none" w:sz="0" w:space="0" w:color="auto"/>
        <w:bottom w:val="none" w:sz="0" w:space="0" w:color="auto"/>
        <w:right w:val="none" w:sz="0" w:space="0" w:color="auto"/>
      </w:divBdr>
      <w:divsChild>
        <w:div w:id="1206453118">
          <w:marLeft w:val="0"/>
          <w:marRight w:val="0"/>
          <w:marTop w:val="0"/>
          <w:marBottom w:val="0"/>
          <w:divBdr>
            <w:top w:val="none" w:sz="0" w:space="0" w:color="auto"/>
            <w:left w:val="none" w:sz="0" w:space="0" w:color="auto"/>
            <w:bottom w:val="none" w:sz="0" w:space="0" w:color="auto"/>
            <w:right w:val="none" w:sz="0" w:space="0" w:color="auto"/>
          </w:divBdr>
          <w:divsChild>
            <w:div w:id="1246498922">
              <w:marLeft w:val="0"/>
              <w:marRight w:val="0"/>
              <w:marTop w:val="0"/>
              <w:marBottom w:val="0"/>
              <w:divBdr>
                <w:top w:val="none" w:sz="0" w:space="0" w:color="auto"/>
                <w:left w:val="none" w:sz="0" w:space="0" w:color="auto"/>
                <w:bottom w:val="none" w:sz="0" w:space="0" w:color="auto"/>
                <w:right w:val="none" w:sz="0" w:space="0" w:color="auto"/>
              </w:divBdr>
              <w:divsChild>
                <w:div w:id="4970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848">
      <w:bodyDiv w:val="1"/>
      <w:marLeft w:val="0"/>
      <w:marRight w:val="0"/>
      <w:marTop w:val="0"/>
      <w:marBottom w:val="0"/>
      <w:divBdr>
        <w:top w:val="none" w:sz="0" w:space="0" w:color="auto"/>
        <w:left w:val="none" w:sz="0" w:space="0" w:color="auto"/>
        <w:bottom w:val="none" w:sz="0" w:space="0" w:color="auto"/>
        <w:right w:val="none" w:sz="0" w:space="0" w:color="auto"/>
      </w:divBdr>
      <w:divsChild>
        <w:div w:id="1982419984">
          <w:marLeft w:val="0"/>
          <w:marRight w:val="0"/>
          <w:marTop w:val="0"/>
          <w:marBottom w:val="0"/>
          <w:divBdr>
            <w:top w:val="none" w:sz="0" w:space="0" w:color="auto"/>
            <w:left w:val="none" w:sz="0" w:space="0" w:color="auto"/>
            <w:bottom w:val="none" w:sz="0" w:space="0" w:color="auto"/>
            <w:right w:val="none" w:sz="0" w:space="0" w:color="auto"/>
          </w:divBdr>
          <w:divsChild>
            <w:div w:id="1424297885">
              <w:marLeft w:val="0"/>
              <w:marRight w:val="0"/>
              <w:marTop w:val="0"/>
              <w:marBottom w:val="0"/>
              <w:divBdr>
                <w:top w:val="none" w:sz="0" w:space="0" w:color="auto"/>
                <w:left w:val="none" w:sz="0" w:space="0" w:color="auto"/>
                <w:bottom w:val="none" w:sz="0" w:space="0" w:color="auto"/>
                <w:right w:val="none" w:sz="0" w:space="0" w:color="auto"/>
              </w:divBdr>
              <w:divsChild>
                <w:div w:id="140267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0356">
      <w:bodyDiv w:val="1"/>
      <w:marLeft w:val="0"/>
      <w:marRight w:val="0"/>
      <w:marTop w:val="0"/>
      <w:marBottom w:val="0"/>
      <w:divBdr>
        <w:top w:val="none" w:sz="0" w:space="0" w:color="auto"/>
        <w:left w:val="none" w:sz="0" w:space="0" w:color="auto"/>
        <w:bottom w:val="none" w:sz="0" w:space="0" w:color="auto"/>
        <w:right w:val="none" w:sz="0" w:space="0" w:color="auto"/>
      </w:divBdr>
      <w:divsChild>
        <w:div w:id="1418744988">
          <w:marLeft w:val="0"/>
          <w:marRight w:val="0"/>
          <w:marTop w:val="0"/>
          <w:marBottom w:val="0"/>
          <w:divBdr>
            <w:top w:val="none" w:sz="0" w:space="0" w:color="auto"/>
            <w:left w:val="none" w:sz="0" w:space="0" w:color="auto"/>
            <w:bottom w:val="none" w:sz="0" w:space="0" w:color="auto"/>
            <w:right w:val="none" w:sz="0" w:space="0" w:color="auto"/>
          </w:divBdr>
        </w:div>
      </w:divsChild>
    </w:div>
    <w:div w:id="16195557">
      <w:bodyDiv w:val="1"/>
      <w:marLeft w:val="0"/>
      <w:marRight w:val="0"/>
      <w:marTop w:val="0"/>
      <w:marBottom w:val="0"/>
      <w:divBdr>
        <w:top w:val="none" w:sz="0" w:space="0" w:color="auto"/>
        <w:left w:val="none" w:sz="0" w:space="0" w:color="auto"/>
        <w:bottom w:val="none" w:sz="0" w:space="0" w:color="auto"/>
        <w:right w:val="none" w:sz="0" w:space="0" w:color="auto"/>
      </w:divBdr>
      <w:divsChild>
        <w:div w:id="1731464123">
          <w:marLeft w:val="0"/>
          <w:marRight w:val="0"/>
          <w:marTop w:val="0"/>
          <w:marBottom w:val="0"/>
          <w:divBdr>
            <w:top w:val="none" w:sz="0" w:space="0" w:color="auto"/>
            <w:left w:val="none" w:sz="0" w:space="0" w:color="auto"/>
            <w:bottom w:val="none" w:sz="0" w:space="0" w:color="auto"/>
            <w:right w:val="none" w:sz="0" w:space="0" w:color="auto"/>
          </w:divBdr>
        </w:div>
      </w:divsChild>
    </w:div>
    <w:div w:id="22218871">
      <w:bodyDiv w:val="1"/>
      <w:marLeft w:val="0"/>
      <w:marRight w:val="0"/>
      <w:marTop w:val="0"/>
      <w:marBottom w:val="0"/>
      <w:divBdr>
        <w:top w:val="none" w:sz="0" w:space="0" w:color="auto"/>
        <w:left w:val="none" w:sz="0" w:space="0" w:color="auto"/>
        <w:bottom w:val="none" w:sz="0" w:space="0" w:color="auto"/>
        <w:right w:val="none" w:sz="0" w:space="0" w:color="auto"/>
      </w:divBdr>
    </w:div>
    <w:div w:id="32579189">
      <w:bodyDiv w:val="1"/>
      <w:marLeft w:val="0"/>
      <w:marRight w:val="0"/>
      <w:marTop w:val="0"/>
      <w:marBottom w:val="0"/>
      <w:divBdr>
        <w:top w:val="none" w:sz="0" w:space="0" w:color="auto"/>
        <w:left w:val="none" w:sz="0" w:space="0" w:color="auto"/>
        <w:bottom w:val="none" w:sz="0" w:space="0" w:color="auto"/>
        <w:right w:val="none" w:sz="0" w:space="0" w:color="auto"/>
      </w:divBdr>
      <w:divsChild>
        <w:div w:id="560755063">
          <w:marLeft w:val="0"/>
          <w:marRight w:val="0"/>
          <w:marTop w:val="0"/>
          <w:marBottom w:val="0"/>
          <w:divBdr>
            <w:top w:val="none" w:sz="0" w:space="0" w:color="auto"/>
            <w:left w:val="none" w:sz="0" w:space="0" w:color="auto"/>
            <w:bottom w:val="none" w:sz="0" w:space="0" w:color="auto"/>
            <w:right w:val="none" w:sz="0" w:space="0" w:color="auto"/>
          </w:divBdr>
        </w:div>
      </w:divsChild>
    </w:div>
    <w:div w:id="35929319">
      <w:bodyDiv w:val="1"/>
      <w:marLeft w:val="0"/>
      <w:marRight w:val="0"/>
      <w:marTop w:val="0"/>
      <w:marBottom w:val="0"/>
      <w:divBdr>
        <w:top w:val="none" w:sz="0" w:space="0" w:color="auto"/>
        <w:left w:val="none" w:sz="0" w:space="0" w:color="auto"/>
        <w:bottom w:val="none" w:sz="0" w:space="0" w:color="auto"/>
        <w:right w:val="none" w:sz="0" w:space="0" w:color="auto"/>
      </w:divBdr>
      <w:divsChild>
        <w:div w:id="81876307">
          <w:marLeft w:val="0"/>
          <w:marRight w:val="0"/>
          <w:marTop w:val="0"/>
          <w:marBottom w:val="0"/>
          <w:divBdr>
            <w:top w:val="none" w:sz="0" w:space="0" w:color="auto"/>
            <w:left w:val="none" w:sz="0" w:space="0" w:color="auto"/>
            <w:bottom w:val="none" w:sz="0" w:space="0" w:color="auto"/>
            <w:right w:val="none" w:sz="0" w:space="0" w:color="auto"/>
          </w:divBdr>
        </w:div>
      </w:divsChild>
    </w:div>
    <w:div w:id="40905430">
      <w:bodyDiv w:val="1"/>
      <w:marLeft w:val="0"/>
      <w:marRight w:val="0"/>
      <w:marTop w:val="0"/>
      <w:marBottom w:val="0"/>
      <w:divBdr>
        <w:top w:val="none" w:sz="0" w:space="0" w:color="auto"/>
        <w:left w:val="none" w:sz="0" w:space="0" w:color="auto"/>
        <w:bottom w:val="none" w:sz="0" w:space="0" w:color="auto"/>
        <w:right w:val="none" w:sz="0" w:space="0" w:color="auto"/>
      </w:divBdr>
      <w:divsChild>
        <w:div w:id="416708366">
          <w:marLeft w:val="0"/>
          <w:marRight w:val="0"/>
          <w:marTop w:val="0"/>
          <w:marBottom w:val="0"/>
          <w:divBdr>
            <w:top w:val="none" w:sz="0" w:space="0" w:color="auto"/>
            <w:left w:val="none" w:sz="0" w:space="0" w:color="auto"/>
            <w:bottom w:val="none" w:sz="0" w:space="0" w:color="auto"/>
            <w:right w:val="none" w:sz="0" w:space="0" w:color="auto"/>
          </w:divBdr>
        </w:div>
      </w:divsChild>
    </w:div>
    <w:div w:id="43796674">
      <w:bodyDiv w:val="1"/>
      <w:marLeft w:val="0"/>
      <w:marRight w:val="0"/>
      <w:marTop w:val="0"/>
      <w:marBottom w:val="0"/>
      <w:divBdr>
        <w:top w:val="none" w:sz="0" w:space="0" w:color="auto"/>
        <w:left w:val="none" w:sz="0" w:space="0" w:color="auto"/>
        <w:bottom w:val="none" w:sz="0" w:space="0" w:color="auto"/>
        <w:right w:val="none" w:sz="0" w:space="0" w:color="auto"/>
      </w:divBdr>
      <w:divsChild>
        <w:div w:id="1699577825">
          <w:marLeft w:val="0"/>
          <w:marRight w:val="0"/>
          <w:marTop w:val="0"/>
          <w:marBottom w:val="0"/>
          <w:divBdr>
            <w:top w:val="none" w:sz="0" w:space="0" w:color="auto"/>
            <w:left w:val="none" w:sz="0" w:space="0" w:color="auto"/>
            <w:bottom w:val="none" w:sz="0" w:space="0" w:color="auto"/>
            <w:right w:val="none" w:sz="0" w:space="0" w:color="auto"/>
          </w:divBdr>
          <w:divsChild>
            <w:div w:id="416513969">
              <w:marLeft w:val="0"/>
              <w:marRight w:val="0"/>
              <w:marTop w:val="0"/>
              <w:marBottom w:val="0"/>
              <w:divBdr>
                <w:top w:val="none" w:sz="0" w:space="0" w:color="auto"/>
                <w:left w:val="none" w:sz="0" w:space="0" w:color="auto"/>
                <w:bottom w:val="none" w:sz="0" w:space="0" w:color="auto"/>
                <w:right w:val="none" w:sz="0" w:space="0" w:color="auto"/>
              </w:divBdr>
              <w:divsChild>
                <w:div w:id="11163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6973">
      <w:bodyDiv w:val="1"/>
      <w:marLeft w:val="0"/>
      <w:marRight w:val="0"/>
      <w:marTop w:val="0"/>
      <w:marBottom w:val="0"/>
      <w:divBdr>
        <w:top w:val="none" w:sz="0" w:space="0" w:color="auto"/>
        <w:left w:val="none" w:sz="0" w:space="0" w:color="auto"/>
        <w:bottom w:val="none" w:sz="0" w:space="0" w:color="auto"/>
        <w:right w:val="none" w:sz="0" w:space="0" w:color="auto"/>
      </w:divBdr>
      <w:divsChild>
        <w:div w:id="828399776">
          <w:marLeft w:val="0"/>
          <w:marRight w:val="0"/>
          <w:marTop w:val="0"/>
          <w:marBottom w:val="0"/>
          <w:divBdr>
            <w:top w:val="none" w:sz="0" w:space="0" w:color="auto"/>
            <w:left w:val="none" w:sz="0" w:space="0" w:color="auto"/>
            <w:bottom w:val="none" w:sz="0" w:space="0" w:color="auto"/>
            <w:right w:val="none" w:sz="0" w:space="0" w:color="auto"/>
          </w:divBdr>
        </w:div>
      </w:divsChild>
    </w:div>
    <w:div w:id="70666723">
      <w:bodyDiv w:val="1"/>
      <w:marLeft w:val="0"/>
      <w:marRight w:val="0"/>
      <w:marTop w:val="0"/>
      <w:marBottom w:val="0"/>
      <w:divBdr>
        <w:top w:val="none" w:sz="0" w:space="0" w:color="auto"/>
        <w:left w:val="none" w:sz="0" w:space="0" w:color="auto"/>
        <w:bottom w:val="none" w:sz="0" w:space="0" w:color="auto"/>
        <w:right w:val="none" w:sz="0" w:space="0" w:color="auto"/>
      </w:divBdr>
      <w:divsChild>
        <w:div w:id="168183940">
          <w:marLeft w:val="0"/>
          <w:marRight w:val="0"/>
          <w:marTop w:val="0"/>
          <w:marBottom w:val="0"/>
          <w:divBdr>
            <w:top w:val="none" w:sz="0" w:space="0" w:color="auto"/>
            <w:left w:val="none" w:sz="0" w:space="0" w:color="auto"/>
            <w:bottom w:val="none" w:sz="0" w:space="0" w:color="auto"/>
            <w:right w:val="none" w:sz="0" w:space="0" w:color="auto"/>
          </w:divBdr>
        </w:div>
      </w:divsChild>
    </w:div>
    <w:div w:id="73624031">
      <w:bodyDiv w:val="1"/>
      <w:marLeft w:val="0"/>
      <w:marRight w:val="0"/>
      <w:marTop w:val="0"/>
      <w:marBottom w:val="0"/>
      <w:divBdr>
        <w:top w:val="none" w:sz="0" w:space="0" w:color="auto"/>
        <w:left w:val="none" w:sz="0" w:space="0" w:color="auto"/>
        <w:bottom w:val="none" w:sz="0" w:space="0" w:color="auto"/>
        <w:right w:val="none" w:sz="0" w:space="0" w:color="auto"/>
      </w:divBdr>
      <w:divsChild>
        <w:div w:id="579557976">
          <w:marLeft w:val="150"/>
          <w:marRight w:val="150"/>
          <w:marTop w:val="0"/>
          <w:marBottom w:val="0"/>
          <w:divBdr>
            <w:top w:val="none" w:sz="0" w:space="0" w:color="auto"/>
            <w:left w:val="none" w:sz="0" w:space="0" w:color="auto"/>
            <w:bottom w:val="none" w:sz="0" w:space="0" w:color="auto"/>
            <w:right w:val="none" w:sz="0" w:space="0" w:color="auto"/>
          </w:divBdr>
        </w:div>
        <w:div w:id="1337153483">
          <w:marLeft w:val="0"/>
          <w:marRight w:val="0"/>
          <w:marTop w:val="150"/>
          <w:marBottom w:val="0"/>
          <w:divBdr>
            <w:top w:val="none" w:sz="0" w:space="0" w:color="auto"/>
            <w:left w:val="none" w:sz="0" w:space="0" w:color="auto"/>
            <w:bottom w:val="none" w:sz="0" w:space="0" w:color="auto"/>
            <w:right w:val="none" w:sz="0" w:space="0" w:color="auto"/>
          </w:divBdr>
        </w:div>
        <w:div w:id="1671761742">
          <w:marLeft w:val="0"/>
          <w:marRight w:val="0"/>
          <w:marTop w:val="0"/>
          <w:marBottom w:val="0"/>
          <w:divBdr>
            <w:top w:val="single" w:sz="18" w:space="0" w:color="BC0000"/>
            <w:left w:val="none" w:sz="0" w:space="0" w:color="auto"/>
            <w:bottom w:val="none" w:sz="0" w:space="0" w:color="auto"/>
            <w:right w:val="none" w:sz="0" w:space="0" w:color="auto"/>
          </w:divBdr>
        </w:div>
      </w:divsChild>
    </w:div>
    <w:div w:id="87628569">
      <w:bodyDiv w:val="1"/>
      <w:marLeft w:val="0"/>
      <w:marRight w:val="0"/>
      <w:marTop w:val="0"/>
      <w:marBottom w:val="0"/>
      <w:divBdr>
        <w:top w:val="none" w:sz="0" w:space="0" w:color="auto"/>
        <w:left w:val="none" w:sz="0" w:space="0" w:color="auto"/>
        <w:bottom w:val="none" w:sz="0" w:space="0" w:color="auto"/>
        <w:right w:val="none" w:sz="0" w:space="0" w:color="auto"/>
      </w:divBdr>
      <w:divsChild>
        <w:div w:id="574511220">
          <w:marLeft w:val="0"/>
          <w:marRight w:val="0"/>
          <w:marTop w:val="0"/>
          <w:marBottom w:val="0"/>
          <w:divBdr>
            <w:top w:val="none" w:sz="0" w:space="0" w:color="auto"/>
            <w:left w:val="none" w:sz="0" w:space="0" w:color="auto"/>
            <w:bottom w:val="none" w:sz="0" w:space="0" w:color="auto"/>
            <w:right w:val="none" w:sz="0" w:space="0" w:color="auto"/>
          </w:divBdr>
        </w:div>
      </w:divsChild>
    </w:div>
    <w:div w:id="91436769">
      <w:bodyDiv w:val="1"/>
      <w:marLeft w:val="0"/>
      <w:marRight w:val="0"/>
      <w:marTop w:val="0"/>
      <w:marBottom w:val="0"/>
      <w:divBdr>
        <w:top w:val="none" w:sz="0" w:space="0" w:color="auto"/>
        <w:left w:val="none" w:sz="0" w:space="0" w:color="auto"/>
        <w:bottom w:val="none" w:sz="0" w:space="0" w:color="auto"/>
        <w:right w:val="none" w:sz="0" w:space="0" w:color="auto"/>
      </w:divBdr>
    </w:div>
    <w:div w:id="92944360">
      <w:bodyDiv w:val="1"/>
      <w:marLeft w:val="0"/>
      <w:marRight w:val="0"/>
      <w:marTop w:val="0"/>
      <w:marBottom w:val="0"/>
      <w:divBdr>
        <w:top w:val="none" w:sz="0" w:space="0" w:color="auto"/>
        <w:left w:val="none" w:sz="0" w:space="0" w:color="auto"/>
        <w:bottom w:val="none" w:sz="0" w:space="0" w:color="auto"/>
        <w:right w:val="none" w:sz="0" w:space="0" w:color="auto"/>
      </w:divBdr>
      <w:divsChild>
        <w:div w:id="872571310">
          <w:marLeft w:val="0"/>
          <w:marRight w:val="0"/>
          <w:marTop w:val="0"/>
          <w:marBottom w:val="0"/>
          <w:divBdr>
            <w:top w:val="none" w:sz="0" w:space="0" w:color="auto"/>
            <w:left w:val="none" w:sz="0" w:space="0" w:color="auto"/>
            <w:bottom w:val="none" w:sz="0" w:space="0" w:color="auto"/>
            <w:right w:val="none" w:sz="0" w:space="0" w:color="auto"/>
          </w:divBdr>
          <w:divsChild>
            <w:div w:id="21383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7584">
      <w:bodyDiv w:val="1"/>
      <w:marLeft w:val="0"/>
      <w:marRight w:val="0"/>
      <w:marTop w:val="0"/>
      <w:marBottom w:val="0"/>
      <w:divBdr>
        <w:top w:val="none" w:sz="0" w:space="0" w:color="auto"/>
        <w:left w:val="none" w:sz="0" w:space="0" w:color="auto"/>
        <w:bottom w:val="none" w:sz="0" w:space="0" w:color="auto"/>
        <w:right w:val="none" w:sz="0" w:space="0" w:color="auto"/>
      </w:divBdr>
      <w:divsChild>
        <w:div w:id="63572205">
          <w:marLeft w:val="0"/>
          <w:marRight w:val="0"/>
          <w:marTop w:val="0"/>
          <w:marBottom w:val="0"/>
          <w:divBdr>
            <w:top w:val="none" w:sz="0" w:space="0" w:color="auto"/>
            <w:left w:val="none" w:sz="0" w:space="0" w:color="auto"/>
            <w:bottom w:val="none" w:sz="0" w:space="0" w:color="auto"/>
            <w:right w:val="none" w:sz="0" w:space="0" w:color="auto"/>
          </w:divBdr>
        </w:div>
      </w:divsChild>
    </w:div>
    <w:div w:id="106388877">
      <w:bodyDiv w:val="1"/>
      <w:marLeft w:val="0"/>
      <w:marRight w:val="0"/>
      <w:marTop w:val="0"/>
      <w:marBottom w:val="0"/>
      <w:divBdr>
        <w:top w:val="none" w:sz="0" w:space="0" w:color="auto"/>
        <w:left w:val="none" w:sz="0" w:space="0" w:color="auto"/>
        <w:bottom w:val="none" w:sz="0" w:space="0" w:color="auto"/>
        <w:right w:val="none" w:sz="0" w:space="0" w:color="auto"/>
      </w:divBdr>
    </w:div>
    <w:div w:id="107553898">
      <w:bodyDiv w:val="1"/>
      <w:marLeft w:val="0"/>
      <w:marRight w:val="0"/>
      <w:marTop w:val="0"/>
      <w:marBottom w:val="0"/>
      <w:divBdr>
        <w:top w:val="none" w:sz="0" w:space="0" w:color="auto"/>
        <w:left w:val="none" w:sz="0" w:space="0" w:color="auto"/>
        <w:bottom w:val="none" w:sz="0" w:space="0" w:color="auto"/>
        <w:right w:val="none" w:sz="0" w:space="0" w:color="auto"/>
      </w:divBdr>
      <w:divsChild>
        <w:div w:id="802575249">
          <w:marLeft w:val="0"/>
          <w:marRight w:val="0"/>
          <w:marTop w:val="0"/>
          <w:marBottom w:val="0"/>
          <w:divBdr>
            <w:top w:val="none" w:sz="0" w:space="0" w:color="auto"/>
            <w:left w:val="none" w:sz="0" w:space="0" w:color="auto"/>
            <w:bottom w:val="none" w:sz="0" w:space="0" w:color="auto"/>
            <w:right w:val="none" w:sz="0" w:space="0" w:color="auto"/>
          </w:divBdr>
        </w:div>
      </w:divsChild>
    </w:div>
    <w:div w:id="111023131">
      <w:marLeft w:val="0"/>
      <w:marRight w:val="0"/>
      <w:marTop w:val="0"/>
      <w:marBottom w:val="0"/>
      <w:divBdr>
        <w:top w:val="none" w:sz="0" w:space="0" w:color="auto"/>
        <w:left w:val="none" w:sz="0" w:space="0" w:color="auto"/>
        <w:bottom w:val="none" w:sz="0" w:space="0" w:color="auto"/>
        <w:right w:val="none" w:sz="0" w:space="0" w:color="auto"/>
      </w:divBdr>
    </w:div>
    <w:div w:id="111630654">
      <w:bodyDiv w:val="1"/>
      <w:marLeft w:val="0"/>
      <w:marRight w:val="0"/>
      <w:marTop w:val="0"/>
      <w:marBottom w:val="0"/>
      <w:divBdr>
        <w:top w:val="none" w:sz="0" w:space="0" w:color="auto"/>
        <w:left w:val="none" w:sz="0" w:space="0" w:color="auto"/>
        <w:bottom w:val="none" w:sz="0" w:space="0" w:color="auto"/>
        <w:right w:val="none" w:sz="0" w:space="0" w:color="auto"/>
      </w:divBdr>
      <w:divsChild>
        <w:div w:id="521166044">
          <w:marLeft w:val="0"/>
          <w:marRight w:val="0"/>
          <w:marTop w:val="0"/>
          <w:marBottom w:val="0"/>
          <w:divBdr>
            <w:top w:val="none" w:sz="0" w:space="0" w:color="auto"/>
            <w:left w:val="none" w:sz="0" w:space="0" w:color="auto"/>
            <w:bottom w:val="none" w:sz="0" w:space="0" w:color="auto"/>
            <w:right w:val="none" w:sz="0" w:space="0" w:color="auto"/>
          </w:divBdr>
          <w:divsChild>
            <w:div w:id="488836354">
              <w:marLeft w:val="0"/>
              <w:marRight w:val="0"/>
              <w:marTop w:val="0"/>
              <w:marBottom w:val="0"/>
              <w:divBdr>
                <w:top w:val="none" w:sz="0" w:space="0" w:color="auto"/>
                <w:left w:val="none" w:sz="0" w:space="0" w:color="auto"/>
                <w:bottom w:val="none" w:sz="0" w:space="0" w:color="auto"/>
                <w:right w:val="none" w:sz="0" w:space="0" w:color="auto"/>
              </w:divBdr>
              <w:divsChild>
                <w:div w:id="3487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6409">
      <w:bodyDiv w:val="1"/>
      <w:marLeft w:val="0"/>
      <w:marRight w:val="0"/>
      <w:marTop w:val="0"/>
      <w:marBottom w:val="0"/>
      <w:divBdr>
        <w:top w:val="none" w:sz="0" w:space="0" w:color="auto"/>
        <w:left w:val="none" w:sz="0" w:space="0" w:color="auto"/>
        <w:bottom w:val="none" w:sz="0" w:space="0" w:color="auto"/>
        <w:right w:val="none" w:sz="0" w:space="0" w:color="auto"/>
      </w:divBdr>
      <w:divsChild>
        <w:div w:id="980765998">
          <w:marLeft w:val="0"/>
          <w:marRight w:val="0"/>
          <w:marTop w:val="0"/>
          <w:marBottom w:val="0"/>
          <w:divBdr>
            <w:top w:val="none" w:sz="0" w:space="0" w:color="auto"/>
            <w:left w:val="none" w:sz="0" w:space="0" w:color="auto"/>
            <w:bottom w:val="none" w:sz="0" w:space="0" w:color="auto"/>
            <w:right w:val="none" w:sz="0" w:space="0" w:color="auto"/>
          </w:divBdr>
        </w:div>
      </w:divsChild>
    </w:div>
    <w:div w:id="123888526">
      <w:bodyDiv w:val="1"/>
      <w:marLeft w:val="0"/>
      <w:marRight w:val="0"/>
      <w:marTop w:val="0"/>
      <w:marBottom w:val="0"/>
      <w:divBdr>
        <w:top w:val="none" w:sz="0" w:space="0" w:color="auto"/>
        <w:left w:val="none" w:sz="0" w:space="0" w:color="auto"/>
        <w:bottom w:val="none" w:sz="0" w:space="0" w:color="auto"/>
        <w:right w:val="none" w:sz="0" w:space="0" w:color="auto"/>
      </w:divBdr>
      <w:divsChild>
        <w:div w:id="241186209">
          <w:marLeft w:val="0"/>
          <w:marRight w:val="0"/>
          <w:marTop w:val="0"/>
          <w:marBottom w:val="0"/>
          <w:divBdr>
            <w:top w:val="none" w:sz="0" w:space="0" w:color="auto"/>
            <w:left w:val="none" w:sz="0" w:space="0" w:color="auto"/>
            <w:bottom w:val="none" w:sz="0" w:space="0" w:color="auto"/>
            <w:right w:val="none" w:sz="0" w:space="0" w:color="auto"/>
          </w:divBdr>
        </w:div>
      </w:divsChild>
    </w:div>
    <w:div w:id="135295761">
      <w:bodyDiv w:val="1"/>
      <w:marLeft w:val="0"/>
      <w:marRight w:val="0"/>
      <w:marTop w:val="0"/>
      <w:marBottom w:val="0"/>
      <w:divBdr>
        <w:top w:val="none" w:sz="0" w:space="0" w:color="auto"/>
        <w:left w:val="none" w:sz="0" w:space="0" w:color="auto"/>
        <w:bottom w:val="none" w:sz="0" w:space="0" w:color="auto"/>
        <w:right w:val="none" w:sz="0" w:space="0" w:color="auto"/>
      </w:divBdr>
      <w:divsChild>
        <w:div w:id="2031254163">
          <w:marLeft w:val="0"/>
          <w:marRight w:val="0"/>
          <w:marTop w:val="0"/>
          <w:marBottom w:val="0"/>
          <w:divBdr>
            <w:top w:val="none" w:sz="0" w:space="0" w:color="auto"/>
            <w:left w:val="none" w:sz="0" w:space="0" w:color="auto"/>
            <w:bottom w:val="none" w:sz="0" w:space="0" w:color="auto"/>
            <w:right w:val="none" w:sz="0" w:space="0" w:color="auto"/>
          </w:divBdr>
          <w:divsChild>
            <w:div w:id="1897625031">
              <w:marLeft w:val="0"/>
              <w:marRight w:val="0"/>
              <w:marTop w:val="0"/>
              <w:marBottom w:val="0"/>
              <w:divBdr>
                <w:top w:val="none" w:sz="0" w:space="0" w:color="auto"/>
                <w:left w:val="none" w:sz="0" w:space="0" w:color="auto"/>
                <w:bottom w:val="none" w:sz="0" w:space="0" w:color="auto"/>
                <w:right w:val="none" w:sz="0" w:space="0" w:color="auto"/>
              </w:divBdr>
              <w:divsChild>
                <w:div w:id="17542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5034">
      <w:bodyDiv w:val="1"/>
      <w:marLeft w:val="0"/>
      <w:marRight w:val="0"/>
      <w:marTop w:val="0"/>
      <w:marBottom w:val="0"/>
      <w:divBdr>
        <w:top w:val="none" w:sz="0" w:space="0" w:color="auto"/>
        <w:left w:val="none" w:sz="0" w:space="0" w:color="auto"/>
        <w:bottom w:val="none" w:sz="0" w:space="0" w:color="auto"/>
        <w:right w:val="none" w:sz="0" w:space="0" w:color="auto"/>
      </w:divBdr>
      <w:divsChild>
        <w:div w:id="1420370803">
          <w:marLeft w:val="0"/>
          <w:marRight w:val="0"/>
          <w:marTop w:val="0"/>
          <w:marBottom w:val="0"/>
          <w:divBdr>
            <w:top w:val="none" w:sz="0" w:space="0" w:color="auto"/>
            <w:left w:val="none" w:sz="0" w:space="0" w:color="auto"/>
            <w:bottom w:val="none" w:sz="0" w:space="0" w:color="auto"/>
            <w:right w:val="none" w:sz="0" w:space="0" w:color="auto"/>
          </w:divBdr>
          <w:divsChild>
            <w:div w:id="1425226818">
              <w:marLeft w:val="0"/>
              <w:marRight w:val="0"/>
              <w:marTop w:val="0"/>
              <w:marBottom w:val="0"/>
              <w:divBdr>
                <w:top w:val="none" w:sz="0" w:space="0" w:color="auto"/>
                <w:left w:val="none" w:sz="0" w:space="0" w:color="auto"/>
                <w:bottom w:val="none" w:sz="0" w:space="0" w:color="auto"/>
                <w:right w:val="none" w:sz="0" w:space="0" w:color="auto"/>
              </w:divBdr>
              <w:divsChild>
                <w:div w:id="1952400020">
                  <w:marLeft w:val="0"/>
                  <w:marRight w:val="0"/>
                  <w:marTop w:val="0"/>
                  <w:marBottom w:val="0"/>
                  <w:divBdr>
                    <w:top w:val="none" w:sz="0" w:space="0" w:color="auto"/>
                    <w:left w:val="none" w:sz="0" w:space="0" w:color="auto"/>
                    <w:bottom w:val="none" w:sz="0" w:space="0" w:color="auto"/>
                    <w:right w:val="none" w:sz="0" w:space="0" w:color="auto"/>
                  </w:divBdr>
                  <w:divsChild>
                    <w:div w:id="2046322224">
                      <w:marLeft w:val="0"/>
                      <w:marRight w:val="0"/>
                      <w:marTop w:val="0"/>
                      <w:marBottom w:val="0"/>
                      <w:divBdr>
                        <w:top w:val="none" w:sz="0" w:space="0" w:color="auto"/>
                        <w:left w:val="none" w:sz="0" w:space="0" w:color="auto"/>
                        <w:bottom w:val="none" w:sz="0" w:space="0" w:color="auto"/>
                        <w:right w:val="none" w:sz="0" w:space="0" w:color="auto"/>
                      </w:divBdr>
                      <w:divsChild>
                        <w:div w:id="1269312848">
                          <w:marLeft w:val="0"/>
                          <w:marRight w:val="0"/>
                          <w:marTop w:val="0"/>
                          <w:marBottom w:val="0"/>
                          <w:divBdr>
                            <w:top w:val="none" w:sz="0" w:space="0" w:color="auto"/>
                            <w:left w:val="none" w:sz="0" w:space="0" w:color="auto"/>
                            <w:bottom w:val="none" w:sz="0" w:space="0" w:color="auto"/>
                            <w:right w:val="none" w:sz="0" w:space="0" w:color="auto"/>
                          </w:divBdr>
                          <w:divsChild>
                            <w:div w:id="877283195">
                              <w:marLeft w:val="0"/>
                              <w:marRight w:val="0"/>
                              <w:marTop w:val="0"/>
                              <w:marBottom w:val="0"/>
                              <w:divBdr>
                                <w:top w:val="none" w:sz="0" w:space="0" w:color="auto"/>
                                <w:left w:val="none" w:sz="0" w:space="0" w:color="auto"/>
                                <w:bottom w:val="none" w:sz="0" w:space="0" w:color="auto"/>
                                <w:right w:val="none" w:sz="0" w:space="0" w:color="auto"/>
                              </w:divBdr>
                              <w:divsChild>
                                <w:div w:id="215092770">
                                  <w:marLeft w:val="0"/>
                                  <w:marRight w:val="0"/>
                                  <w:marTop w:val="0"/>
                                  <w:marBottom w:val="0"/>
                                  <w:divBdr>
                                    <w:top w:val="none" w:sz="0" w:space="0" w:color="auto"/>
                                    <w:left w:val="none" w:sz="0" w:space="0" w:color="auto"/>
                                    <w:bottom w:val="none" w:sz="0" w:space="0" w:color="auto"/>
                                    <w:right w:val="none" w:sz="0" w:space="0" w:color="auto"/>
                                  </w:divBdr>
                                  <w:divsChild>
                                    <w:div w:id="2010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89836">
      <w:bodyDiv w:val="1"/>
      <w:marLeft w:val="0"/>
      <w:marRight w:val="0"/>
      <w:marTop w:val="0"/>
      <w:marBottom w:val="0"/>
      <w:divBdr>
        <w:top w:val="none" w:sz="0" w:space="0" w:color="auto"/>
        <w:left w:val="none" w:sz="0" w:space="0" w:color="auto"/>
        <w:bottom w:val="none" w:sz="0" w:space="0" w:color="auto"/>
        <w:right w:val="none" w:sz="0" w:space="0" w:color="auto"/>
      </w:divBdr>
      <w:divsChild>
        <w:div w:id="768811157">
          <w:marLeft w:val="0"/>
          <w:marRight w:val="0"/>
          <w:marTop w:val="0"/>
          <w:marBottom w:val="0"/>
          <w:divBdr>
            <w:top w:val="none" w:sz="0" w:space="0" w:color="auto"/>
            <w:left w:val="none" w:sz="0" w:space="0" w:color="auto"/>
            <w:bottom w:val="none" w:sz="0" w:space="0" w:color="auto"/>
            <w:right w:val="none" w:sz="0" w:space="0" w:color="auto"/>
          </w:divBdr>
          <w:divsChild>
            <w:div w:id="1618484911">
              <w:marLeft w:val="0"/>
              <w:marRight w:val="0"/>
              <w:marTop w:val="0"/>
              <w:marBottom w:val="0"/>
              <w:divBdr>
                <w:top w:val="none" w:sz="0" w:space="0" w:color="auto"/>
                <w:left w:val="none" w:sz="0" w:space="0" w:color="auto"/>
                <w:bottom w:val="none" w:sz="0" w:space="0" w:color="auto"/>
                <w:right w:val="none" w:sz="0" w:space="0" w:color="auto"/>
              </w:divBdr>
              <w:divsChild>
                <w:div w:id="12749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1948">
      <w:bodyDiv w:val="1"/>
      <w:marLeft w:val="0"/>
      <w:marRight w:val="0"/>
      <w:marTop w:val="0"/>
      <w:marBottom w:val="0"/>
      <w:divBdr>
        <w:top w:val="none" w:sz="0" w:space="0" w:color="auto"/>
        <w:left w:val="none" w:sz="0" w:space="0" w:color="auto"/>
        <w:bottom w:val="none" w:sz="0" w:space="0" w:color="auto"/>
        <w:right w:val="none" w:sz="0" w:space="0" w:color="auto"/>
      </w:divBdr>
      <w:divsChild>
        <w:div w:id="210387045">
          <w:marLeft w:val="0"/>
          <w:marRight w:val="0"/>
          <w:marTop w:val="0"/>
          <w:marBottom w:val="0"/>
          <w:divBdr>
            <w:top w:val="none" w:sz="0" w:space="0" w:color="auto"/>
            <w:left w:val="none" w:sz="0" w:space="0" w:color="auto"/>
            <w:bottom w:val="none" w:sz="0" w:space="0" w:color="auto"/>
            <w:right w:val="none" w:sz="0" w:space="0" w:color="auto"/>
          </w:divBdr>
        </w:div>
      </w:divsChild>
    </w:div>
    <w:div w:id="157889369">
      <w:bodyDiv w:val="1"/>
      <w:marLeft w:val="0"/>
      <w:marRight w:val="0"/>
      <w:marTop w:val="0"/>
      <w:marBottom w:val="0"/>
      <w:divBdr>
        <w:top w:val="none" w:sz="0" w:space="0" w:color="auto"/>
        <w:left w:val="none" w:sz="0" w:space="0" w:color="auto"/>
        <w:bottom w:val="none" w:sz="0" w:space="0" w:color="auto"/>
        <w:right w:val="none" w:sz="0" w:space="0" w:color="auto"/>
      </w:divBdr>
      <w:divsChild>
        <w:div w:id="1428691973">
          <w:marLeft w:val="0"/>
          <w:marRight w:val="0"/>
          <w:marTop w:val="0"/>
          <w:marBottom w:val="0"/>
          <w:divBdr>
            <w:top w:val="none" w:sz="0" w:space="0" w:color="auto"/>
            <w:left w:val="none" w:sz="0" w:space="0" w:color="auto"/>
            <w:bottom w:val="none" w:sz="0" w:space="0" w:color="auto"/>
            <w:right w:val="none" w:sz="0" w:space="0" w:color="auto"/>
          </w:divBdr>
        </w:div>
      </w:divsChild>
    </w:div>
    <w:div w:id="167984033">
      <w:bodyDiv w:val="1"/>
      <w:marLeft w:val="0"/>
      <w:marRight w:val="0"/>
      <w:marTop w:val="0"/>
      <w:marBottom w:val="0"/>
      <w:divBdr>
        <w:top w:val="none" w:sz="0" w:space="0" w:color="auto"/>
        <w:left w:val="none" w:sz="0" w:space="0" w:color="auto"/>
        <w:bottom w:val="none" w:sz="0" w:space="0" w:color="auto"/>
        <w:right w:val="none" w:sz="0" w:space="0" w:color="auto"/>
      </w:divBdr>
    </w:div>
    <w:div w:id="170611110">
      <w:bodyDiv w:val="1"/>
      <w:marLeft w:val="0"/>
      <w:marRight w:val="0"/>
      <w:marTop w:val="0"/>
      <w:marBottom w:val="0"/>
      <w:divBdr>
        <w:top w:val="none" w:sz="0" w:space="0" w:color="auto"/>
        <w:left w:val="none" w:sz="0" w:space="0" w:color="auto"/>
        <w:bottom w:val="none" w:sz="0" w:space="0" w:color="auto"/>
        <w:right w:val="none" w:sz="0" w:space="0" w:color="auto"/>
      </w:divBdr>
      <w:divsChild>
        <w:div w:id="1643198018">
          <w:marLeft w:val="0"/>
          <w:marRight w:val="0"/>
          <w:marTop w:val="0"/>
          <w:marBottom w:val="0"/>
          <w:divBdr>
            <w:top w:val="none" w:sz="0" w:space="0" w:color="auto"/>
            <w:left w:val="none" w:sz="0" w:space="0" w:color="auto"/>
            <w:bottom w:val="none" w:sz="0" w:space="0" w:color="auto"/>
            <w:right w:val="none" w:sz="0" w:space="0" w:color="auto"/>
          </w:divBdr>
        </w:div>
      </w:divsChild>
    </w:div>
    <w:div w:id="171116880">
      <w:bodyDiv w:val="1"/>
      <w:marLeft w:val="0"/>
      <w:marRight w:val="0"/>
      <w:marTop w:val="0"/>
      <w:marBottom w:val="0"/>
      <w:divBdr>
        <w:top w:val="none" w:sz="0" w:space="0" w:color="auto"/>
        <w:left w:val="none" w:sz="0" w:space="0" w:color="auto"/>
        <w:bottom w:val="none" w:sz="0" w:space="0" w:color="auto"/>
        <w:right w:val="none" w:sz="0" w:space="0" w:color="auto"/>
      </w:divBdr>
    </w:div>
    <w:div w:id="183640374">
      <w:bodyDiv w:val="1"/>
      <w:marLeft w:val="0"/>
      <w:marRight w:val="0"/>
      <w:marTop w:val="0"/>
      <w:marBottom w:val="0"/>
      <w:divBdr>
        <w:top w:val="none" w:sz="0" w:space="0" w:color="auto"/>
        <w:left w:val="none" w:sz="0" w:space="0" w:color="auto"/>
        <w:bottom w:val="none" w:sz="0" w:space="0" w:color="auto"/>
        <w:right w:val="none" w:sz="0" w:space="0" w:color="auto"/>
      </w:divBdr>
      <w:divsChild>
        <w:div w:id="835151606">
          <w:marLeft w:val="0"/>
          <w:marRight w:val="0"/>
          <w:marTop w:val="0"/>
          <w:marBottom w:val="0"/>
          <w:divBdr>
            <w:top w:val="none" w:sz="0" w:space="0" w:color="auto"/>
            <w:left w:val="none" w:sz="0" w:space="0" w:color="auto"/>
            <w:bottom w:val="none" w:sz="0" w:space="0" w:color="auto"/>
            <w:right w:val="none" w:sz="0" w:space="0" w:color="auto"/>
          </w:divBdr>
          <w:divsChild>
            <w:div w:id="21311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0078">
      <w:bodyDiv w:val="1"/>
      <w:marLeft w:val="0"/>
      <w:marRight w:val="0"/>
      <w:marTop w:val="0"/>
      <w:marBottom w:val="0"/>
      <w:divBdr>
        <w:top w:val="none" w:sz="0" w:space="0" w:color="auto"/>
        <w:left w:val="none" w:sz="0" w:space="0" w:color="auto"/>
        <w:bottom w:val="none" w:sz="0" w:space="0" w:color="auto"/>
        <w:right w:val="none" w:sz="0" w:space="0" w:color="auto"/>
      </w:divBdr>
      <w:divsChild>
        <w:div w:id="974600309">
          <w:marLeft w:val="0"/>
          <w:marRight w:val="0"/>
          <w:marTop w:val="0"/>
          <w:marBottom w:val="0"/>
          <w:divBdr>
            <w:top w:val="none" w:sz="0" w:space="0" w:color="auto"/>
            <w:left w:val="none" w:sz="0" w:space="0" w:color="auto"/>
            <w:bottom w:val="none" w:sz="0" w:space="0" w:color="auto"/>
            <w:right w:val="none" w:sz="0" w:space="0" w:color="auto"/>
          </w:divBdr>
        </w:div>
      </w:divsChild>
    </w:div>
    <w:div w:id="186456130">
      <w:bodyDiv w:val="1"/>
      <w:marLeft w:val="0"/>
      <w:marRight w:val="0"/>
      <w:marTop w:val="0"/>
      <w:marBottom w:val="0"/>
      <w:divBdr>
        <w:top w:val="none" w:sz="0" w:space="0" w:color="auto"/>
        <w:left w:val="none" w:sz="0" w:space="0" w:color="auto"/>
        <w:bottom w:val="none" w:sz="0" w:space="0" w:color="auto"/>
        <w:right w:val="none" w:sz="0" w:space="0" w:color="auto"/>
      </w:divBdr>
      <w:divsChild>
        <w:div w:id="1738166435">
          <w:marLeft w:val="0"/>
          <w:marRight w:val="0"/>
          <w:marTop w:val="0"/>
          <w:marBottom w:val="0"/>
          <w:divBdr>
            <w:top w:val="none" w:sz="0" w:space="0" w:color="auto"/>
            <w:left w:val="none" w:sz="0" w:space="0" w:color="auto"/>
            <w:bottom w:val="none" w:sz="0" w:space="0" w:color="auto"/>
            <w:right w:val="none" w:sz="0" w:space="0" w:color="auto"/>
          </w:divBdr>
        </w:div>
      </w:divsChild>
    </w:div>
    <w:div w:id="189489241">
      <w:bodyDiv w:val="1"/>
      <w:marLeft w:val="0"/>
      <w:marRight w:val="0"/>
      <w:marTop w:val="0"/>
      <w:marBottom w:val="0"/>
      <w:divBdr>
        <w:top w:val="none" w:sz="0" w:space="0" w:color="auto"/>
        <w:left w:val="none" w:sz="0" w:space="0" w:color="auto"/>
        <w:bottom w:val="none" w:sz="0" w:space="0" w:color="auto"/>
        <w:right w:val="none" w:sz="0" w:space="0" w:color="auto"/>
      </w:divBdr>
      <w:divsChild>
        <w:div w:id="514654425">
          <w:marLeft w:val="0"/>
          <w:marRight w:val="0"/>
          <w:marTop w:val="0"/>
          <w:marBottom w:val="0"/>
          <w:divBdr>
            <w:top w:val="none" w:sz="0" w:space="0" w:color="auto"/>
            <w:left w:val="none" w:sz="0" w:space="0" w:color="auto"/>
            <w:bottom w:val="none" w:sz="0" w:space="0" w:color="auto"/>
            <w:right w:val="none" w:sz="0" w:space="0" w:color="auto"/>
          </w:divBdr>
        </w:div>
      </w:divsChild>
    </w:div>
    <w:div w:id="195626446">
      <w:bodyDiv w:val="1"/>
      <w:marLeft w:val="0"/>
      <w:marRight w:val="0"/>
      <w:marTop w:val="0"/>
      <w:marBottom w:val="0"/>
      <w:divBdr>
        <w:top w:val="none" w:sz="0" w:space="0" w:color="auto"/>
        <w:left w:val="none" w:sz="0" w:space="0" w:color="auto"/>
        <w:bottom w:val="none" w:sz="0" w:space="0" w:color="auto"/>
        <w:right w:val="none" w:sz="0" w:space="0" w:color="auto"/>
      </w:divBdr>
      <w:divsChild>
        <w:div w:id="2124379405">
          <w:marLeft w:val="0"/>
          <w:marRight w:val="0"/>
          <w:marTop w:val="0"/>
          <w:marBottom w:val="0"/>
          <w:divBdr>
            <w:top w:val="none" w:sz="0" w:space="0" w:color="auto"/>
            <w:left w:val="none" w:sz="0" w:space="0" w:color="auto"/>
            <w:bottom w:val="none" w:sz="0" w:space="0" w:color="auto"/>
            <w:right w:val="none" w:sz="0" w:space="0" w:color="auto"/>
          </w:divBdr>
          <w:divsChild>
            <w:div w:id="571622972">
              <w:marLeft w:val="0"/>
              <w:marRight w:val="0"/>
              <w:marTop w:val="0"/>
              <w:marBottom w:val="0"/>
              <w:divBdr>
                <w:top w:val="none" w:sz="0" w:space="0" w:color="auto"/>
                <w:left w:val="none" w:sz="0" w:space="0" w:color="auto"/>
                <w:bottom w:val="none" w:sz="0" w:space="0" w:color="auto"/>
                <w:right w:val="none" w:sz="0" w:space="0" w:color="auto"/>
              </w:divBdr>
              <w:divsChild>
                <w:div w:id="19154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2250">
      <w:bodyDiv w:val="1"/>
      <w:marLeft w:val="0"/>
      <w:marRight w:val="0"/>
      <w:marTop w:val="0"/>
      <w:marBottom w:val="0"/>
      <w:divBdr>
        <w:top w:val="none" w:sz="0" w:space="0" w:color="auto"/>
        <w:left w:val="none" w:sz="0" w:space="0" w:color="auto"/>
        <w:bottom w:val="none" w:sz="0" w:space="0" w:color="auto"/>
        <w:right w:val="none" w:sz="0" w:space="0" w:color="auto"/>
      </w:divBdr>
      <w:divsChild>
        <w:div w:id="221910144">
          <w:marLeft w:val="0"/>
          <w:marRight w:val="0"/>
          <w:marTop w:val="0"/>
          <w:marBottom w:val="0"/>
          <w:divBdr>
            <w:top w:val="none" w:sz="0" w:space="0" w:color="auto"/>
            <w:left w:val="none" w:sz="0" w:space="0" w:color="auto"/>
            <w:bottom w:val="none" w:sz="0" w:space="0" w:color="auto"/>
            <w:right w:val="none" w:sz="0" w:space="0" w:color="auto"/>
          </w:divBdr>
          <w:divsChild>
            <w:div w:id="2002806301">
              <w:marLeft w:val="0"/>
              <w:marRight w:val="0"/>
              <w:marTop w:val="0"/>
              <w:marBottom w:val="0"/>
              <w:divBdr>
                <w:top w:val="none" w:sz="0" w:space="0" w:color="auto"/>
                <w:left w:val="none" w:sz="0" w:space="0" w:color="auto"/>
                <w:bottom w:val="none" w:sz="0" w:space="0" w:color="auto"/>
                <w:right w:val="none" w:sz="0" w:space="0" w:color="auto"/>
              </w:divBdr>
              <w:divsChild>
                <w:div w:id="20028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4277">
      <w:bodyDiv w:val="1"/>
      <w:marLeft w:val="0"/>
      <w:marRight w:val="0"/>
      <w:marTop w:val="0"/>
      <w:marBottom w:val="0"/>
      <w:divBdr>
        <w:top w:val="none" w:sz="0" w:space="0" w:color="auto"/>
        <w:left w:val="none" w:sz="0" w:space="0" w:color="auto"/>
        <w:bottom w:val="none" w:sz="0" w:space="0" w:color="auto"/>
        <w:right w:val="none" w:sz="0" w:space="0" w:color="auto"/>
      </w:divBdr>
      <w:divsChild>
        <w:div w:id="1030884773">
          <w:marLeft w:val="0"/>
          <w:marRight w:val="0"/>
          <w:marTop w:val="0"/>
          <w:marBottom w:val="0"/>
          <w:divBdr>
            <w:top w:val="none" w:sz="0" w:space="0" w:color="auto"/>
            <w:left w:val="none" w:sz="0" w:space="0" w:color="auto"/>
            <w:bottom w:val="none" w:sz="0" w:space="0" w:color="auto"/>
            <w:right w:val="none" w:sz="0" w:space="0" w:color="auto"/>
          </w:divBdr>
          <w:divsChild>
            <w:div w:id="150171707">
              <w:marLeft w:val="0"/>
              <w:marRight w:val="0"/>
              <w:marTop w:val="0"/>
              <w:marBottom w:val="0"/>
              <w:divBdr>
                <w:top w:val="none" w:sz="0" w:space="0" w:color="auto"/>
                <w:left w:val="none" w:sz="0" w:space="0" w:color="auto"/>
                <w:bottom w:val="none" w:sz="0" w:space="0" w:color="auto"/>
                <w:right w:val="none" w:sz="0" w:space="0" w:color="auto"/>
              </w:divBdr>
              <w:divsChild>
                <w:div w:id="20823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4802">
      <w:bodyDiv w:val="1"/>
      <w:marLeft w:val="0"/>
      <w:marRight w:val="0"/>
      <w:marTop w:val="0"/>
      <w:marBottom w:val="0"/>
      <w:divBdr>
        <w:top w:val="none" w:sz="0" w:space="0" w:color="auto"/>
        <w:left w:val="none" w:sz="0" w:space="0" w:color="auto"/>
        <w:bottom w:val="none" w:sz="0" w:space="0" w:color="auto"/>
        <w:right w:val="none" w:sz="0" w:space="0" w:color="auto"/>
      </w:divBdr>
      <w:divsChild>
        <w:div w:id="391387949">
          <w:marLeft w:val="0"/>
          <w:marRight w:val="0"/>
          <w:marTop w:val="0"/>
          <w:marBottom w:val="0"/>
          <w:divBdr>
            <w:top w:val="none" w:sz="0" w:space="0" w:color="auto"/>
            <w:left w:val="none" w:sz="0" w:space="0" w:color="auto"/>
            <w:bottom w:val="none" w:sz="0" w:space="0" w:color="auto"/>
            <w:right w:val="none" w:sz="0" w:space="0" w:color="auto"/>
          </w:divBdr>
        </w:div>
      </w:divsChild>
    </w:div>
    <w:div w:id="207886617">
      <w:bodyDiv w:val="1"/>
      <w:marLeft w:val="0"/>
      <w:marRight w:val="0"/>
      <w:marTop w:val="0"/>
      <w:marBottom w:val="0"/>
      <w:divBdr>
        <w:top w:val="none" w:sz="0" w:space="0" w:color="auto"/>
        <w:left w:val="none" w:sz="0" w:space="0" w:color="auto"/>
        <w:bottom w:val="none" w:sz="0" w:space="0" w:color="auto"/>
        <w:right w:val="none" w:sz="0" w:space="0" w:color="auto"/>
      </w:divBdr>
    </w:div>
    <w:div w:id="228856002">
      <w:bodyDiv w:val="1"/>
      <w:marLeft w:val="0"/>
      <w:marRight w:val="0"/>
      <w:marTop w:val="0"/>
      <w:marBottom w:val="0"/>
      <w:divBdr>
        <w:top w:val="none" w:sz="0" w:space="0" w:color="auto"/>
        <w:left w:val="none" w:sz="0" w:space="0" w:color="auto"/>
        <w:bottom w:val="none" w:sz="0" w:space="0" w:color="auto"/>
        <w:right w:val="none" w:sz="0" w:space="0" w:color="auto"/>
      </w:divBdr>
      <w:divsChild>
        <w:div w:id="2002929299">
          <w:marLeft w:val="0"/>
          <w:marRight w:val="0"/>
          <w:marTop w:val="0"/>
          <w:marBottom w:val="0"/>
          <w:divBdr>
            <w:top w:val="none" w:sz="0" w:space="0" w:color="auto"/>
            <w:left w:val="none" w:sz="0" w:space="0" w:color="auto"/>
            <w:bottom w:val="none" w:sz="0" w:space="0" w:color="auto"/>
            <w:right w:val="none" w:sz="0" w:space="0" w:color="auto"/>
          </w:divBdr>
        </w:div>
      </w:divsChild>
    </w:div>
    <w:div w:id="242372278">
      <w:bodyDiv w:val="1"/>
      <w:marLeft w:val="0"/>
      <w:marRight w:val="0"/>
      <w:marTop w:val="0"/>
      <w:marBottom w:val="0"/>
      <w:divBdr>
        <w:top w:val="none" w:sz="0" w:space="0" w:color="auto"/>
        <w:left w:val="none" w:sz="0" w:space="0" w:color="auto"/>
        <w:bottom w:val="none" w:sz="0" w:space="0" w:color="auto"/>
        <w:right w:val="none" w:sz="0" w:space="0" w:color="auto"/>
      </w:divBdr>
      <w:divsChild>
        <w:div w:id="355082669">
          <w:marLeft w:val="0"/>
          <w:marRight w:val="0"/>
          <w:marTop w:val="0"/>
          <w:marBottom w:val="0"/>
          <w:divBdr>
            <w:top w:val="none" w:sz="0" w:space="0" w:color="auto"/>
            <w:left w:val="none" w:sz="0" w:space="0" w:color="auto"/>
            <w:bottom w:val="none" w:sz="0" w:space="0" w:color="auto"/>
            <w:right w:val="none" w:sz="0" w:space="0" w:color="auto"/>
          </w:divBdr>
        </w:div>
      </w:divsChild>
    </w:div>
    <w:div w:id="247081316">
      <w:bodyDiv w:val="1"/>
      <w:marLeft w:val="0"/>
      <w:marRight w:val="0"/>
      <w:marTop w:val="0"/>
      <w:marBottom w:val="0"/>
      <w:divBdr>
        <w:top w:val="none" w:sz="0" w:space="0" w:color="auto"/>
        <w:left w:val="none" w:sz="0" w:space="0" w:color="auto"/>
        <w:bottom w:val="none" w:sz="0" w:space="0" w:color="auto"/>
        <w:right w:val="none" w:sz="0" w:space="0" w:color="auto"/>
      </w:divBdr>
    </w:div>
    <w:div w:id="249895553">
      <w:bodyDiv w:val="1"/>
      <w:marLeft w:val="0"/>
      <w:marRight w:val="0"/>
      <w:marTop w:val="0"/>
      <w:marBottom w:val="0"/>
      <w:divBdr>
        <w:top w:val="none" w:sz="0" w:space="0" w:color="auto"/>
        <w:left w:val="none" w:sz="0" w:space="0" w:color="auto"/>
        <w:bottom w:val="none" w:sz="0" w:space="0" w:color="auto"/>
        <w:right w:val="none" w:sz="0" w:space="0" w:color="auto"/>
      </w:divBdr>
      <w:divsChild>
        <w:div w:id="1263881088">
          <w:marLeft w:val="0"/>
          <w:marRight w:val="0"/>
          <w:marTop w:val="0"/>
          <w:marBottom w:val="0"/>
          <w:divBdr>
            <w:top w:val="none" w:sz="0" w:space="0" w:color="auto"/>
            <w:left w:val="none" w:sz="0" w:space="0" w:color="auto"/>
            <w:bottom w:val="none" w:sz="0" w:space="0" w:color="auto"/>
            <w:right w:val="none" w:sz="0" w:space="0" w:color="auto"/>
          </w:divBdr>
        </w:div>
      </w:divsChild>
    </w:div>
    <w:div w:id="252595474">
      <w:bodyDiv w:val="1"/>
      <w:marLeft w:val="0"/>
      <w:marRight w:val="0"/>
      <w:marTop w:val="0"/>
      <w:marBottom w:val="0"/>
      <w:divBdr>
        <w:top w:val="none" w:sz="0" w:space="0" w:color="auto"/>
        <w:left w:val="none" w:sz="0" w:space="0" w:color="auto"/>
        <w:bottom w:val="none" w:sz="0" w:space="0" w:color="auto"/>
        <w:right w:val="none" w:sz="0" w:space="0" w:color="auto"/>
      </w:divBdr>
      <w:divsChild>
        <w:div w:id="1414547608">
          <w:marLeft w:val="0"/>
          <w:marRight w:val="0"/>
          <w:marTop w:val="0"/>
          <w:marBottom w:val="0"/>
          <w:divBdr>
            <w:top w:val="none" w:sz="0" w:space="0" w:color="auto"/>
            <w:left w:val="none" w:sz="0" w:space="0" w:color="auto"/>
            <w:bottom w:val="none" w:sz="0" w:space="0" w:color="auto"/>
            <w:right w:val="none" w:sz="0" w:space="0" w:color="auto"/>
          </w:divBdr>
          <w:divsChild>
            <w:div w:id="3281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1719">
      <w:bodyDiv w:val="1"/>
      <w:marLeft w:val="0"/>
      <w:marRight w:val="0"/>
      <w:marTop w:val="0"/>
      <w:marBottom w:val="0"/>
      <w:divBdr>
        <w:top w:val="none" w:sz="0" w:space="0" w:color="auto"/>
        <w:left w:val="none" w:sz="0" w:space="0" w:color="auto"/>
        <w:bottom w:val="none" w:sz="0" w:space="0" w:color="auto"/>
        <w:right w:val="none" w:sz="0" w:space="0" w:color="auto"/>
      </w:divBdr>
      <w:divsChild>
        <w:div w:id="122427277">
          <w:marLeft w:val="0"/>
          <w:marRight w:val="0"/>
          <w:marTop w:val="0"/>
          <w:marBottom w:val="0"/>
          <w:divBdr>
            <w:top w:val="none" w:sz="0" w:space="0" w:color="auto"/>
            <w:left w:val="none" w:sz="0" w:space="0" w:color="auto"/>
            <w:bottom w:val="none" w:sz="0" w:space="0" w:color="auto"/>
            <w:right w:val="none" w:sz="0" w:space="0" w:color="auto"/>
          </w:divBdr>
        </w:div>
      </w:divsChild>
    </w:div>
    <w:div w:id="266811534">
      <w:bodyDiv w:val="1"/>
      <w:marLeft w:val="0"/>
      <w:marRight w:val="0"/>
      <w:marTop w:val="0"/>
      <w:marBottom w:val="0"/>
      <w:divBdr>
        <w:top w:val="none" w:sz="0" w:space="0" w:color="auto"/>
        <w:left w:val="none" w:sz="0" w:space="0" w:color="auto"/>
        <w:bottom w:val="none" w:sz="0" w:space="0" w:color="auto"/>
        <w:right w:val="none" w:sz="0" w:space="0" w:color="auto"/>
      </w:divBdr>
      <w:divsChild>
        <w:div w:id="1581714306">
          <w:marLeft w:val="0"/>
          <w:marRight w:val="0"/>
          <w:marTop w:val="0"/>
          <w:marBottom w:val="0"/>
          <w:divBdr>
            <w:top w:val="none" w:sz="0" w:space="0" w:color="auto"/>
            <w:left w:val="none" w:sz="0" w:space="0" w:color="auto"/>
            <w:bottom w:val="none" w:sz="0" w:space="0" w:color="auto"/>
            <w:right w:val="none" w:sz="0" w:space="0" w:color="auto"/>
          </w:divBdr>
        </w:div>
      </w:divsChild>
    </w:div>
    <w:div w:id="273098696">
      <w:bodyDiv w:val="1"/>
      <w:marLeft w:val="0"/>
      <w:marRight w:val="0"/>
      <w:marTop w:val="0"/>
      <w:marBottom w:val="0"/>
      <w:divBdr>
        <w:top w:val="none" w:sz="0" w:space="0" w:color="auto"/>
        <w:left w:val="none" w:sz="0" w:space="0" w:color="auto"/>
        <w:bottom w:val="none" w:sz="0" w:space="0" w:color="auto"/>
        <w:right w:val="none" w:sz="0" w:space="0" w:color="auto"/>
      </w:divBdr>
      <w:divsChild>
        <w:div w:id="824054349">
          <w:marLeft w:val="0"/>
          <w:marRight w:val="0"/>
          <w:marTop w:val="0"/>
          <w:marBottom w:val="0"/>
          <w:divBdr>
            <w:top w:val="none" w:sz="0" w:space="0" w:color="auto"/>
            <w:left w:val="none" w:sz="0" w:space="0" w:color="auto"/>
            <w:bottom w:val="none" w:sz="0" w:space="0" w:color="auto"/>
            <w:right w:val="none" w:sz="0" w:space="0" w:color="auto"/>
          </w:divBdr>
        </w:div>
      </w:divsChild>
    </w:div>
    <w:div w:id="276638792">
      <w:bodyDiv w:val="1"/>
      <w:marLeft w:val="0"/>
      <w:marRight w:val="0"/>
      <w:marTop w:val="0"/>
      <w:marBottom w:val="0"/>
      <w:divBdr>
        <w:top w:val="none" w:sz="0" w:space="0" w:color="auto"/>
        <w:left w:val="none" w:sz="0" w:space="0" w:color="auto"/>
        <w:bottom w:val="none" w:sz="0" w:space="0" w:color="auto"/>
        <w:right w:val="none" w:sz="0" w:space="0" w:color="auto"/>
      </w:divBdr>
      <w:divsChild>
        <w:div w:id="2145538528">
          <w:marLeft w:val="0"/>
          <w:marRight w:val="0"/>
          <w:marTop w:val="0"/>
          <w:marBottom w:val="0"/>
          <w:divBdr>
            <w:top w:val="none" w:sz="0" w:space="0" w:color="auto"/>
            <w:left w:val="none" w:sz="0" w:space="0" w:color="auto"/>
            <w:bottom w:val="none" w:sz="0" w:space="0" w:color="auto"/>
            <w:right w:val="none" w:sz="0" w:space="0" w:color="auto"/>
          </w:divBdr>
        </w:div>
      </w:divsChild>
    </w:div>
    <w:div w:id="281154563">
      <w:bodyDiv w:val="1"/>
      <w:marLeft w:val="0"/>
      <w:marRight w:val="0"/>
      <w:marTop w:val="0"/>
      <w:marBottom w:val="0"/>
      <w:divBdr>
        <w:top w:val="none" w:sz="0" w:space="0" w:color="auto"/>
        <w:left w:val="none" w:sz="0" w:space="0" w:color="auto"/>
        <w:bottom w:val="none" w:sz="0" w:space="0" w:color="auto"/>
        <w:right w:val="none" w:sz="0" w:space="0" w:color="auto"/>
      </w:divBdr>
      <w:divsChild>
        <w:div w:id="114831205">
          <w:marLeft w:val="0"/>
          <w:marRight w:val="0"/>
          <w:marTop w:val="0"/>
          <w:marBottom w:val="0"/>
          <w:divBdr>
            <w:top w:val="none" w:sz="0" w:space="0" w:color="auto"/>
            <w:left w:val="none" w:sz="0" w:space="0" w:color="auto"/>
            <w:bottom w:val="none" w:sz="0" w:space="0" w:color="auto"/>
            <w:right w:val="none" w:sz="0" w:space="0" w:color="auto"/>
          </w:divBdr>
        </w:div>
        <w:div w:id="1226338652">
          <w:marLeft w:val="0"/>
          <w:marRight w:val="0"/>
          <w:marTop w:val="0"/>
          <w:marBottom w:val="0"/>
          <w:divBdr>
            <w:top w:val="none" w:sz="0" w:space="0" w:color="auto"/>
            <w:left w:val="none" w:sz="0" w:space="0" w:color="auto"/>
            <w:bottom w:val="none" w:sz="0" w:space="0" w:color="auto"/>
            <w:right w:val="none" w:sz="0" w:space="0" w:color="auto"/>
          </w:divBdr>
        </w:div>
      </w:divsChild>
    </w:div>
    <w:div w:id="287930681">
      <w:bodyDiv w:val="1"/>
      <w:marLeft w:val="0"/>
      <w:marRight w:val="0"/>
      <w:marTop w:val="0"/>
      <w:marBottom w:val="0"/>
      <w:divBdr>
        <w:top w:val="none" w:sz="0" w:space="0" w:color="auto"/>
        <w:left w:val="none" w:sz="0" w:space="0" w:color="auto"/>
        <w:bottom w:val="none" w:sz="0" w:space="0" w:color="auto"/>
        <w:right w:val="none" w:sz="0" w:space="0" w:color="auto"/>
      </w:divBdr>
      <w:divsChild>
        <w:div w:id="41246607">
          <w:marLeft w:val="0"/>
          <w:marRight w:val="0"/>
          <w:marTop w:val="0"/>
          <w:marBottom w:val="0"/>
          <w:divBdr>
            <w:top w:val="none" w:sz="0" w:space="0" w:color="auto"/>
            <w:left w:val="none" w:sz="0" w:space="0" w:color="auto"/>
            <w:bottom w:val="none" w:sz="0" w:space="0" w:color="auto"/>
            <w:right w:val="none" w:sz="0" w:space="0" w:color="auto"/>
          </w:divBdr>
          <w:divsChild>
            <w:div w:id="1069620042">
              <w:marLeft w:val="0"/>
              <w:marRight w:val="0"/>
              <w:marTop w:val="100"/>
              <w:marBottom w:val="100"/>
              <w:divBdr>
                <w:top w:val="none" w:sz="0" w:space="0" w:color="auto"/>
                <w:left w:val="none" w:sz="0" w:space="0" w:color="auto"/>
                <w:bottom w:val="none" w:sz="0" w:space="0" w:color="auto"/>
                <w:right w:val="none" w:sz="0" w:space="0" w:color="auto"/>
              </w:divBdr>
              <w:divsChild>
                <w:div w:id="21167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9606">
      <w:bodyDiv w:val="1"/>
      <w:marLeft w:val="0"/>
      <w:marRight w:val="0"/>
      <w:marTop w:val="0"/>
      <w:marBottom w:val="0"/>
      <w:divBdr>
        <w:top w:val="none" w:sz="0" w:space="0" w:color="auto"/>
        <w:left w:val="none" w:sz="0" w:space="0" w:color="auto"/>
        <w:bottom w:val="none" w:sz="0" w:space="0" w:color="auto"/>
        <w:right w:val="none" w:sz="0" w:space="0" w:color="auto"/>
      </w:divBdr>
      <w:divsChild>
        <w:div w:id="435060435">
          <w:marLeft w:val="0"/>
          <w:marRight w:val="0"/>
          <w:marTop w:val="0"/>
          <w:marBottom w:val="0"/>
          <w:divBdr>
            <w:top w:val="none" w:sz="0" w:space="0" w:color="auto"/>
            <w:left w:val="none" w:sz="0" w:space="0" w:color="auto"/>
            <w:bottom w:val="none" w:sz="0" w:space="0" w:color="auto"/>
            <w:right w:val="none" w:sz="0" w:space="0" w:color="auto"/>
          </w:divBdr>
        </w:div>
      </w:divsChild>
    </w:div>
    <w:div w:id="300500599">
      <w:bodyDiv w:val="1"/>
      <w:marLeft w:val="0"/>
      <w:marRight w:val="0"/>
      <w:marTop w:val="0"/>
      <w:marBottom w:val="0"/>
      <w:divBdr>
        <w:top w:val="none" w:sz="0" w:space="0" w:color="auto"/>
        <w:left w:val="none" w:sz="0" w:space="0" w:color="auto"/>
        <w:bottom w:val="none" w:sz="0" w:space="0" w:color="auto"/>
        <w:right w:val="none" w:sz="0" w:space="0" w:color="auto"/>
      </w:divBdr>
      <w:divsChild>
        <w:div w:id="1000502908">
          <w:marLeft w:val="0"/>
          <w:marRight w:val="0"/>
          <w:marTop w:val="0"/>
          <w:marBottom w:val="0"/>
          <w:divBdr>
            <w:top w:val="none" w:sz="0" w:space="0" w:color="auto"/>
            <w:left w:val="none" w:sz="0" w:space="0" w:color="auto"/>
            <w:bottom w:val="none" w:sz="0" w:space="0" w:color="auto"/>
            <w:right w:val="none" w:sz="0" w:space="0" w:color="auto"/>
          </w:divBdr>
        </w:div>
      </w:divsChild>
    </w:div>
    <w:div w:id="303196449">
      <w:bodyDiv w:val="1"/>
      <w:marLeft w:val="0"/>
      <w:marRight w:val="0"/>
      <w:marTop w:val="0"/>
      <w:marBottom w:val="0"/>
      <w:divBdr>
        <w:top w:val="none" w:sz="0" w:space="0" w:color="auto"/>
        <w:left w:val="none" w:sz="0" w:space="0" w:color="auto"/>
        <w:bottom w:val="none" w:sz="0" w:space="0" w:color="auto"/>
        <w:right w:val="none" w:sz="0" w:space="0" w:color="auto"/>
      </w:divBdr>
      <w:divsChild>
        <w:div w:id="1717315057">
          <w:marLeft w:val="0"/>
          <w:marRight w:val="0"/>
          <w:marTop w:val="0"/>
          <w:marBottom w:val="0"/>
          <w:divBdr>
            <w:top w:val="none" w:sz="0" w:space="0" w:color="auto"/>
            <w:left w:val="none" w:sz="0" w:space="0" w:color="auto"/>
            <w:bottom w:val="none" w:sz="0" w:space="0" w:color="auto"/>
            <w:right w:val="none" w:sz="0" w:space="0" w:color="auto"/>
          </w:divBdr>
        </w:div>
      </w:divsChild>
    </w:div>
    <w:div w:id="305598079">
      <w:bodyDiv w:val="1"/>
      <w:marLeft w:val="0"/>
      <w:marRight w:val="0"/>
      <w:marTop w:val="0"/>
      <w:marBottom w:val="0"/>
      <w:divBdr>
        <w:top w:val="none" w:sz="0" w:space="0" w:color="auto"/>
        <w:left w:val="none" w:sz="0" w:space="0" w:color="auto"/>
        <w:bottom w:val="none" w:sz="0" w:space="0" w:color="auto"/>
        <w:right w:val="none" w:sz="0" w:space="0" w:color="auto"/>
      </w:divBdr>
      <w:divsChild>
        <w:div w:id="1350525569">
          <w:marLeft w:val="0"/>
          <w:marRight w:val="0"/>
          <w:marTop w:val="0"/>
          <w:marBottom w:val="0"/>
          <w:divBdr>
            <w:top w:val="none" w:sz="0" w:space="0" w:color="auto"/>
            <w:left w:val="none" w:sz="0" w:space="0" w:color="auto"/>
            <w:bottom w:val="none" w:sz="0" w:space="0" w:color="auto"/>
            <w:right w:val="none" w:sz="0" w:space="0" w:color="auto"/>
          </w:divBdr>
        </w:div>
      </w:divsChild>
    </w:div>
    <w:div w:id="317156495">
      <w:bodyDiv w:val="1"/>
      <w:marLeft w:val="0"/>
      <w:marRight w:val="0"/>
      <w:marTop w:val="0"/>
      <w:marBottom w:val="0"/>
      <w:divBdr>
        <w:top w:val="none" w:sz="0" w:space="0" w:color="auto"/>
        <w:left w:val="none" w:sz="0" w:space="0" w:color="auto"/>
        <w:bottom w:val="none" w:sz="0" w:space="0" w:color="auto"/>
        <w:right w:val="none" w:sz="0" w:space="0" w:color="auto"/>
      </w:divBdr>
      <w:divsChild>
        <w:div w:id="205535033">
          <w:marLeft w:val="0"/>
          <w:marRight w:val="0"/>
          <w:marTop w:val="0"/>
          <w:marBottom w:val="0"/>
          <w:divBdr>
            <w:top w:val="none" w:sz="0" w:space="0" w:color="auto"/>
            <w:left w:val="none" w:sz="0" w:space="0" w:color="auto"/>
            <w:bottom w:val="none" w:sz="0" w:space="0" w:color="auto"/>
            <w:right w:val="none" w:sz="0" w:space="0" w:color="auto"/>
          </w:divBdr>
        </w:div>
      </w:divsChild>
    </w:div>
    <w:div w:id="319965755">
      <w:bodyDiv w:val="1"/>
      <w:marLeft w:val="0"/>
      <w:marRight w:val="0"/>
      <w:marTop w:val="0"/>
      <w:marBottom w:val="0"/>
      <w:divBdr>
        <w:top w:val="none" w:sz="0" w:space="0" w:color="auto"/>
        <w:left w:val="none" w:sz="0" w:space="0" w:color="auto"/>
        <w:bottom w:val="none" w:sz="0" w:space="0" w:color="auto"/>
        <w:right w:val="none" w:sz="0" w:space="0" w:color="auto"/>
      </w:divBdr>
      <w:divsChild>
        <w:div w:id="1720398101">
          <w:marLeft w:val="0"/>
          <w:marRight w:val="0"/>
          <w:marTop w:val="0"/>
          <w:marBottom w:val="0"/>
          <w:divBdr>
            <w:top w:val="none" w:sz="0" w:space="0" w:color="auto"/>
            <w:left w:val="none" w:sz="0" w:space="0" w:color="auto"/>
            <w:bottom w:val="none" w:sz="0" w:space="0" w:color="auto"/>
            <w:right w:val="none" w:sz="0" w:space="0" w:color="auto"/>
          </w:divBdr>
          <w:divsChild>
            <w:div w:id="326589809">
              <w:marLeft w:val="0"/>
              <w:marRight w:val="0"/>
              <w:marTop w:val="0"/>
              <w:marBottom w:val="0"/>
              <w:divBdr>
                <w:top w:val="none" w:sz="0" w:space="0" w:color="auto"/>
                <w:left w:val="none" w:sz="0" w:space="0" w:color="auto"/>
                <w:bottom w:val="none" w:sz="0" w:space="0" w:color="auto"/>
                <w:right w:val="none" w:sz="0" w:space="0" w:color="auto"/>
              </w:divBdr>
              <w:divsChild>
                <w:div w:id="16032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49077">
      <w:bodyDiv w:val="1"/>
      <w:marLeft w:val="0"/>
      <w:marRight w:val="0"/>
      <w:marTop w:val="0"/>
      <w:marBottom w:val="0"/>
      <w:divBdr>
        <w:top w:val="none" w:sz="0" w:space="0" w:color="auto"/>
        <w:left w:val="none" w:sz="0" w:space="0" w:color="auto"/>
        <w:bottom w:val="none" w:sz="0" w:space="0" w:color="auto"/>
        <w:right w:val="none" w:sz="0" w:space="0" w:color="auto"/>
      </w:divBdr>
    </w:div>
    <w:div w:id="324749924">
      <w:bodyDiv w:val="1"/>
      <w:marLeft w:val="0"/>
      <w:marRight w:val="0"/>
      <w:marTop w:val="0"/>
      <w:marBottom w:val="0"/>
      <w:divBdr>
        <w:top w:val="none" w:sz="0" w:space="0" w:color="auto"/>
        <w:left w:val="none" w:sz="0" w:space="0" w:color="auto"/>
        <w:bottom w:val="none" w:sz="0" w:space="0" w:color="auto"/>
        <w:right w:val="none" w:sz="0" w:space="0" w:color="auto"/>
      </w:divBdr>
      <w:divsChild>
        <w:div w:id="1270820794">
          <w:marLeft w:val="0"/>
          <w:marRight w:val="0"/>
          <w:marTop w:val="0"/>
          <w:marBottom w:val="0"/>
          <w:divBdr>
            <w:top w:val="none" w:sz="0" w:space="0" w:color="auto"/>
            <w:left w:val="none" w:sz="0" w:space="0" w:color="auto"/>
            <w:bottom w:val="none" w:sz="0" w:space="0" w:color="auto"/>
            <w:right w:val="none" w:sz="0" w:space="0" w:color="auto"/>
          </w:divBdr>
        </w:div>
      </w:divsChild>
    </w:div>
    <w:div w:id="335303446">
      <w:bodyDiv w:val="1"/>
      <w:marLeft w:val="0"/>
      <w:marRight w:val="0"/>
      <w:marTop w:val="0"/>
      <w:marBottom w:val="0"/>
      <w:divBdr>
        <w:top w:val="none" w:sz="0" w:space="0" w:color="auto"/>
        <w:left w:val="none" w:sz="0" w:space="0" w:color="auto"/>
        <w:bottom w:val="none" w:sz="0" w:space="0" w:color="auto"/>
        <w:right w:val="none" w:sz="0" w:space="0" w:color="auto"/>
      </w:divBdr>
      <w:divsChild>
        <w:div w:id="1511456965">
          <w:marLeft w:val="0"/>
          <w:marRight w:val="0"/>
          <w:marTop w:val="0"/>
          <w:marBottom w:val="0"/>
          <w:divBdr>
            <w:top w:val="none" w:sz="0" w:space="0" w:color="auto"/>
            <w:left w:val="none" w:sz="0" w:space="0" w:color="auto"/>
            <w:bottom w:val="none" w:sz="0" w:space="0" w:color="auto"/>
            <w:right w:val="none" w:sz="0" w:space="0" w:color="auto"/>
          </w:divBdr>
        </w:div>
      </w:divsChild>
    </w:div>
    <w:div w:id="335500164">
      <w:bodyDiv w:val="1"/>
      <w:marLeft w:val="0"/>
      <w:marRight w:val="0"/>
      <w:marTop w:val="0"/>
      <w:marBottom w:val="0"/>
      <w:divBdr>
        <w:top w:val="none" w:sz="0" w:space="0" w:color="auto"/>
        <w:left w:val="none" w:sz="0" w:space="0" w:color="auto"/>
        <w:bottom w:val="none" w:sz="0" w:space="0" w:color="auto"/>
        <w:right w:val="none" w:sz="0" w:space="0" w:color="auto"/>
      </w:divBdr>
      <w:divsChild>
        <w:div w:id="1066608503">
          <w:marLeft w:val="0"/>
          <w:marRight w:val="0"/>
          <w:marTop w:val="0"/>
          <w:marBottom w:val="0"/>
          <w:divBdr>
            <w:top w:val="none" w:sz="0" w:space="0" w:color="auto"/>
            <w:left w:val="none" w:sz="0" w:space="0" w:color="auto"/>
            <w:bottom w:val="none" w:sz="0" w:space="0" w:color="auto"/>
            <w:right w:val="none" w:sz="0" w:space="0" w:color="auto"/>
          </w:divBdr>
        </w:div>
      </w:divsChild>
    </w:div>
    <w:div w:id="337930538">
      <w:bodyDiv w:val="1"/>
      <w:marLeft w:val="0"/>
      <w:marRight w:val="0"/>
      <w:marTop w:val="0"/>
      <w:marBottom w:val="0"/>
      <w:divBdr>
        <w:top w:val="none" w:sz="0" w:space="0" w:color="auto"/>
        <w:left w:val="none" w:sz="0" w:space="0" w:color="auto"/>
        <w:bottom w:val="none" w:sz="0" w:space="0" w:color="auto"/>
        <w:right w:val="none" w:sz="0" w:space="0" w:color="auto"/>
      </w:divBdr>
      <w:divsChild>
        <w:div w:id="1316645993">
          <w:marLeft w:val="0"/>
          <w:marRight w:val="0"/>
          <w:marTop w:val="0"/>
          <w:marBottom w:val="0"/>
          <w:divBdr>
            <w:top w:val="none" w:sz="0" w:space="0" w:color="auto"/>
            <w:left w:val="none" w:sz="0" w:space="0" w:color="auto"/>
            <w:bottom w:val="none" w:sz="0" w:space="0" w:color="auto"/>
            <w:right w:val="none" w:sz="0" w:space="0" w:color="auto"/>
          </w:divBdr>
          <w:divsChild>
            <w:div w:id="1282881285">
              <w:marLeft w:val="0"/>
              <w:marRight w:val="0"/>
              <w:marTop w:val="0"/>
              <w:marBottom w:val="0"/>
              <w:divBdr>
                <w:top w:val="none" w:sz="0" w:space="0" w:color="auto"/>
                <w:left w:val="none" w:sz="0" w:space="0" w:color="auto"/>
                <w:bottom w:val="none" w:sz="0" w:space="0" w:color="auto"/>
                <w:right w:val="none" w:sz="0" w:space="0" w:color="auto"/>
              </w:divBdr>
              <w:divsChild>
                <w:div w:id="806316592">
                  <w:marLeft w:val="0"/>
                  <w:marRight w:val="0"/>
                  <w:marTop w:val="0"/>
                  <w:marBottom w:val="0"/>
                  <w:divBdr>
                    <w:top w:val="none" w:sz="0" w:space="0" w:color="auto"/>
                    <w:left w:val="none" w:sz="0" w:space="0" w:color="auto"/>
                    <w:bottom w:val="none" w:sz="0" w:space="0" w:color="auto"/>
                    <w:right w:val="none" w:sz="0" w:space="0" w:color="auto"/>
                  </w:divBdr>
                </w:div>
                <w:div w:id="12091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9386">
      <w:bodyDiv w:val="1"/>
      <w:marLeft w:val="0"/>
      <w:marRight w:val="0"/>
      <w:marTop w:val="0"/>
      <w:marBottom w:val="0"/>
      <w:divBdr>
        <w:top w:val="none" w:sz="0" w:space="0" w:color="auto"/>
        <w:left w:val="none" w:sz="0" w:space="0" w:color="auto"/>
        <w:bottom w:val="none" w:sz="0" w:space="0" w:color="auto"/>
        <w:right w:val="none" w:sz="0" w:space="0" w:color="auto"/>
      </w:divBdr>
      <w:divsChild>
        <w:div w:id="668869161">
          <w:marLeft w:val="0"/>
          <w:marRight w:val="0"/>
          <w:marTop w:val="0"/>
          <w:marBottom w:val="0"/>
          <w:divBdr>
            <w:top w:val="none" w:sz="0" w:space="0" w:color="auto"/>
            <w:left w:val="none" w:sz="0" w:space="0" w:color="auto"/>
            <w:bottom w:val="none" w:sz="0" w:space="0" w:color="auto"/>
            <w:right w:val="none" w:sz="0" w:space="0" w:color="auto"/>
          </w:divBdr>
        </w:div>
      </w:divsChild>
    </w:div>
    <w:div w:id="341855926">
      <w:bodyDiv w:val="1"/>
      <w:marLeft w:val="0"/>
      <w:marRight w:val="0"/>
      <w:marTop w:val="0"/>
      <w:marBottom w:val="0"/>
      <w:divBdr>
        <w:top w:val="none" w:sz="0" w:space="0" w:color="auto"/>
        <w:left w:val="none" w:sz="0" w:space="0" w:color="auto"/>
        <w:bottom w:val="none" w:sz="0" w:space="0" w:color="auto"/>
        <w:right w:val="none" w:sz="0" w:space="0" w:color="auto"/>
      </w:divBdr>
      <w:divsChild>
        <w:div w:id="1231769436">
          <w:marLeft w:val="0"/>
          <w:marRight w:val="0"/>
          <w:marTop w:val="0"/>
          <w:marBottom w:val="0"/>
          <w:divBdr>
            <w:top w:val="none" w:sz="0" w:space="0" w:color="auto"/>
            <w:left w:val="none" w:sz="0" w:space="0" w:color="auto"/>
            <w:bottom w:val="none" w:sz="0" w:space="0" w:color="auto"/>
            <w:right w:val="none" w:sz="0" w:space="0" w:color="auto"/>
          </w:divBdr>
          <w:divsChild>
            <w:div w:id="1161042798">
              <w:marLeft w:val="0"/>
              <w:marRight w:val="0"/>
              <w:marTop w:val="0"/>
              <w:marBottom w:val="0"/>
              <w:divBdr>
                <w:top w:val="none" w:sz="0" w:space="0" w:color="auto"/>
                <w:left w:val="none" w:sz="0" w:space="0" w:color="auto"/>
                <w:bottom w:val="none" w:sz="0" w:space="0" w:color="auto"/>
                <w:right w:val="none" w:sz="0" w:space="0" w:color="auto"/>
              </w:divBdr>
              <w:divsChild>
                <w:div w:id="2124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0197">
      <w:bodyDiv w:val="1"/>
      <w:marLeft w:val="0"/>
      <w:marRight w:val="0"/>
      <w:marTop w:val="0"/>
      <w:marBottom w:val="0"/>
      <w:divBdr>
        <w:top w:val="none" w:sz="0" w:space="0" w:color="auto"/>
        <w:left w:val="none" w:sz="0" w:space="0" w:color="auto"/>
        <w:bottom w:val="none" w:sz="0" w:space="0" w:color="auto"/>
        <w:right w:val="none" w:sz="0" w:space="0" w:color="auto"/>
      </w:divBdr>
      <w:divsChild>
        <w:div w:id="562524599">
          <w:marLeft w:val="0"/>
          <w:marRight w:val="0"/>
          <w:marTop w:val="0"/>
          <w:marBottom w:val="0"/>
          <w:divBdr>
            <w:top w:val="none" w:sz="0" w:space="0" w:color="auto"/>
            <w:left w:val="none" w:sz="0" w:space="0" w:color="auto"/>
            <w:bottom w:val="none" w:sz="0" w:space="0" w:color="auto"/>
            <w:right w:val="none" w:sz="0" w:space="0" w:color="auto"/>
          </w:divBdr>
        </w:div>
      </w:divsChild>
    </w:div>
    <w:div w:id="357197252">
      <w:bodyDiv w:val="1"/>
      <w:marLeft w:val="0"/>
      <w:marRight w:val="0"/>
      <w:marTop w:val="0"/>
      <w:marBottom w:val="0"/>
      <w:divBdr>
        <w:top w:val="none" w:sz="0" w:space="0" w:color="auto"/>
        <w:left w:val="none" w:sz="0" w:space="0" w:color="auto"/>
        <w:bottom w:val="none" w:sz="0" w:space="0" w:color="auto"/>
        <w:right w:val="none" w:sz="0" w:space="0" w:color="auto"/>
      </w:divBdr>
      <w:divsChild>
        <w:div w:id="733047923">
          <w:marLeft w:val="0"/>
          <w:marRight w:val="0"/>
          <w:marTop w:val="0"/>
          <w:marBottom w:val="0"/>
          <w:divBdr>
            <w:top w:val="none" w:sz="0" w:space="0" w:color="auto"/>
            <w:left w:val="none" w:sz="0" w:space="0" w:color="auto"/>
            <w:bottom w:val="none" w:sz="0" w:space="0" w:color="auto"/>
            <w:right w:val="none" w:sz="0" w:space="0" w:color="auto"/>
          </w:divBdr>
        </w:div>
      </w:divsChild>
    </w:div>
    <w:div w:id="357239396">
      <w:bodyDiv w:val="1"/>
      <w:marLeft w:val="0"/>
      <w:marRight w:val="0"/>
      <w:marTop w:val="0"/>
      <w:marBottom w:val="0"/>
      <w:divBdr>
        <w:top w:val="none" w:sz="0" w:space="0" w:color="auto"/>
        <w:left w:val="none" w:sz="0" w:space="0" w:color="auto"/>
        <w:bottom w:val="none" w:sz="0" w:space="0" w:color="auto"/>
        <w:right w:val="none" w:sz="0" w:space="0" w:color="auto"/>
      </w:divBdr>
      <w:divsChild>
        <w:div w:id="1544126267">
          <w:marLeft w:val="0"/>
          <w:marRight w:val="0"/>
          <w:marTop w:val="0"/>
          <w:marBottom w:val="0"/>
          <w:divBdr>
            <w:top w:val="none" w:sz="0" w:space="0" w:color="auto"/>
            <w:left w:val="none" w:sz="0" w:space="0" w:color="auto"/>
            <w:bottom w:val="none" w:sz="0" w:space="0" w:color="auto"/>
            <w:right w:val="none" w:sz="0" w:space="0" w:color="auto"/>
          </w:divBdr>
        </w:div>
      </w:divsChild>
    </w:div>
    <w:div w:id="357313276">
      <w:bodyDiv w:val="1"/>
      <w:marLeft w:val="0"/>
      <w:marRight w:val="0"/>
      <w:marTop w:val="0"/>
      <w:marBottom w:val="0"/>
      <w:divBdr>
        <w:top w:val="none" w:sz="0" w:space="0" w:color="auto"/>
        <w:left w:val="none" w:sz="0" w:space="0" w:color="auto"/>
        <w:bottom w:val="none" w:sz="0" w:space="0" w:color="auto"/>
        <w:right w:val="none" w:sz="0" w:space="0" w:color="auto"/>
      </w:divBdr>
    </w:div>
    <w:div w:id="357706640">
      <w:bodyDiv w:val="1"/>
      <w:marLeft w:val="0"/>
      <w:marRight w:val="0"/>
      <w:marTop w:val="0"/>
      <w:marBottom w:val="0"/>
      <w:divBdr>
        <w:top w:val="none" w:sz="0" w:space="0" w:color="auto"/>
        <w:left w:val="none" w:sz="0" w:space="0" w:color="auto"/>
        <w:bottom w:val="none" w:sz="0" w:space="0" w:color="auto"/>
        <w:right w:val="none" w:sz="0" w:space="0" w:color="auto"/>
      </w:divBdr>
      <w:divsChild>
        <w:div w:id="608245745">
          <w:marLeft w:val="0"/>
          <w:marRight w:val="0"/>
          <w:marTop w:val="0"/>
          <w:marBottom w:val="0"/>
          <w:divBdr>
            <w:top w:val="none" w:sz="0" w:space="0" w:color="auto"/>
            <w:left w:val="none" w:sz="0" w:space="0" w:color="auto"/>
            <w:bottom w:val="none" w:sz="0" w:space="0" w:color="auto"/>
            <w:right w:val="none" w:sz="0" w:space="0" w:color="auto"/>
          </w:divBdr>
        </w:div>
      </w:divsChild>
    </w:div>
    <w:div w:id="365251585">
      <w:bodyDiv w:val="1"/>
      <w:marLeft w:val="0"/>
      <w:marRight w:val="0"/>
      <w:marTop w:val="0"/>
      <w:marBottom w:val="0"/>
      <w:divBdr>
        <w:top w:val="none" w:sz="0" w:space="0" w:color="auto"/>
        <w:left w:val="none" w:sz="0" w:space="0" w:color="auto"/>
        <w:bottom w:val="none" w:sz="0" w:space="0" w:color="auto"/>
        <w:right w:val="none" w:sz="0" w:space="0" w:color="auto"/>
      </w:divBdr>
      <w:divsChild>
        <w:div w:id="1031223317">
          <w:marLeft w:val="0"/>
          <w:marRight w:val="0"/>
          <w:marTop w:val="0"/>
          <w:marBottom w:val="0"/>
          <w:divBdr>
            <w:top w:val="none" w:sz="0" w:space="0" w:color="auto"/>
            <w:left w:val="none" w:sz="0" w:space="0" w:color="auto"/>
            <w:bottom w:val="none" w:sz="0" w:space="0" w:color="auto"/>
            <w:right w:val="none" w:sz="0" w:space="0" w:color="auto"/>
          </w:divBdr>
          <w:divsChild>
            <w:div w:id="1965455153">
              <w:marLeft w:val="0"/>
              <w:marRight w:val="0"/>
              <w:marTop w:val="0"/>
              <w:marBottom w:val="0"/>
              <w:divBdr>
                <w:top w:val="none" w:sz="0" w:space="0" w:color="auto"/>
                <w:left w:val="none" w:sz="0" w:space="0" w:color="auto"/>
                <w:bottom w:val="none" w:sz="0" w:space="0" w:color="auto"/>
                <w:right w:val="none" w:sz="0" w:space="0" w:color="auto"/>
              </w:divBdr>
              <w:divsChild>
                <w:div w:id="14473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27513">
      <w:bodyDiv w:val="1"/>
      <w:marLeft w:val="0"/>
      <w:marRight w:val="0"/>
      <w:marTop w:val="0"/>
      <w:marBottom w:val="0"/>
      <w:divBdr>
        <w:top w:val="none" w:sz="0" w:space="0" w:color="auto"/>
        <w:left w:val="none" w:sz="0" w:space="0" w:color="auto"/>
        <w:bottom w:val="none" w:sz="0" w:space="0" w:color="auto"/>
        <w:right w:val="none" w:sz="0" w:space="0" w:color="auto"/>
      </w:divBdr>
    </w:div>
    <w:div w:id="389351584">
      <w:bodyDiv w:val="1"/>
      <w:marLeft w:val="0"/>
      <w:marRight w:val="0"/>
      <w:marTop w:val="0"/>
      <w:marBottom w:val="0"/>
      <w:divBdr>
        <w:top w:val="none" w:sz="0" w:space="0" w:color="auto"/>
        <w:left w:val="none" w:sz="0" w:space="0" w:color="auto"/>
        <w:bottom w:val="none" w:sz="0" w:space="0" w:color="auto"/>
        <w:right w:val="none" w:sz="0" w:space="0" w:color="auto"/>
      </w:divBdr>
      <w:divsChild>
        <w:div w:id="465512718">
          <w:marLeft w:val="0"/>
          <w:marRight w:val="0"/>
          <w:marTop w:val="0"/>
          <w:marBottom w:val="0"/>
          <w:divBdr>
            <w:top w:val="none" w:sz="0" w:space="0" w:color="auto"/>
            <w:left w:val="none" w:sz="0" w:space="0" w:color="auto"/>
            <w:bottom w:val="none" w:sz="0" w:space="0" w:color="auto"/>
            <w:right w:val="none" w:sz="0" w:space="0" w:color="auto"/>
          </w:divBdr>
          <w:divsChild>
            <w:div w:id="218246775">
              <w:marLeft w:val="0"/>
              <w:marRight w:val="0"/>
              <w:marTop w:val="0"/>
              <w:marBottom w:val="0"/>
              <w:divBdr>
                <w:top w:val="none" w:sz="0" w:space="0" w:color="auto"/>
                <w:left w:val="none" w:sz="0" w:space="0" w:color="auto"/>
                <w:bottom w:val="none" w:sz="0" w:space="0" w:color="auto"/>
                <w:right w:val="none" w:sz="0" w:space="0" w:color="auto"/>
              </w:divBdr>
              <w:divsChild>
                <w:div w:id="1844858902">
                  <w:marLeft w:val="0"/>
                  <w:marRight w:val="0"/>
                  <w:marTop w:val="0"/>
                  <w:marBottom w:val="0"/>
                  <w:divBdr>
                    <w:top w:val="none" w:sz="0" w:space="0" w:color="auto"/>
                    <w:left w:val="none" w:sz="0" w:space="0" w:color="auto"/>
                    <w:bottom w:val="none" w:sz="0" w:space="0" w:color="auto"/>
                    <w:right w:val="none" w:sz="0" w:space="0" w:color="auto"/>
                  </w:divBdr>
                  <w:divsChild>
                    <w:div w:id="9747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05340">
      <w:bodyDiv w:val="1"/>
      <w:marLeft w:val="0"/>
      <w:marRight w:val="0"/>
      <w:marTop w:val="0"/>
      <w:marBottom w:val="0"/>
      <w:divBdr>
        <w:top w:val="none" w:sz="0" w:space="0" w:color="auto"/>
        <w:left w:val="none" w:sz="0" w:space="0" w:color="auto"/>
        <w:bottom w:val="none" w:sz="0" w:space="0" w:color="auto"/>
        <w:right w:val="none" w:sz="0" w:space="0" w:color="auto"/>
      </w:divBdr>
      <w:divsChild>
        <w:div w:id="1985544856">
          <w:marLeft w:val="0"/>
          <w:marRight w:val="0"/>
          <w:marTop w:val="0"/>
          <w:marBottom w:val="0"/>
          <w:divBdr>
            <w:top w:val="none" w:sz="0" w:space="0" w:color="auto"/>
            <w:left w:val="none" w:sz="0" w:space="0" w:color="auto"/>
            <w:bottom w:val="none" w:sz="0" w:space="0" w:color="auto"/>
            <w:right w:val="none" w:sz="0" w:space="0" w:color="auto"/>
          </w:divBdr>
          <w:divsChild>
            <w:div w:id="1748845879">
              <w:marLeft w:val="0"/>
              <w:marRight w:val="0"/>
              <w:marTop w:val="0"/>
              <w:marBottom w:val="0"/>
              <w:divBdr>
                <w:top w:val="none" w:sz="0" w:space="0" w:color="auto"/>
                <w:left w:val="none" w:sz="0" w:space="0" w:color="auto"/>
                <w:bottom w:val="none" w:sz="0" w:space="0" w:color="auto"/>
                <w:right w:val="none" w:sz="0" w:space="0" w:color="auto"/>
              </w:divBdr>
              <w:divsChild>
                <w:div w:id="11933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55815">
      <w:marLeft w:val="0"/>
      <w:marRight w:val="0"/>
      <w:marTop w:val="0"/>
      <w:marBottom w:val="0"/>
      <w:divBdr>
        <w:top w:val="none" w:sz="0" w:space="0" w:color="auto"/>
        <w:left w:val="none" w:sz="0" w:space="0" w:color="auto"/>
        <w:bottom w:val="none" w:sz="0" w:space="0" w:color="auto"/>
        <w:right w:val="none" w:sz="0" w:space="0" w:color="auto"/>
      </w:divBdr>
    </w:div>
    <w:div w:id="392315275">
      <w:marLeft w:val="0"/>
      <w:marRight w:val="0"/>
      <w:marTop w:val="0"/>
      <w:marBottom w:val="0"/>
      <w:divBdr>
        <w:top w:val="none" w:sz="0" w:space="0" w:color="auto"/>
        <w:left w:val="none" w:sz="0" w:space="0" w:color="auto"/>
        <w:bottom w:val="none" w:sz="0" w:space="0" w:color="auto"/>
        <w:right w:val="none" w:sz="0" w:space="0" w:color="auto"/>
      </w:divBdr>
    </w:div>
    <w:div w:id="392851094">
      <w:bodyDiv w:val="1"/>
      <w:marLeft w:val="0"/>
      <w:marRight w:val="0"/>
      <w:marTop w:val="0"/>
      <w:marBottom w:val="0"/>
      <w:divBdr>
        <w:top w:val="none" w:sz="0" w:space="0" w:color="auto"/>
        <w:left w:val="none" w:sz="0" w:space="0" w:color="auto"/>
        <w:bottom w:val="none" w:sz="0" w:space="0" w:color="auto"/>
        <w:right w:val="none" w:sz="0" w:space="0" w:color="auto"/>
      </w:divBdr>
      <w:divsChild>
        <w:div w:id="1432041940">
          <w:marLeft w:val="0"/>
          <w:marRight w:val="0"/>
          <w:marTop w:val="0"/>
          <w:marBottom w:val="0"/>
          <w:divBdr>
            <w:top w:val="none" w:sz="0" w:space="0" w:color="auto"/>
            <w:left w:val="none" w:sz="0" w:space="0" w:color="auto"/>
            <w:bottom w:val="none" w:sz="0" w:space="0" w:color="auto"/>
            <w:right w:val="none" w:sz="0" w:space="0" w:color="auto"/>
          </w:divBdr>
        </w:div>
      </w:divsChild>
    </w:div>
    <w:div w:id="393233906">
      <w:bodyDiv w:val="1"/>
      <w:marLeft w:val="0"/>
      <w:marRight w:val="0"/>
      <w:marTop w:val="0"/>
      <w:marBottom w:val="0"/>
      <w:divBdr>
        <w:top w:val="none" w:sz="0" w:space="0" w:color="auto"/>
        <w:left w:val="none" w:sz="0" w:space="0" w:color="auto"/>
        <w:bottom w:val="none" w:sz="0" w:space="0" w:color="auto"/>
        <w:right w:val="none" w:sz="0" w:space="0" w:color="auto"/>
      </w:divBdr>
      <w:divsChild>
        <w:div w:id="743525198">
          <w:marLeft w:val="0"/>
          <w:marRight w:val="0"/>
          <w:marTop w:val="0"/>
          <w:marBottom w:val="0"/>
          <w:divBdr>
            <w:top w:val="none" w:sz="0" w:space="0" w:color="auto"/>
            <w:left w:val="none" w:sz="0" w:space="0" w:color="auto"/>
            <w:bottom w:val="none" w:sz="0" w:space="0" w:color="auto"/>
            <w:right w:val="none" w:sz="0" w:space="0" w:color="auto"/>
          </w:divBdr>
        </w:div>
      </w:divsChild>
    </w:div>
    <w:div w:id="395474711">
      <w:bodyDiv w:val="1"/>
      <w:marLeft w:val="0"/>
      <w:marRight w:val="0"/>
      <w:marTop w:val="0"/>
      <w:marBottom w:val="0"/>
      <w:divBdr>
        <w:top w:val="none" w:sz="0" w:space="0" w:color="auto"/>
        <w:left w:val="none" w:sz="0" w:space="0" w:color="auto"/>
        <w:bottom w:val="none" w:sz="0" w:space="0" w:color="auto"/>
        <w:right w:val="none" w:sz="0" w:space="0" w:color="auto"/>
      </w:divBdr>
      <w:divsChild>
        <w:div w:id="1544169909">
          <w:marLeft w:val="0"/>
          <w:marRight w:val="0"/>
          <w:marTop w:val="0"/>
          <w:marBottom w:val="0"/>
          <w:divBdr>
            <w:top w:val="none" w:sz="0" w:space="0" w:color="auto"/>
            <w:left w:val="none" w:sz="0" w:space="0" w:color="auto"/>
            <w:bottom w:val="none" w:sz="0" w:space="0" w:color="auto"/>
            <w:right w:val="none" w:sz="0" w:space="0" w:color="auto"/>
          </w:divBdr>
        </w:div>
      </w:divsChild>
    </w:div>
    <w:div w:id="412552586">
      <w:bodyDiv w:val="1"/>
      <w:marLeft w:val="0"/>
      <w:marRight w:val="0"/>
      <w:marTop w:val="0"/>
      <w:marBottom w:val="0"/>
      <w:divBdr>
        <w:top w:val="none" w:sz="0" w:space="0" w:color="auto"/>
        <w:left w:val="none" w:sz="0" w:space="0" w:color="auto"/>
        <w:bottom w:val="none" w:sz="0" w:space="0" w:color="auto"/>
        <w:right w:val="none" w:sz="0" w:space="0" w:color="auto"/>
      </w:divBdr>
      <w:divsChild>
        <w:div w:id="2104957964">
          <w:marLeft w:val="0"/>
          <w:marRight w:val="0"/>
          <w:marTop w:val="0"/>
          <w:marBottom w:val="0"/>
          <w:divBdr>
            <w:top w:val="none" w:sz="0" w:space="0" w:color="auto"/>
            <w:left w:val="none" w:sz="0" w:space="0" w:color="auto"/>
            <w:bottom w:val="none" w:sz="0" w:space="0" w:color="auto"/>
            <w:right w:val="none" w:sz="0" w:space="0" w:color="auto"/>
          </w:divBdr>
        </w:div>
      </w:divsChild>
    </w:div>
    <w:div w:id="414740511">
      <w:bodyDiv w:val="1"/>
      <w:marLeft w:val="0"/>
      <w:marRight w:val="0"/>
      <w:marTop w:val="0"/>
      <w:marBottom w:val="0"/>
      <w:divBdr>
        <w:top w:val="none" w:sz="0" w:space="0" w:color="auto"/>
        <w:left w:val="none" w:sz="0" w:space="0" w:color="auto"/>
        <w:bottom w:val="none" w:sz="0" w:space="0" w:color="auto"/>
        <w:right w:val="none" w:sz="0" w:space="0" w:color="auto"/>
      </w:divBdr>
      <w:divsChild>
        <w:div w:id="1594895944">
          <w:marLeft w:val="0"/>
          <w:marRight w:val="0"/>
          <w:marTop w:val="0"/>
          <w:marBottom w:val="0"/>
          <w:divBdr>
            <w:top w:val="none" w:sz="0" w:space="0" w:color="auto"/>
            <w:left w:val="none" w:sz="0" w:space="0" w:color="auto"/>
            <w:bottom w:val="none" w:sz="0" w:space="0" w:color="auto"/>
            <w:right w:val="none" w:sz="0" w:space="0" w:color="auto"/>
          </w:divBdr>
        </w:div>
      </w:divsChild>
    </w:div>
    <w:div w:id="414977679">
      <w:bodyDiv w:val="1"/>
      <w:marLeft w:val="0"/>
      <w:marRight w:val="0"/>
      <w:marTop w:val="0"/>
      <w:marBottom w:val="0"/>
      <w:divBdr>
        <w:top w:val="none" w:sz="0" w:space="0" w:color="auto"/>
        <w:left w:val="none" w:sz="0" w:space="0" w:color="auto"/>
        <w:bottom w:val="none" w:sz="0" w:space="0" w:color="auto"/>
        <w:right w:val="none" w:sz="0" w:space="0" w:color="auto"/>
      </w:divBdr>
      <w:divsChild>
        <w:div w:id="1795514922">
          <w:marLeft w:val="0"/>
          <w:marRight w:val="0"/>
          <w:marTop w:val="0"/>
          <w:marBottom w:val="0"/>
          <w:divBdr>
            <w:top w:val="none" w:sz="0" w:space="0" w:color="auto"/>
            <w:left w:val="none" w:sz="0" w:space="0" w:color="auto"/>
            <w:bottom w:val="none" w:sz="0" w:space="0" w:color="auto"/>
            <w:right w:val="none" w:sz="0" w:space="0" w:color="auto"/>
          </w:divBdr>
          <w:divsChild>
            <w:div w:id="1611277224">
              <w:marLeft w:val="0"/>
              <w:marRight w:val="0"/>
              <w:marTop w:val="0"/>
              <w:marBottom w:val="0"/>
              <w:divBdr>
                <w:top w:val="none" w:sz="0" w:space="0" w:color="auto"/>
                <w:left w:val="none" w:sz="0" w:space="0" w:color="auto"/>
                <w:bottom w:val="none" w:sz="0" w:space="0" w:color="auto"/>
                <w:right w:val="none" w:sz="0" w:space="0" w:color="auto"/>
              </w:divBdr>
              <w:divsChild>
                <w:div w:id="4825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39145">
      <w:bodyDiv w:val="1"/>
      <w:marLeft w:val="0"/>
      <w:marRight w:val="0"/>
      <w:marTop w:val="0"/>
      <w:marBottom w:val="0"/>
      <w:divBdr>
        <w:top w:val="none" w:sz="0" w:space="0" w:color="auto"/>
        <w:left w:val="none" w:sz="0" w:space="0" w:color="auto"/>
        <w:bottom w:val="none" w:sz="0" w:space="0" w:color="auto"/>
        <w:right w:val="none" w:sz="0" w:space="0" w:color="auto"/>
      </w:divBdr>
      <w:divsChild>
        <w:div w:id="1387725908">
          <w:marLeft w:val="0"/>
          <w:marRight w:val="0"/>
          <w:marTop w:val="0"/>
          <w:marBottom w:val="0"/>
          <w:divBdr>
            <w:top w:val="none" w:sz="0" w:space="0" w:color="auto"/>
            <w:left w:val="none" w:sz="0" w:space="0" w:color="auto"/>
            <w:bottom w:val="none" w:sz="0" w:space="0" w:color="auto"/>
            <w:right w:val="none" w:sz="0" w:space="0" w:color="auto"/>
          </w:divBdr>
        </w:div>
      </w:divsChild>
    </w:div>
    <w:div w:id="419453334">
      <w:bodyDiv w:val="1"/>
      <w:marLeft w:val="0"/>
      <w:marRight w:val="0"/>
      <w:marTop w:val="0"/>
      <w:marBottom w:val="0"/>
      <w:divBdr>
        <w:top w:val="none" w:sz="0" w:space="0" w:color="auto"/>
        <w:left w:val="none" w:sz="0" w:space="0" w:color="auto"/>
        <w:bottom w:val="none" w:sz="0" w:space="0" w:color="auto"/>
        <w:right w:val="none" w:sz="0" w:space="0" w:color="auto"/>
      </w:divBdr>
      <w:divsChild>
        <w:div w:id="1749182078">
          <w:marLeft w:val="0"/>
          <w:marRight w:val="0"/>
          <w:marTop w:val="0"/>
          <w:marBottom w:val="0"/>
          <w:divBdr>
            <w:top w:val="none" w:sz="0" w:space="0" w:color="auto"/>
            <w:left w:val="none" w:sz="0" w:space="0" w:color="auto"/>
            <w:bottom w:val="none" w:sz="0" w:space="0" w:color="auto"/>
            <w:right w:val="none" w:sz="0" w:space="0" w:color="auto"/>
          </w:divBdr>
        </w:div>
      </w:divsChild>
    </w:div>
    <w:div w:id="429661413">
      <w:bodyDiv w:val="1"/>
      <w:marLeft w:val="0"/>
      <w:marRight w:val="0"/>
      <w:marTop w:val="0"/>
      <w:marBottom w:val="0"/>
      <w:divBdr>
        <w:top w:val="none" w:sz="0" w:space="0" w:color="auto"/>
        <w:left w:val="none" w:sz="0" w:space="0" w:color="auto"/>
        <w:bottom w:val="none" w:sz="0" w:space="0" w:color="auto"/>
        <w:right w:val="none" w:sz="0" w:space="0" w:color="auto"/>
      </w:divBdr>
      <w:divsChild>
        <w:div w:id="688602157">
          <w:marLeft w:val="0"/>
          <w:marRight w:val="0"/>
          <w:marTop w:val="0"/>
          <w:marBottom w:val="0"/>
          <w:divBdr>
            <w:top w:val="none" w:sz="0" w:space="0" w:color="auto"/>
            <w:left w:val="none" w:sz="0" w:space="0" w:color="auto"/>
            <w:bottom w:val="none" w:sz="0" w:space="0" w:color="auto"/>
            <w:right w:val="none" w:sz="0" w:space="0" w:color="auto"/>
          </w:divBdr>
          <w:divsChild>
            <w:div w:id="202712161">
              <w:marLeft w:val="0"/>
              <w:marRight w:val="0"/>
              <w:marTop w:val="0"/>
              <w:marBottom w:val="0"/>
              <w:divBdr>
                <w:top w:val="none" w:sz="0" w:space="0" w:color="auto"/>
                <w:left w:val="none" w:sz="0" w:space="0" w:color="auto"/>
                <w:bottom w:val="none" w:sz="0" w:space="0" w:color="auto"/>
                <w:right w:val="none" w:sz="0" w:space="0" w:color="auto"/>
              </w:divBdr>
              <w:divsChild>
                <w:div w:id="19787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49884">
      <w:bodyDiv w:val="1"/>
      <w:marLeft w:val="0"/>
      <w:marRight w:val="0"/>
      <w:marTop w:val="0"/>
      <w:marBottom w:val="0"/>
      <w:divBdr>
        <w:top w:val="none" w:sz="0" w:space="0" w:color="auto"/>
        <w:left w:val="none" w:sz="0" w:space="0" w:color="auto"/>
        <w:bottom w:val="none" w:sz="0" w:space="0" w:color="auto"/>
        <w:right w:val="none" w:sz="0" w:space="0" w:color="auto"/>
      </w:divBdr>
      <w:divsChild>
        <w:div w:id="344865079">
          <w:marLeft w:val="0"/>
          <w:marRight w:val="0"/>
          <w:marTop w:val="0"/>
          <w:marBottom w:val="0"/>
          <w:divBdr>
            <w:top w:val="none" w:sz="0" w:space="0" w:color="auto"/>
            <w:left w:val="none" w:sz="0" w:space="0" w:color="auto"/>
            <w:bottom w:val="none" w:sz="0" w:space="0" w:color="auto"/>
            <w:right w:val="none" w:sz="0" w:space="0" w:color="auto"/>
          </w:divBdr>
        </w:div>
      </w:divsChild>
    </w:div>
    <w:div w:id="434791136">
      <w:bodyDiv w:val="1"/>
      <w:marLeft w:val="0"/>
      <w:marRight w:val="0"/>
      <w:marTop w:val="0"/>
      <w:marBottom w:val="0"/>
      <w:divBdr>
        <w:top w:val="none" w:sz="0" w:space="0" w:color="auto"/>
        <w:left w:val="none" w:sz="0" w:space="0" w:color="auto"/>
        <w:bottom w:val="none" w:sz="0" w:space="0" w:color="auto"/>
        <w:right w:val="none" w:sz="0" w:space="0" w:color="auto"/>
      </w:divBdr>
    </w:div>
    <w:div w:id="435096048">
      <w:bodyDiv w:val="1"/>
      <w:marLeft w:val="0"/>
      <w:marRight w:val="0"/>
      <w:marTop w:val="0"/>
      <w:marBottom w:val="0"/>
      <w:divBdr>
        <w:top w:val="none" w:sz="0" w:space="0" w:color="auto"/>
        <w:left w:val="none" w:sz="0" w:space="0" w:color="auto"/>
        <w:bottom w:val="none" w:sz="0" w:space="0" w:color="auto"/>
        <w:right w:val="none" w:sz="0" w:space="0" w:color="auto"/>
      </w:divBdr>
      <w:divsChild>
        <w:div w:id="528378111">
          <w:marLeft w:val="0"/>
          <w:marRight w:val="0"/>
          <w:marTop w:val="0"/>
          <w:marBottom w:val="0"/>
          <w:divBdr>
            <w:top w:val="none" w:sz="0" w:space="0" w:color="auto"/>
            <w:left w:val="none" w:sz="0" w:space="0" w:color="auto"/>
            <w:bottom w:val="none" w:sz="0" w:space="0" w:color="auto"/>
            <w:right w:val="none" w:sz="0" w:space="0" w:color="auto"/>
          </w:divBdr>
        </w:div>
      </w:divsChild>
    </w:div>
    <w:div w:id="441344226">
      <w:bodyDiv w:val="1"/>
      <w:marLeft w:val="0"/>
      <w:marRight w:val="0"/>
      <w:marTop w:val="0"/>
      <w:marBottom w:val="0"/>
      <w:divBdr>
        <w:top w:val="none" w:sz="0" w:space="0" w:color="auto"/>
        <w:left w:val="none" w:sz="0" w:space="0" w:color="auto"/>
        <w:bottom w:val="none" w:sz="0" w:space="0" w:color="auto"/>
        <w:right w:val="none" w:sz="0" w:space="0" w:color="auto"/>
      </w:divBdr>
      <w:divsChild>
        <w:div w:id="1083068068">
          <w:marLeft w:val="0"/>
          <w:marRight w:val="0"/>
          <w:marTop w:val="0"/>
          <w:marBottom w:val="0"/>
          <w:divBdr>
            <w:top w:val="none" w:sz="0" w:space="0" w:color="auto"/>
            <w:left w:val="none" w:sz="0" w:space="0" w:color="auto"/>
            <w:bottom w:val="none" w:sz="0" w:space="0" w:color="auto"/>
            <w:right w:val="none" w:sz="0" w:space="0" w:color="auto"/>
          </w:divBdr>
          <w:divsChild>
            <w:div w:id="2047096557">
              <w:marLeft w:val="0"/>
              <w:marRight w:val="0"/>
              <w:marTop w:val="0"/>
              <w:marBottom w:val="0"/>
              <w:divBdr>
                <w:top w:val="none" w:sz="0" w:space="0" w:color="auto"/>
                <w:left w:val="none" w:sz="0" w:space="0" w:color="auto"/>
                <w:bottom w:val="none" w:sz="0" w:space="0" w:color="auto"/>
                <w:right w:val="none" w:sz="0" w:space="0" w:color="auto"/>
              </w:divBdr>
              <w:divsChild>
                <w:div w:id="20518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7586">
      <w:bodyDiv w:val="1"/>
      <w:marLeft w:val="0"/>
      <w:marRight w:val="0"/>
      <w:marTop w:val="0"/>
      <w:marBottom w:val="0"/>
      <w:divBdr>
        <w:top w:val="none" w:sz="0" w:space="0" w:color="auto"/>
        <w:left w:val="none" w:sz="0" w:space="0" w:color="auto"/>
        <w:bottom w:val="none" w:sz="0" w:space="0" w:color="auto"/>
        <w:right w:val="none" w:sz="0" w:space="0" w:color="auto"/>
      </w:divBdr>
      <w:divsChild>
        <w:div w:id="580336348">
          <w:marLeft w:val="0"/>
          <w:marRight w:val="0"/>
          <w:marTop w:val="0"/>
          <w:marBottom w:val="0"/>
          <w:divBdr>
            <w:top w:val="none" w:sz="0" w:space="0" w:color="auto"/>
            <w:left w:val="none" w:sz="0" w:space="0" w:color="auto"/>
            <w:bottom w:val="none" w:sz="0" w:space="0" w:color="auto"/>
            <w:right w:val="none" w:sz="0" w:space="0" w:color="auto"/>
          </w:divBdr>
        </w:div>
      </w:divsChild>
    </w:div>
    <w:div w:id="445780214">
      <w:bodyDiv w:val="1"/>
      <w:marLeft w:val="0"/>
      <w:marRight w:val="0"/>
      <w:marTop w:val="0"/>
      <w:marBottom w:val="0"/>
      <w:divBdr>
        <w:top w:val="none" w:sz="0" w:space="0" w:color="auto"/>
        <w:left w:val="none" w:sz="0" w:space="0" w:color="auto"/>
        <w:bottom w:val="none" w:sz="0" w:space="0" w:color="auto"/>
        <w:right w:val="none" w:sz="0" w:space="0" w:color="auto"/>
      </w:divBdr>
      <w:divsChild>
        <w:div w:id="1981033482">
          <w:marLeft w:val="0"/>
          <w:marRight w:val="0"/>
          <w:marTop w:val="0"/>
          <w:marBottom w:val="0"/>
          <w:divBdr>
            <w:top w:val="none" w:sz="0" w:space="0" w:color="auto"/>
            <w:left w:val="none" w:sz="0" w:space="0" w:color="auto"/>
            <w:bottom w:val="none" w:sz="0" w:space="0" w:color="auto"/>
            <w:right w:val="none" w:sz="0" w:space="0" w:color="auto"/>
          </w:divBdr>
        </w:div>
      </w:divsChild>
    </w:div>
    <w:div w:id="445926940">
      <w:bodyDiv w:val="1"/>
      <w:marLeft w:val="0"/>
      <w:marRight w:val="0"/>
      <w:marTop w:val="0"/>
      <w:marBottom w:val="0"/>
      <w:divBdr>
        <w:top w:val="none" w:sz="0" w:space="0" w:color="auto"/>
        <w:left w:val="none" w:sz="0" w:space="0" w:color="auto"/>
        <w:bottom w:val="none" w:sz="0" w:space="0" w:color="auto"/>
        <w:right w:val="none" w:sz="0" w:space="0" w:color="auto"/>
      </w:divBdr>
      <w:divsChild>
        <w:div w:id="576479790">
          <w:marLeft w:val="0"/>
          <w:marRight w:val="0"/>
          <w:marTop w:val="0"/>
          <w:marBottom w:val="0"/>
          <w:divBdr>
            <w:top w:val="none" w:sz="0" w:space="0" w:color="auto"/>
            <w:left w:val="none" w:sz="0" w:space="0" w:color="auto"/>
            <w:bottom w:val="none" w:sz="0" w:space="0" w:color="auto"/>
            <w:right w:val="none" w:sz="0" w:space="0" w:color="auto"/>
          </w:divBdr>
          <w:divsChild>
            <w:div w:id="1284116882">
              <w:marLeft w:val="0"/>
              <w:marRight w:val="0"/>
              <w:marTop w:val="0"/>
              <w:marBottom w:val="0"/>
              <w:divBdr>
                <w:top w:val="none" w:sz="0" w:space="0" w:color="auto"/>
                <w:left w:val="none" w:sz="0" w:space="0" w:color="auto"/>
                <w:bottom w:val="none" w:sz="0" w:space="0" w:color="auto"/>
                <w:right w:val="none" w:sz="0" w:space="0" w:color="auto"/>
              </w:divBdr>
              <w:divsChild>
                <w:div w:id="20551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0880">
      <w:bodyDiv w:val="1"/>
      <w:marLeft w:val="0"/>
      <w:marRight w:val="0"/>
      <w:marTop w:val="0"/>
      <w:marBottom w:val="0"/>
      <w:divBdr>
        <w:top w:val="none" w:sz="0" w:space="0" w:color="auto"/>
        <w:left w:val="none" w:sz="0" w:space="0" w:color="auto"/>
        <w:bottom w:val="none" w:sz="0" w:space="0" w:color="auto"/>
        <w:right w:val="none" w:sz="0" w:space="0" w:color="auto"/>
      </w:divBdr>
      <w:divsChild>
        <w:div w:id="971324888">
          <w:marLeft w:val="0"/>
          <w:marRight w:val="0"/>
          <w:marTop w:val="0"/>
          <w:marBottom w:val="0"/>
          <w:divBdr>
            <w:top w:val="none" w:sz="0" w:space="0" w:color="auto"/>
            <w:left w:val="none" w:sz="0" w:space="0" w:color="auto"/>
            <w:bottom w:val="none" w:sz="0" w:space="0" w:color="auto"/>
            <w:right w:val="none" w:sz="0" w:space="0" w:color="auto"/>
          </w:divBdr>
        </w:div>
      </w:divsChild>
    </w:div>
    <w:div w:id="447431652">
      <w:bodyDiv w:val="1"/>
      <w:marLeft w:val="0"/>
      <w:marRight w:val="0"/>
      <w:marTop w:val="0"/>
      <w:marBottom w:val="0"/>
      <w:divBdr>
        <w:top w:val="none" w:sz="0" w:space="0" w:color="auto"/>
        <w:left w:val="none" w:sz="0" w:space="0" w:color="auto"/>
        <w:bottom w:val="none" w:sz="0" w:space="0" w:color="auto"/>
        <w:right w:val="none" w:sz="0" w:space="0" w:color="auto"/>
      </w:divBdr>
      <w:divsChild>
        <w:div w:id="1778912501">
          <w:marLeft w:val="0"/>
          <w:marRight w:val="0"/>
          <w:marTop w:val="0"/>
          <w:marBottom w:val="0"/>
          <w:divBdr>
            <w:top w:val="none" w:sz="0" w:space="0" w:color="auto"/>
            <w:left w:val="none" w:sz="0" w:space="0" w:color="auto"/>
            <w:bottom w:val="none" w:sz="0" w:space="0" w:color="auto"/>
            <w:right w:val="none" w:sz="0" w:space="0" w:color="auto"/>
          </w:divBdr>
          <w:divsChild>
            <w:div w:id="90538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09364">
      <w:bodyDiv w:val="1"/>
      <w:marLeft w:val="0"/>
      <w:marRight w:val="0"/>
      <w:marTop w:val="0"/>
      <w:marBottom w:val="0"/>
      <w:divBdr>
        <w:top w:val="none" w:sz="0" w:space="0" w:color="auto"/>
        <w:left w:val="none" w:sz="0" w:space="0" w:color="auto"/>
        <w:bottom w:val="none" w:sz="0" w:space="0" w:color="auto"/>
        <w:right w:val="none" w:sz="0" w:space="0" w:color="auto"/>
      </w:divBdr>
      <w:divsChild>
        <w:div w:id="1498962187">
          <w:marLeft w:val="0"/>
          <w:marRight w:val="0"/>
          <w:marTop w:val="0"/>
          <w:marBottom w:val="0"/>
          <w:divBdr>
            <w:top w:val="none" w:sz="0" w:space="0" w:color="auto"/>
            <w:left w:val="none" w:sz="0" w:space="0" w:color="auto"/>
            <w:bottom w:val="none" w:sz="0" w:space="0" w:color="auto"/>
            <w:right w:val="none" w:sz="0" w:space="0" w:color="auto"/>
          </w:divBdr>
        </w:div>
      </w:divsChild>
    </w:div>
    <w:div w:id="453596164">
      <w:bodyDiv w:val="1"/>
      <w:marLeft w:val="0"/>
      <w:marRight w:val="0"/>
      <w:marTop w:val="0"/>
      <w:marBottom w:val="0"/>
      <w:divBdr>
        <w:top w:val="none" w:sz="0" w:space="0" w:color="auto"/>
        <w:left w:val="none" w:sz="0" w:space="0" w:color="auto"/>
        <w:bottom w:val="none" w:sz="0" w:space="0" w:color="auto"/>
        <w:right w:val="none" w:sz="0" w:space="0" w:color="auto"/>
      </w:divBdr>
    </w:div>
    <w:div w:id="458838544">
      <w:bodyDiv w:val="1"/>
      <w:marLeft w:val="0"/>
      <w:marRight w:val="0"/>
      <w:marTop w:val="0"/>
      <w:marBottom w:val="0"/>
      <w:divBdr>
        <w:top w:val="none" w:sz="0" w:space="0" w:color="auto"/>
        <w:left w:val="none" w:sz="0" w:space="0" w:color="auto"/>
        <w:bottom w:val="none" w:sz="0" w:space="0" w:color="auto"/>
        <w:right w:val="none" w:sz="0" w:space="0" w:color="auto"/>
      </w:divBdr>
    </w:div>
    <w:div w:id="461272802">
      <w:bodyDiv w:val="1"/>
      <w:marLeft w:val="0"/>
      <w:marRight w:val="0"/>
      <w:marTop w:val="0"/>
      <w:marBottom w:val="0"/>
      <w:divBdr>
        <w:top w:val="none" w:sz="0" w:space="0" w:color="auto"/>
        <w:left w:val="none" w:sz="0" w:space="0" w:color="auto"/>
        <w:bottom w:val="none" w:sz="0" w:space="0" w:color="auto"/>
        <w:right w:val="none" w:sz="0" w:space="0" w:color="auto"/>
      </w:divBdr>
    </w:div>
    <w:div w:id="461851633">
      <w:bodyDiv w:val="1"/>
      <w:marLeft w:val="0"/>
      <w:marRight w:val="0"/>
      <w:marTop w:val="0"/>
      <w:marBottom w:val="0"/>
      <w:divBdr>
        <w:top w:val="none" w:sz="0" w:space="0" w:color="auto"/>
        <w:left w:val="none" w:sz="0" w:space="0" w:color="auto"/>
        <w:bottom w:val="none" w:sz="0" w:space="0" w:color="auto"/>
        <w:right w:val="none" w:sz="0" w:space="0" w:color="auto"/>
      </w:divBdr>
    </w:div>
    <w:div w:id="471101718">
      <w:bodyDiv w:val="1"/>
      <w:marLeft w:val="0"/>
      <w:marRight w:val="0"/>
      <w:marTop w:val="0"/>
      <w:marBottom w:val="0"/>
      <w:divBdr>
        <w:top w:val="none" w:sz="0" w:space="0" w:color="auto"/>
        <w:left w:val="none" w:sz="0" w:space="0" w:color="auto"/>
        <w:bottom w:val="none" w:sz="0" w:space="0" w:color="auto"/>
        <w:right w:val="none" w:sz="0" w:space="0" w:color="auto"/>
      </w:divBdr>
    </w:div>
    <w:div w:id="477191100">
      <w:bodyDiv w:val="1"/>
      <w:marLeft w:val="0"/>
      <w:marRight w:val="0"/>
      <w:marTop w:val="0"/>
      <w:marBottom w:val="0"/>
      <w:divBdr>
        <w:top w:val="none" w:sz="0" w:space="0" w:color="auto"/>
        <w:left w:val="none" w:sz="0" w:space="0" w:color="auto"/>
        <w:bottom w:val="none" w:sz="0" w:space="0" w:color="auto"/>
        <w:right w:val="none" w:sz="0" w:space="0" w:color="auto"/>
      </w:divBdr>
      <w:divsChild>
        <w:div w:id="2116174687">
          <w:marLeft w:val="0"/>
          <w:marRight w:val="0"/>
          <w:marTop w:val="0"/>
          <w:marBottom w:val="0"/>
          <w:divBdr>
            <w:top w:val="none" w:sz="0" w:space="0" w:color="auto"/>
            <w:left w:val="none" w:sz="0" w:space="0" w:color="auto"/>
            <w:bottom w:val="none" w:sz="0" w:space="0" w:color="auto"/>
            <w:right w:val="none" w:sz="0" w:space="0" w:color="auto"/>
          </w:divBdr>
        </w:div>
      </w:divsChild>
    </w:div>
    <w:div w:id="478427153">
      <w:bodyDiv w:val="1"/>
      <w:marLeft w:val="0"/>
      <w:marRight w:val="0"/>
      <w:marTop w:val="0"/>
      <w:marBottom w:val="0"/>
      <w:divBdr>
        <w:top w:val="none" w:sz="0" w:space="0" w:color="auto"/>
        <w:left w:val="none" w:sz="0" w:space="0" w:color="auto"/>
        <w:bottom w:val="none" w:sz="0" w:space="0" w:color="auto"/>
        <w:right w:val="none" w:sz="0" w:space="0" w:color="auto"/>
      </w:divBdr>
      <w:divsChild>
        <w:div w:id="283464667">
          <w:marLeft w:val="0"/>
          <w:marRight w:val="0"/>
          <w:marTop w:val="0"/>
          <w:marBottom w:val="0"/>
          <w:divBdr>
            <w:top w:val="none" w:sz="0" w:space="0" w:color="auto"/>
            <w:left w:val="none" w:sz="0" w:space="0" w:color="auto"/>
            <w:bottom w:val="none" w:sz="0" w:space="0" w:color="auto"/>
            <w:right w:val="none" w:sz="0" w:space="0" w:color="auto"/>
          </w:divBdr>
          <w:divsChild>
            <w:div w:id="1454210504">
              <w:marLeft w:val="0"/>
              <w:marRight w:val="0"/>
              <w:marTop w:val="0"/>
              <w:marBottom w:val="0"/>
              <w:divBdr>
                <w:top w:val="none" w:sz="0" w:space="0" w:color="auto"/>
                <w:left w:val="none" w:sz="0" w:space="0" w:color="auto"/>
                <w:bottom w:val="none" w:sz="0" w:space="0" w:color="auto"/>
                <w:right w:val="none" w:sz="0" w:space="0" w:color="auto"/>
              </w:divBdr>
              <w:divsChild>
                <w:div w:id="13824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8755">
      <w:bodyDiv w:val="1"/>
      <w:marLeft w:val="0"/>
      <w:marRight w:val="0"/>
      <w:marTop w:val="0"/>
      <w:marBottom w:val="0"/>
      <w:divBdr>
        <w:top w:val="none" w:sz="0" w:space="0" w:color="auto"/>
        <w:left w:val="none" w:sz="0" w:space="0" w:color="auto"/>
        <w:bottom w:val="none" w:sz="0" w:space="0" w:color="auto"/>
        <w:right w:val="none" w:sz="0" w:space="0" w:color="auto"/>
      </w:divBdr>
      <w:divsChild>
        <w:div w:id="2052221757">
          <w:marLeft w:val="0"/>
          <w:marRight w:val="0"/>
          <w:marTop w:val="0"/>
          <w:marBottom w:val="0"/>
          <w:divBdr>
            <w:top w:val="none" w:sz="0" w:space="0" w:color="auto"/>
            <w:left w:val="none" w:sz="0" w:space="0" w:color="auto"/>
            <w:bottom w:val="none" w:sz="0" w:space="0" w:color="auto"/>
            <w:right w:val="none" w:sz="0" w:space="0" w:color="auto"/>
          </w:divBdr>
          <w:divsChild>
            <w:div w:id="1200321307">
              <w:marLeft w:val="0"/>
              <w:marRight w:val="0"/>
              <w:marTop w:val="0"/>
              <w:marBottom w:val="0"/>
              <w:divBdr>
                <w:top w:val="none" w:sz="0" w:space="0" w:color="auto"/>
                <w:left w:val="none" w:sz="0" w:space="0" w:color="auto"/>
                <w:bottom w:val="none" w:sz="0" w:space="0" w:color="auto"/>
                <w:right w:val="none" w:sz="0" w:space="0" w:color="auto"/>
              </w:divBdr>
              <w:divsChild>
                <w:div w:id="641816277">
                  <w:marLeft w:val="0"/>
                  <w:marRight w:val="0"/>
                  <w:marTop w:val="0"/>
                  <w:marBottom w:val="0"/>
                  <w:divBdr>
                    <w:top w:val="none" w:sz="0" w:space="0" w:color="auto"/>
                    <w:left w:val="none" w:sz="0" w:space="0" w:color="auto"/>
                    <w:bottom w:val="none" w:sz="0" w:space="0" w:color="auto"/>
                    <w:right w:val="none" w:sz="0" w:space="0" w:color="auto"/>
                  </w:divBdr>
                  <w:divsChild>
                    <w:div w:id="228425080">
                      <w:marLeft w:val="0"/>
                      <w:marRight w:val="0"/>
                      <w:marTop w:val="0"/>
                      <w:marBottom w:val="0"/>
                      <w:divBdr>
                        <w:top w:val="none" w:sz="0" w:space="0" w:color="auto"/>
                        <w:left w:val="none" w:sz="0" w:space="0" w:color="auto"/>
                        <w:bottom w:val="none" w:sz="0" w:space="0" w:color="auto"/>
                        <w:right w:val="none" w:sz="0" w:space="0" w:color="auto"/>
                      </w:divBdr>
                    </w:div>
                    <w:div w:id="595946746">
                      <w:marLeft w:val="0"/>
                      <w:marRight w:val="0"/>
                      <w:marTop w:val="0"/>
                      <w:marBottom w:val="0"/>
                      <w:divBdr>
                        <w:top w:val="none" w:sz="0" w:space="0" w:color="auto"/>
                        <w:left w:val="none" w:sz="0" w:space="0" w:color="auto"/>
                        <w:bottom w:val="none" w:sz="0" w:space="0" w:color="auto"/>
                        <w:right w:val="none" w:sz="0" w:space="0" w:color="auto"/>
                      </w:divBdr>
                    </w:div>
                    <w:div w:id="16700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442175">
      <w:bodyDiv w:val="1"/>
      <w:marLeft w:val="0"/>
      <w:marRight w:val="0"/>
      <w:marTop w:val="0"/>
      <w:marBottom w:val="0"/>
      <w:divBdr>
        <w:top w:val="none" w:sz="0" w:space="0" w:color="auto"/>
        <w:left w:val="none" w:sz="0" w:space="0" w:color="auto"/>
        <w:bottom w:val="none" w:sz="0" w:space="0" w:color="auto"/>
        <w:right w:val="none" w:sz="0" w:space="0" w:color="auto"/>
      </w:divBdr>
      <w:divsChild>
        <w:div w:id="188764033">
          <w:marLeft w:val="0"/>
          <w:marRight w:val="0"/>
          <w:marTop w:val="0"/>
          <w:marBottom w:val="0"/>
          <w:divBdr>
            <w:top w:val="none" w:sz="0" w:space="0" w:color="auto"/>
            <w:left w:val="none" w:sz="0" w:space="0" w:color="auto"/>
            <w:bottom w:val="none" w:sz="0" w:space="0" w:color="auto"/>
            <w:right w:val="none" w:sz="0" w:space="0" w:color="auto"/>
          </w:divBdr>
          <w:divsChild>
            <w:div w:id="699018020">
              <w:marLeft w:val="0"/>
              <w:marRight w:val="0"/>
              <w:marTop w:val="0"/>
              <w:marBottom w:val="0"/>
              <w:divBdr>
                <w:top w:val="none" w:sz="0" w:space="0" w:color="auto"/>
                <w:left w:val="none" w:sz="0" w:space="0" w:color="auto"/>
                <w:bottom w:val="none" w:sz="0" w:space="0" w:color="auto"/>
                <w:right w:val="none" w:sz="0" w:space="0" w:color="auto"/>
              </w:divBdr>
              <w:divsChild>
                <w:div w:id="19265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01713">
      <w:bodyDiv w:val="1"/>
      <w:marLeft w:val="0"/>
      <w:marRight w:val="0"/>
      <w:marTop w:val="0"/>
      <w:marBottom w:val="0"/>
      <w:divBdr>
        <w:top w:val="none" w:sz="0" w:space="0" w:color="auto"/>
        <w:left w:val="none" w:sz="0" w:space="0" w:color="auto"/>
        <w:bottom w:val="none" w:sz="0" w:space="0" w:color="auto"/>
        <w:right w:val="none" w:sz="0" w:space="0" w:color="auto"/>
      </w:divBdr>
      <w:divsChild>
        <w:div w:id="669453123">
          <w:marLeft w:val="0"/>
          <w:marRight w:val="0"/>
          <w:marTop w:val="0"/>
          <w:marBottom w:val="0"/>
          <w:divBdr>
            <w:top w:val="none" w:sz="0" w:space="0" w:color="auto"/>
            <w:left w:val="none" w:sz="0" w:space="0" w:color="auto"/>
            <w:bottom w:val="none" w:sz="0" w:space="0" w:color="auto"/>
            <w:right w:val="none" w:sz="0" w:space="0" w:color="auto"/>
          </w:divBdr>
        </w:div>
      </w:divsChild>
    </w:div>
    <w:div w:id="493496309">
      <w:bodyDiv w:val="1"/>
      <w:marLeft w:val="0"/>
      <w:marRight w:val="0"/>
      <w:marTop w:val="0"/>
      <w:marBottom w:val="0"/>
      <w:divBdr>
        <w:top w:val="none" w:sz="0" w:space="0" w:color="auto"/>
        <w:left w:val="none" w:sz="0" w:space="0" w:color="auto"/>
        <w:bottom w:val="none" w:sz="0" w:space="0" w:color="auto"/>
        <w:right w:val="none" w:sz="0" w:space="0" w:color="auto"/>
      </w:divBdr>
      <w:divsChild>
        <w:div w:id="2127698189">
          <w:marLeft w:val="0"/>
          <w:marRight w:val="0"/>
          <w:marTop w:val="0"/>
          <w:marBottom w:val="0"/>
          <w:divBdr>
            <w:top w:val="none" w:sz="0" w:space="0" w:color="auto"/>
            <w:left w:val="none" w:sz="0" w:space="0" w:color="auto"/>
            <w:bottom w:val="none" w:sz="0" w:space="0" w:color="auto"/>
            <w:right w:val="none" w:sz="0" w:space="0" w:color="auto"/>
          </w:divBdr>
        </w:div>
      </w:divsChild>
    </w:div>
    <w:div w:id="498273574">
      <w:bodyDiv w:val="1"/>
      <w:marLeft w:val="0"/>
      <w:marRight w:val="0"/>
      <w:marTop w:val="0"/>
      <w:marBottom w:val="0"/>
      <w:divBdr>
        <w:top w:val="none" w:sz="0" w:space="0" w:color="auto"/>
        <w:left w:val="none" w:sz="0" w:space="0" w:color="auto"/>
        <w:bottom w:val="none" w:sz="0" w:space="0" w:color="auto"/>
        <w:right w:val="none" w:sz="0" w:space="0" w:color="auto"/>
      </w:divBdr>
      <w:divsChild>
        <w:div w:id="529343161">
          <w:marLeft w:val="0"/>
          <w:marRight w:val="0"/>
          <w:marTop w:val="0"/>
          <w:marBottom w:val="0"/>
          <w:divBdr>
            <w:top w:val="none" w:sz="0" w:space="0" w:color="auto"/>
            <w:left w:val="none" w:sz="0" w:space="0" w:color="auto"/>
            <w:bottom w:val="none" w:sz="0" w:space="0" w:color="auto"/>
            <w:right w:val="none" w:sz="0" w:space="0" w:color="auto"/>
          </w:divBdr>
          <w:divsChild>
            <w:div w:id="2027247723">
              <w:marLeft w:val="0"/>
              <w:marRight w:val="0"/>
              <w:marTop w:val="0"/>
              <w:marBottom w:val="0"/>
              <w:divBdr>
                <w:top w:val="none" w:sz="0" w:space="0" w:color="auto"/>
                <w:left w:val="none" w:sz="0" w:space="0" w:color="auto"/>
                <w:bottom w:val="none" w:sz="0" w:space="0" w:color="auto"/>
                <w:right w:val="none" w:sz="0" w:space="0" w:color="auto"/>
              </w:divBdr>
              <w:divsChild>
                <w:div w:id="15082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1426">
      <w:bodyDiv w:val="1"/>
      <w:marLeft w:val="0"/>
      <w:marRight w:val="0"/>
      <w:marTop w:val="0"/>
      <w:marBottom w:val="0"/>
      <w:divBdr>
        <w:top w:val="none" w:sz="0" w:space="0" w:color="auto"/>
        <w:left w:val="none" w:sz="0" w:space="0" w:color="auto"/>
        <w:bottom w:val="none" w:sz="0" w:space="0" w:color="auto"/>
        <w:right w:val="none" w:sz="0" w:space="0" w:color="auto"/>
      </w:divBdr>
      <w:divsChild>
        <w:div w:id="1673216569">
          <w:marLeft w:val="0"/>
          <w:marRight w:val="0"/>
          <w:marTop w:val="0"/>
          <w:marBottom w:val="0"/>
          <w:divBdr>
            <w:top w:val="none" w:sz="0" w:space="0" w:color="auto"/>
            <w:left w:val="none" w:sz="0" w:space="0" w:color="auto"/>
            <w:bottom w:val="none" w:sz="0" w:space="0" w:color="auto"/>
            <w:right w:val="none" w:sz="0" w:space="0" w:color="auto"/>
          </w:divBdr>
        </w:div>
      </w:divsChild>
    </w:div>
    <w:div w:id="500659981">
      <w:bodyDiv w:val="1"/>
      <w:marLeft w:val="0"/>
      <w:marRight w:val="0"/>
      <w:marTop w:val="0"/>
      <w:marBottom w:val="0"/>
      <w:divBdr>
        <w:top w:val="none" w:sz="0" w:space="0" w:color="auto"/>
        <w:left w:val="none" w:sz="0" w:space="0" w:color="auto"/>
        <w:bottom w:val="none" w:sz="0" w:space="0" w:color="auto"/>
        <w:right w:val="none" w:sz="0" w:space="0" w:color="auto"/>
      </w:divBdr>
      <w:divsChild>
        <w:div w:id="341930533">
          <w:marLeft w:val="0"/>
          <w:marRight w:val="0"/>
          <w:marTop w:val="0"/>
          <w:marBottom w:val="0"/>
          <w:divBdr>
            <w:top w:val="none" w:sz="0" w:space="0" w:color="auto"/>
            <w:left w:val="none" w:sz="0" w:space="0" w:color="auto"/>
            <w:bottom w:val="none" w:sz="0" w:space="0" w:color="auto"/>
            <w:right w:val="none" w:sz="0" w:space="0" w:color="auto"/>
          </w:divBdr>
        </w:div>
      </w:divsChild>
    </w:div>
    <w:div w:id="513106841">
      <w:bodyDiv w:val="1"/>
      <w:marLeft w:val="0"/>
      <w:marRight w:val="0"/>
      <w:marTop w:val="0"/>
      <w:marBottom w:val="0"/>
      <w:divBdr>
        <w:top w:val="none" w:sz="0" w:space="0" w:color="auto"/>
        <w:left w:val="none" w:sz="0" w:space="0" w:color="auto"/>
        <w:bottom w:val="none" w:sz="0" w:space="0" w:color="auto"/>
        <w:right w:val="none" w:sz="0" w:space="0" w:color="auto"/>
      </w:divBdr>
      <w:divsChild>
        <w:div w:id="1632443234">
          <w:marLeft w:val="0"/>
          <w:marRight w:val="0"/>
          <w:marTop w:val="0"/>
          <w:marBottom w:val="0"/>
          <w:divBdr>
            <w:top w:val="none" w:sz="0" w:space="0" w:color="auto"/>
            <w:left w:val="none" w:sz="0" w:space="0" w:color="auto"/>
            <w:bottom w:val="none" w:sz="0" w:space="0" w:color="auto"/>
            <w:right w:val="none" w:sz="0" w:space="0" w:color="auto"/>
          </w:divBdr>
        </w:div>
      </w:divsChild>
    </w:div>
    <w:div w:id="518853952">
      <w:bodyDiv w:val="1"/>
      <w:marLeft w:val="0"/>
      <w:marRight w:val="0"/>
      <w:marTop w:val="0"/>
      <w:marBottom w:val="0"/>
      <w:divBdr>
        <w:top w:val="none" w:sz="0" w:space="0" w:color="auto"/>
        <w:left w:val="none" w:sz="0" w:space="0" w:color="auto"/>
        <w:bottom w:val="none" w:sz="0" w:space="0" w:color="auto"/>
        <w:right w:val="none" w:sz="0" w:space="0" w:color="auto"/>
      </w:divBdr>
      <w:divsChild>
        <w:div w:id="1413426947">
          <w:marLeft w:val="0"/>
          <w:marRight w:val="0"/>
          <w:marTop w:val="150"/>
          <w:marBottom w:val="0"/>
          <w:divBdr>
            <w:top w:val="none" w:sz="0" w:space="0" w:color="auto"/>
            <w:left w:val="none" w:sz="0" w:space="0" w:color="auto"/>
            <w:bottom w:val="none" w:sz="0" w:space="0" w:color="auto"/>
            <w:right w:val="none" w:sz="0" w:space="0" w:color="auto"/>
          </w:divBdr>
        </w:div>
        <w:div w:id="1951355719">
          <w:marLeft w:val="0"/>
          <w:marRight w:val="0"/>
          <w:marTop w:val="0"/>
          <w:marBottom w:val="0"/>
          <w:divBdr>
            <w:top w:val="single" w:sz="18" w:space="0" w:color="BC0000"/>
            <w:left w:val="none" w:sz="0" w:space="0" w:color="auto"/>
            <w:bottom w:val="none" w:sz="0" w:space="0" w:color="auto"/>
            <w:right w:val="none" w:sz="0" w:space="0" w:color="auto"/>
          </w:divBdr>
        </w:div>
      </w:divsChild>
    </w:div>
    <w:div w:id="520701136">
      <w:bodyDiv w:val="1"/>
      <w:marLeft w:val="0"/>
      <w:marRight w:val="0"/>
      <w:marTop w:val="0"/>
      <w:marBottom w:val="0"/>
      <w:divBdr>
        <w:top w:val="none" w:sz="0" w:space="0" w:color="auto"/>
        <w:left w:val="none" w:sz="0" w:space="0" w:color="auto"/>
        <w:bottom w:val="none" w:sz="0" w:space="0" w:color="auto"/>
        <w:right w:val="none" w:sz="0" w:space="0" w:color="auto"/>
      </w:divBdr>
      <w:divsChild>
        <w:div w:id="249199428">
          <w:marLeft w:val="0"/>
          <w:marRight w:val="0"/>
          <w:marTop w:val="0"/>
          <w:marBottom w:val="0"/>
          <w:divBdr>
            <w:top w:val="none" w:sz="0" w:space="0" w:color="auto"/>
            <w:left w:val="none" w:sz="0" w:space="0" w:color="auto"/>
            <w:bottom w:val="none" w:sz="0" w:space="0" w:color="auto"/>
            <w:right w:val="none" w:sz="0" w:space="0" w:color="auto"/>
          </w:divBdr>
          <w:divsChild>
            <w:div w:id="443035385">
              <w:marLeft w:val="0"/>
              <w:marRight w:val="0"/>
              <w:marTop w:val="0"/>
              <w:marBottom w:val="0"/>
              <w:divBdr>
                <w:top w:val="none" w:sz="0" w:space="0" w:color="auto"/>
                <w:left w:val="none" w:sz="0" w:space="0" w:color="auto"/>
                <w:bottom w:val="none" w:sz="0" w:space="0" w:color="auto"/>
                <w:right w:val="none" w:sz="0" w:space="0" w:color="auto"/>
              </w:divBdr>
              <w:divsChild>
                <w:div w:id="15629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3835">
      <w:bodyDiv w:val="1"/>
      <w:marLeft w:val="0"/>
      <w:marRight w:val="0"/>
      <w:marTop w:val="0"/>
      <w:marBottom w:val="0"/>
      <w:divBdr>
        <w:top w:val="none" w:sz="0" w:space="0" w:color="auto"/>
        <w:left w:val="none" w:sz="0" w:space="0" w:color="auto"/>
        <w:bottom w:val="none" w:sz="0" w:space="0" w:color="auto"/>
        <w:right w:val="none" w:sz="0" w:space="0" w:color="auto"/>
      </w:divBdr>
      <w:divsChild>
        <w:div w:id="491066177">
          <w:marLeft w:val="0"/>
          <w:marRight w:val="0"/>
          <w:marTop w:val="0"/>
          <w:marBottom w:val="0"/>
          <w:divBdr>
            <w:top w:val="none" w:sz="0" w:space="0" w:color="auto"/>
            <w:left w:val="none" w:sz="0" w:space="0" w:color="auto"/>
            <w:bottom w:val="none" w:sz="0" w:space="0" w:color="auto"/>
            <w:right w:val="none" w:sz="0" w:space="0" w:color="auto"/>
          </w:divBdr>
        </w:div>
      </w:divsChild>
    </w:div>
    <w:div w:id="527135067">
      <w:bodyDiv w:val="1"/>
      <w:marLeft w:val="0"/>
      <w:marRight w:val="0"/>
      <w:marTop w:val="0"/>
      <w:marBottom w:val="0"/>
      <w:divBdr>
        <w:top w:val="none" w:sz="0" w:space="0" w:color="auto"/>
        <w:left w:val="none" w:sz="0" w:space="0" w:color="auto"/>
        <w:bottom w:val="none" w:sz="0" w:space="0" w:color="auto"/>
        <w:right w:val="none" w:sz="0" w:space="0" w:color="auto"/>
      </w:divBdr>
      <w:divsChild>
        <w:div w:id="674453958">
          <w:marLeft w:val="0"/>
          <w:marRight w:val="0"/>
          <w:marTop w:val="0"/>
          <w:marBottom w:val="0"/>
          <w:divBdr>
            <w:top w:val="none" w:sz="0" w:space="0" w:color="auto"/>
            <w:left w:val="none" w:sz="0" w:space="0" w:color="auto"/>
            <w:bottom w:val="none" w:sz="0" w:space="0" w:color="auto"/>
            <w:right w:val="none" w:sz="0" w:space="0" w:color="auto"/>
          </w:divBdr>
        </w:div>
      </w:divsChild>
    </w:div>
    <w:div w:id="527915337">
      <w:bodyDiv w:val="1"/>
      <w:marLeft w:val="0"/>
      <w:marRight w:val="0"/>
      <w:marTop w:val="0"/>
      <w:marBottom w:val="0"/>
      <w:divBdr>
        <w:top w:val="none" w:sz="0" w:space="0" w:color="auto"/>
        <w:left w:val="none" w:sz="0" w:space="0" w:color="auto"/>
        <w:bottom w:val="none" w:sz="0" w:space="0" w:color="auto"/>
        <w:right w:val="none" w:sz="0" w:space="0" w:color="auto"/>
      </w:divBdr>
      <w:divsChild>
        <w:div w:id="1133212240">
          <w:marLeft w:val="0"/>
          <w:marRight w:val="0"/>
          <w:marTop w:val="0"/>
          <w:marBottom w:val="0"/>
          <w:divBdr>
            <w:top w:val="none" w:sz="0" w:space="0" w:color="auto"/>
            <w:left w:val="none" w:sz="0" w:space="0" w:color="auto"/>
            <w:bottom w:val="none" w:sz="0" w:space="0" w:color="auto"/>
            <w:right w:val="none" w:sz="0" w:space="0" w:color="auto"/>
          </w:divBdr>
          <w:divsChild>
            <w:div w:id="1087772742">
              <w:marLeft w:val="0"/>
              <w:marRight w:val="0"/>
              <w:marTop w:val="0"/>
              <w:marBottom w:val="0"/>
              <w:divBdr>
                <w:top w:val="none" w:sz="0" w:space="0" w:color="auto"/>
                <w:left w:val="none" w:sz="0" w:space="0" w:color="auto"/>
                <w:bottom w:val="none" w:sz="0" w:space="0" w:color="auto"/>
                <w:right w:val="none" w:sz="0" w:space="0" w:color="auto"/>
              </w:divBdr>
              <w:divsChild>
                <w:div w:id="3710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55779">
      <w:bodyDiv w:val="1"/>
      <w:marLeft w:val="0"/>
      <w:marRight w:val="0"/>
      <w:marTop w:val="0"/>
      <w:marBottom w:val="0"/>
      <w:divBdr>
        <w:top w:val="none" w:sz="0" w:space="0" w:color="auto"/>
        <w:left w:val="none" w:sz="0" w:space="0" w:color="auto"/>
        <w:bottom w:val="none" w:sz="0" w:space="0" w:color="auto"/>
        <w:right w:val="none" w:sz="0" w:space="0" w:color="auto"/>
      </w:divBdr>
      <w:divsChild>
        <w:div w:id="2091150044">
          <w:marLeft w:val="0"/>
          <w:marRight w:val="0"/>
          <w:marTop w:val="0"/>
          <w:marBottom w:val="0"/>
          <w:divBdr>
            <w:top w:val="none" w:sz="0" w:space="0" w:color="auto"/>
            <w:left w:val="none" w:sz="0" w:space="0" w:color="auto"/>
            <w:bottom w:val="none" w:sz="0" w:space="0" w:color="auto"/>
            <w:right w:val="none" w:sz="0" w:space="0" w:color="auto"/>
          </w:divBdr>
          <w:divsChild>
            <w:div w:id="1172138408">
              <w:marLeft w:val="0"/>
              <w:marRight w:val="0"/>
              <w:marTop w:val="0"/>
              <w:marBottom w:val="0"/>
              <w:divBdr>
                <w:top w:val="none" w:sz="0" w:space="0" w:color="auto"/>
                <w:left w:val="none" w:sz="0" w:space="0" w:color="auto"/>
                <w:bottom w:val="none" w:sz="0" w:space="0" w:color="auto"/>
                <w:right w:val="none" w:sz="0" w:space="0" w:color="auto"/>
              </w:divBdr>
              <w:divsChild>
                <w:div w:id="12482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71511">
      <w:bodyDiv w:val="1"/>
      <w:marLeft w:val="0"/>
      <w:marRight w:val="0"/>
      <w:marTop w:val="0"/>
      <w:marBottom w:val="0"/>
      <w:divBdr>
        <w:top w:val="none" w:sz="0" w:space="0" w:color="auto"/>
        <w:left w:val="none" w:sz="0" w:space="0" w:color="auto"/>
        <w:bottom w:val="none" w:sz="0" w:space="0" w:color="auto"/>
        <w:right w:val="none" w:sz="0" w:space="0" w:color="auto"/>
      </w:divBdr>
      <w:divsChild>
        <w:div w:id="1413350978">
          <w:marLeft w:val="0"/>
          <w:marRight w:val="0"/>
          <w:marTop w:val="0"/>
          <w:marBottom w:val="0"/>
          <w:divBdr>
            <w:top w:val="none" w:sz="0" w:space="0" w:color="auto"/>
            <w:left w:val="none" w:sz="0" w:space="0" w:color="auto"/>
            <w:bottom w:val="none" w:sz="0" w:space="0" w:color="auto"/>
            <w:right w:val="none" w:sz="0" w:space="0" w:color="auto"/>
          </w:divBdr>
        </w:div>
      </w:divsChild>
    </w:div>
    <w:div w:id="559561238">
      <w:bodyDiv w:val="1"/>
      <w:marLeft w:val="0"/>
      <w:marRight w:val="0"/>
      <w:marTop w:val="0"/>
      <w:marBottom w:val="0"/>
      <w:divBdr>
        <w:top w:val="none" w:sz="0" w:space="0" w:color="auto"/>
        <w:left w:val="none" w:sz="0" w:space="0" w:color="auto"/>
        <w:bottom w:val="none" w:sz="0" w:space="0" w:color="auto"/>
        <w:right w:val="none" w:sz="0" w:space="0" w:color="auto"/>
      </w:divBdr>
      <w:divsChild>
        <w:div w:id="1107769722">
          <w:marLeft w:val="0"/>
          <w:marRight w:val="0"/>
          <w:marTop w:val="0"/>
          <w:marBottom w:val="0"/>
          <w:divBdr>
            <w:top w:val="none" w:sz="0" w:space="0" w:color="auto"/>
            <w:left w:val="none" w:sz="0" w:space="0" w:color="auto"/>
            <w:bottom w:val="none" w:sz="0" w:space="0" w:color="auto"/>
            <w:right w:val="none" w:sz="0" w:space="0" w:color="auto"/>
          </w:divBdr>
          <w:divsChild>
            <w:div w:id="1180267823">
              <w:marLeft w:val="0"/>
              <w:marRight w:val="0"/>
              <w:marTop w:val="0"/>
              <w:marBottom w:val="0"/>
              <w:divBdr>
                <w:top w:val="none" w:sz="0" w:space="0" w:color="auto"/>
                <w:left w:val="none" w:sz="0" w:space="0" w:color="auto"/>
                <w:bottom w:val="none" w:sz="0" w:space="0" w:color="auto"/>
                <w:right w:val="none" w:sz="0" w:space="0" w:color="auto"/>
              </w:divBdr>
              <w:divsChild>
                <w:div w:id="5758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2574">
      <w:bodyDiv w:val="1"/>
      <w:marLeft w:val="0"/>
      <w:marRight w:val="0"/>
      <w:marTop w:val="0"/>
      <w:marBottom w:val="0"/>
      <w:divBdr>
        <w:top w:val="none" w:sz="0" w:space="0" w:color="auto"/>
        <w:left w:val="none" w:sz="0" w:space="0" w:color="auto"/>
        <w:bottom w:val="none" w:sz="0" w:space="0" w:color="auto"/>
        <w:right w:val="none" w:sz="0" w:space="0" w:color="auto"/>
      </w:divBdr>
      <w:divsChild>
        <w:div w:id="1991012217">
          <w:marLeft w:val="0"/>
          <w:marRight w:val="0"/>
          <w:marTop w:val="0"/>
          <w:marBottom w:val="0"/>
          <w:divBdr>
            <w:top w:val="none" w:sz="0" w:space="0" w:color="auto"/>
            <w:left w:val="none" w:sz="0" w:space="0" w:color="auto"/>
            <w:bottom w:val="none" w:sz="0" w:space="0" w:color="auto"/>
            <w:right w:val="none" w:sz="0" w:space="0" w:color="auto"/>
          </w:divBdr>
        </w:div>
      </w:divsChild>
    </w:div>
    <w:div w:id="571886445">
      <w:bodyDiv w:val="1"/>
      <w:marLeft w:val="0"/>
      <w:marRight w:val="0"/>
      <w:marTop w:val="0"/>
      <w:marBottom w:val="0"/>
      <w:divBdr>
        <w:top w:val="none" w:sz="0" w:space="0" w:color="auto"/>
        <w:left w:val="none" w:sz="0" w:space="0" w:color="auto"/>
        <w:bottom w:val="none" w:sz="0" w:space="0" w:color="auto"/>
        <w:right w:val="none" w:sz="0" w:space="0" w:color="auto"/>
      </w:divBdr>
      <w:divsChild>
        <w:div w:id="379984291">
          <w:marLeft w:val="0"/>
          <w:marRight w:val="0"/>
          <w:marTop w:val="0"/>
          <w:marBottom w:val="0"/>
          <w:divBdr>
            <w:top w:val="none" w:sz="0" w:space="0" w:color="auto"/>
            <w:left w:val="none" w:sz="0" w:space="0" w:color="auto"/>
            <w:bottom w:val="none" w:sz="0" w:space="0" w:color="auto"/>
            <w:right w:val="none" w:sz="0" w:space="0" w:color="auto"/>
          </w:divBdr>
        </w:div>
      </w:divsChild>
    </w:div>
    <w:div w:id="571887146">
      <w:bodyDiv w:val="1"/>
      <w:marLeft w:val="0"/>
      <w:marRight w:val="0"/>
      <w:marTop w:val="0"/>
      <w:marBottom w:val="0"/>
      <w:divBdr>
        <w:top w:val="none" w:sz="0" w:space="0" w:color="auto"/>
        <w:left w:val="none" w:sz="0" w:space="0" w:color="auto"/>
        <w:bottom w:val="none" w:sz="0" w:space="0" w:color="auto"/>
        <w:right w:val="none" w:sz="0" w:space="0" w:color="auto"/>
      </w:divBdr>
      <w:divsChild>
        <w:div w:id="1881670857">
          <w:marLeft w:val="0"/>
          <w:marRight w:val="0"/>
          <w:marTop w:val="0"/>
          <w:marBottom w:val="0"/>
          <w:divBdr>
            <w:top w:val="none" w:sz="0" w:space="0" w:color="auto"/>
            <w:left w:val="none" w:sz="0" w:space="0" w:color="auto"/>
            <w:bottom w:val="none" w:sz="0" w:space="0" w:color="auto"/>
            <w:right w:val="none" w:sz="0" w:space="0" w:color="auto"/>
          </w:divBdr>
        </w:div>
      </w:divsChild>
    </w:div>
    <w:div w:id="573046861">
      <w:bodyDiv w:val="1"/>
      <w:marLeft w:val="0"/>
      <w:marRight w:val="0"/>
      <w:marTop w:val="0"/>
      <w:marBottom w:val="0"/>
      <w:divBdr>
        <w:top w:val="none" w:sz="0" w:space="0" w:color="auto"/>
        <w:left w:val="none" w:sz="0" w:space="0" w:color="auto"/>
        <w:bottom w:val="none" w:sz="0" w:space="0" w:color="auto"/>
        <w:right w:val="none" w:sz="0" w:space="0" w:color="auto"/>
      </w:divBdr>
      <w:divsChild>
        <w:div w:id="579798618">
          <w:marLeft w:val="0"/>
          <w:marRight w:val="0"/>
          <w:marTop w:val="0"/>
          <w:marBottom w:val="0"/>
          <w:divBdr>
            <w:top w:val="none" w:sz="0" w:space="0" w:color="auto"/>
            <w:left w:val="none" w:sz="0" w:space="0" w:color="auto"/>
            <w:bottom w:val="none" w:sz="0" w:space="0" w:color="auto"/>
            <w:right w:val="none" w:sz="0" w:space="0" w:color="auto"/>
          </w:divBdr>
        </w:div>
      </w:divsChild>
    </w:div>
    <w:div w:id="576521533">
      <w:bodyDiv w:val="1"/>
      <w:marLeft w:val="0"/>
      <w:marRight w:val="0"/>
      <w:marTop w:val="0"/>
      <w:marBottom w:val="0"/>
      <w:divBdr>
        <w:top w:val="none" w:sz="0" w:space="0" w:color="auto"/>
        <w:left w:val="none" w:sz="0" w:space="0" w:color="auto"/>
        <w:bottom w:val="none" w:sz="0" w:space="0" w:color="auto"/>
        <w:right w:val="none" w:sz="0" w:space="0" w:color="auto"/>
      </w:divBdr>
      <w:divsChild>
        <w:div w:id="879056472">
          <w:marLeft w:val="0"/>
          <w:marRight w:val="0"/>
          <w:marTop w:val="0"/>
          <w:marBottom w:val="0"/>
          <w:divBdr>
            <w:top w:val="none" w:sz="0" w:space="0" w:color="auto"/>
            <w:left w:val="none" w:sz="0" w:space="0" w:color="auto"/>
            <w:bottom w:val="none" w:sz="0" w:space="0" w:color="auto"/>
            <w:right w:val="none" w:sz="0" w:space="0" w:color="auto"/>
          </w:divBdr>
        </w:div>
      </w:divsChild>
    </w:div>
    <w:div w:id="579558171">
      <w:bodyDiv w:val="1"/>
      <w:marLeft w:val="0"/>
      <w:marRight w:val="0"/>
      <w:marTop w:val="0"/>
      <w:marBottom w:val="0"/>
      <w:divBdr>
        <w:top w:val="none" w:sz="0" w:space="0" w:color="auto"/>
        <w:left w:val="none" w:sz="0" w:space="0" w:color="auto"/>
        <w:bottom w:val="none" w:sz="0" w:space="0" w:color="auto"/>
        <w:right w:val="none" w:sz="0" w:space="0" w:color="auto"/>
      </w:divBdr>
    </w:div>
    <w:div w:id="579562200">
      <w:bodyDiv w:val="1"/>
      <w:marLeft w:val="0"/>
      <w:marRight w:val="0"/>
      <w:marTop w:val="0"/>
      <w:marBottom w:val="0"/>
      <w:divBdr>
        <w:top w:val="none" w:sz="0" w:space="0" w:color="auto"/>
        <w:left w:val="none" w:sz="0" w:space="0" w:color="auto"/>
        <w:bottom w:val="none" w:sz="0" w:space="0" w:color="auto"/>
        <w:right w:val="none" w:sz="0" w:space="0" w:color="auto"/>
      </w:divBdr>
      <w:divsChild>
        <w:div w:id="924340634">
          <w:marLeft w:val="0"/>
          <w:marRight w:val="0"/>
          <w:marTop w:val="0"/>
          <w:marBottom w:val="0"/>
          <w:divBdr>
            <w:top w:val="none" w:sz="0" w:space="0" w:color="auto"/>
            <w:left w:val="none" w:sz="0" w:space="0" w:color="auto"/>
            <w:bottom w:val="none" w:sz="0" w:space="0" w:color="auto"/>
            <w:right w:val="none" w:sz="0" w:space="0" w:color="auto"/>
          </w:divBdr>
          <w:divsChild>
            <w:div w:id="1626351874">
              <w:marLeft w:val="0"/>
              <w:marRight w:val="0"/>
              <w:marTop w:val="0"/>
              <w:marBottom w:val="0"/>
              <w:divBdr>
                <w:top w:val="none" w:sz="0" w:space="0" w:color="auto"/>
                <w:left w:val="none" w:sz="0" w:space="0" w:color="auto"/>
                <w:bottom w:val="none" w:sz="0" w:space="0" w:color="auto"/>
                <w:right w:val="none" w:sz="0" w:space="0" w:color="auto"/>
              </w:divBdr>
              <w:divsChild>
                <w:div w:id="678041092">
                  <w:marLeft w:val="0"/>
                  <w:marRight w:val="0"/>
                  <w:marTop w:val="0"/>
                  <w:marBottom w:val="0"/>
                  <w:divBdr>
                    <w:top w:val="none" w:sz="0" w:space="0" w:color="auto"/>
                    <w:left w:val="none" w:sz="0" w:space="0" w:color="auto"/>
                    <w:bottom w:val="none" w:sz="0" w:space="0" w:color="auto"/>
                    <w:right w:val="none" w:sz="0" w:space="0" w:color="auto"/>
                  </w:divBdr>
                </w:div>
                <w:div w:id="10750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08412">
      <w:bodyDiv w:val="1"/>
      <w:marLeft w:val="0"/>
      <w:marRight w:val="0"/>
      <w:marTop w:val="0"/>
      <w:marBottom w:val="0"/>
      <w:divBdr>
        <w:top w:val="none" w:sz="0" w:space="0" w:color="auto"/>
        <w:left w:val="none" w:sz="0" w:space="0" w:color="auto"/>
        <w:bottom w:val="none" w:sz="0" w:space="0" w:color="auto"/>
        <w:right w:val="none" w:sz="0" w:space="0" w:color="auto"/>
      </w:divBdr>
      <w:divsChild>
        <w:div w:id="216013183">
          <w:marLeft w:val="0"/>
          <w:marRight w:val="0"/>
          <w:marTop w:val="0"/>
          <w:marBottom w:val="0"/>
          <w:divBdr>
            <w:top w:val="none" w:sz="0" w:space="0" w:color="auto"/>
            <w:left w:val="none" w:sz="0" w:space="0" w:color="auto"/>
            <w:bottom w:val="none" w:sz="0" w:space="0" w:color="auto"/>
            <w:right w:val="none" w:sz="0" w:space="0" w:color="auto"/>
          </w:divBdr>
          <w:divsChild>
            <w:div w:id="370420863">
              <w:marLeft w:val="0"/>
              <w:marRight w:val="0"/>
              <w:marTop w:val="0"/>
              <w:marBottom w:val="0"/>
              <w:divBdr>
                <w:top w:val="none" w:sz="0" w:space="0" w:color="auto"/>
                <w:left w:val="none" w:sz="0" w:space="0" w:color="auto"/>
                <w:bottom w:val="none" w:sz="0" w:space="0" w:color="auto"/>
                <w:right w:val="none" w:sz="0" w:space="0" w:color="auto"/>
              </w:divBdr>
              <w:divsChild>
                <w:div w:id="5180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317">
      <w:bodyDiv w:val="1"/>
      <w:marLeft w:val="0"/>
      <w:marRight w:val="0"/>
      <w:marTop w:val="0"/>
      <w:marBottom w:val="0"/>
      <w:divBdr>
        <w:top w:val="none" w:sz="0" w:space="0" w:color="auto"/>
        <w:left w:val="none" w:sz="0" w:space="0" w:color="auto"/>
        <w:bottom w:val="none" w:sz="0" w:space="0" w:color="auto"/>
        <w:right w:val="none" w:sz="0" w:space="0" w:color="auto"/>
      </w:divBdr>
      <w:divsChild>
        <w:div w:id="1313439620">
          <w:marLeft w:val="0"/>
          <w:marRight w:val="0"/>
          <w:marTop w:val="0"/>
          <w:marBottom w:val="0"/>
          <w:divBdr>
            <w:top w:val="none" w:sz="0" w:space="0" w:color="auto"/>
            <w:left w:val="none" w:sz="0" w:space="0" w:color="auto"/>
            <w:bottom w:val="none" w:sz="0" w:space="0" w:color="auto"/>
            <w:right w:val="none" w:sz="0" w:space="0" w:color="auto"/>
          </w:divBdr>
          <w:divsChild>
            <w:div w:id="198520564">
              <w:marLeft w:val="0"/>
              <w:marRight w:val="0"/>
              <w:marTop w:val="0"/>
              <w:marBottom w:val="0"/>
              <w:divBdr>
                <w:top w:val="none" w:sz="0" w:space="0" w:color="auto"/>
                <w:left w:val="none" w:sz="0" w:space="0" w:color="auto"/>
                <w:bottom w:val="none" w:sz="0" w:space="0" w:color="auto"/>
                <w:right w:val="none" w:sz="0" w:space="0" w:color="auto"/>
              </w:divBdr>
              <w:divsChild>
                <w:div w:id="348722141">
                  <w:marLeft w:val="0"/>
                  <w:marRight w:val="0"/>
                  <w:marTop w:val="0"/>
                  <w:marBottom w:val="0"/>
                  <w:divBdr>
                    <w:top w:val="none" w:sz="0" w:space="0" w:color="auto"/>
                    <w:left w:val="none" w:sz="0" w:space="0" w:color="auto"/>
                    <w:bottom w:val="none" w:sz="0" w:space="0" w:color="auto"/>
                    <w:right w:val="none" w:sz="0" w:space="0" w:color="auto"/>
                  </w:divBdr>
                  <w:divsChild>
                    <w:div w:id="19421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54049">
      <w:bodyDiv w:val="1"/>
      <w:marLeft w:val="0"/>
      <w:marRight w:val="0"/>
      <w:marTop w:val="0"/>
      <w:marBottom w:val="0"/>
      <w:divBdr>
        <w:top w:val="none" w:sz="0" w:space="0" w:color="auto"/>
        <w:left w:val="none" w:sz="0" w:space="0" w:color="auto"/>
        <w:bottom w:val="none" w:sz="0" w:space="0" w:color="auto"/>
        <w:right w:val="none" w:sz="0" w:space="0" w:color="auto"/>
      </w:divBdr>
      <w:divsChild>
        <w:div w:id="582952837">
          <w:marLeft w:val="0"/>
          <w:marRight w:val="0"/>
          <w:marTop w:val="0"/>
          <w:marBottom w:val="0"/>
          <w:divBdr>
            <w:top w:val="none" w:sz="0" w:space="0" w:color="auto"/>
            <w:left w:val="none" w:sz="0" w:space="0" w:color="auto"/>
            <w:bottom w:val="none" w:sz="0" w:space="0" w:color="auto"/>
            <w:right w:val="none" w:sz="0" w:space="0" w:color="auto"/>
          </w:divBdr>
        </w:div>
      </w:divsChild>
    </w:div>
    <w:div w:id="602878943">
      <w:bodyDiv w:val="1"/>
      <w:marLeft w:val="0"/>
      <w:marRight w:val="0"/>
      <w:marTop w:val="0"/>
      <w:marBottom w:val="0"/>
      <w:divBdr>
        <w:top w:val="none" w:sz="0" w:space="0" w:color="auto"/>
        <w:left w:val="none" w:sz="0" w:space="0" w:color="auto"/>
        <w:bottom w:val="none" w:sz="0" w:space="0" w:color="auto"/>
        <w:right w:val="none" w:sz="0" w:space="0" w:color="auto"/>
      </w:divBdr>
      <w:divsChild>
        <w:div w:id="1629433019">
          <w:marLeft w:val="0"/>
          <w:marRight w:val="0"/>
          <w:marTop w:val="0"/>
          <w:marBottom w:val="0"/>
          <w:divBdr>
            <w:top w:val="none" w:sz="0" w:space="0" w:color="auto"/>
            <w:left w:val="none" w:sz="0" w:space="0" w:color="auto"/>
            <w:bottom w:val="none" w:sz="0" w:space="0" w:color="auto"/>
            <w:right w:val="none" w:sz="0" w:space="0" w:color="auto"/>
          </w:divBdr>
        </w:div>
      </w:divsChild>
    </w:div>
    <w:div w:id="604112938">
      <w:bodyDiv w:val="1"/>
      <w:marLeft w:val="0"/>
      <w:marRight w:val="0"/>
      <w:marTop w:val="0"/>
      <w:marBottom w:val="0"/>
      <w:divBdr>
        <w:top w:val="none" w:sz="0" w:space="0" w:color="auto"/>
        <w:left w:val="none" w:sz="0" w:space="0" w:color="auto"/>
        <w:bottom w:val="none" w:sz="0" w:space="0" w:color="auto"/>
        <w:right w:val="none" w:sz="0" w:space="0" w:color="auto"/>
      </w:divBdr>
      <w:divsChild>
        <w:div w:id="882012279">
          <w:marLeft w:val="0"/>
          <w:marRight w:val="0"/>
          <w:marTop w:val="0"/>
          <w:marBottom w:val="0"/>
          <w:divBdr>
            <w:top w:val="none" w:sz="0" w:space="0" w:color="auto"/>
            <w:left w:val="none" w:sz="0" w:space="0" w:color="auto"/>
            <w:bottom w:val="none" w:sz="0" w:space="0" w:color="auto"/>
            <w:right w:val="none" w:sz="0" w:space="0" w:color="auto"/>
          </w:divBdr>
          <w:divsChild>
            <w:div w:id="1308899924">
              <w:marLeft w:val="0"/>
              <w:marRight w:val="0"/>
              <w:marTop w:val="0"/>
              <w:marBottom w:val="0"/>
              <w:divBdr>
                <w:top w:val="none" w:sz="0" w:space="0" w:color="auto"/>
                <w:left w:val="none" w:sz="0" w:space="0" w:color="auto"/>
                <w:bottom w:val="none" w:sz="0" w:space="0" w:color="auto"/>
                <w:right w:val="none" w:sz="0" w:space="0" w:color="auto"/>
              </w:divBdr>
              <w:divsChild>
                <w:div w:id="3896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05290">
      <w:bodyDiv w:val="1"/>
      <w:marLeft w:val="0"/>
      <w:marRight w:val="0"/>
      <w:marTop w:val="0"/>
      <w:marBottom w:val="0"/>
      <w:divBdr>
        <w:top w:val="none" w:sz="0" w:space="0" w:color="auto"/>
        <w:left w:val="none" w:sz="0" w:space="0" w:color="auto"/>
        <w:bottom w:val="none" w:sz="0" w:space="0" w:color="auto"/>
        <w:right w:val="none" w:sz="0" w:space="0" w:color="auto"/>
      </w:divBdr>
      <w:divsChild>
        <w:div w:id="1094059089">
          <w:marLeft w:val="0"/>
          <w:marRight w:val="0"/>
          <w:marTop w:val="0"/>
          <w:marBottom w:val="0"/>
          <w:divBdr>
            <w:top w:val="none" w:sz="0" w:space="0" w:color="auto"/>
            <w:left w:val="none" w:sz="0" w:space="0" w:color="auto"/>
            <w:bottom w:val="none" w:sz="0" w:space="0" w:color="auto"/>
            <w:right w:val="none" w:sz="0" w:space="0" w:color="auto"/>
          </w:divBdr>
        </w:div>
      </w:divsChild>
    </w:div>
    <w:div w:id="608973093">
      <w:bodyDiv w:val="1"/>
      <w:marLeft w:val="0"/>
      <w:marRight w:val="0"/>
      <w:marTop w:val="0"/>
      <w:marBottom w:val="0"/>
      <w:divBdr>
        <w:top w:val="none" w:sz="0" w:space="0" w:color="auto"/>
        <w:left w:val="none" w:sz="0" w:space="0" w:color="auto"/>
        <w:bottom w:val="none" w:sz="0" w:space="0" w:color="auto"/>
        <w:right w:val="none" w:sz="0" w:space="0" w:color="auto"/>
      </w:divBdr>
    </w:div>
    <w:div w:id="613288759">
      <w:bodyDiv w:val="1"/>
      <w:marLeft w:val="0"/>
      <w:marRight w:val="0"/>
      <w:marTop w:val="0"/>
      <w:marBottom w:val="0"/>
      <w:divBdr>
        <w:top w:val="none" w:sz="0" w:space="0" w:color="auto"/>
        <w:left w:val="none" w:sz="0" w:space="0" w:color="auto"/>
        <w:bottom w:val="none" w:sz="0" w:space="0" w:color="auto"/>
        <w:right w:val="none" w:sz="0" w:space="0" w:color="auto"/>
      </w:divBdr>
      <w:divsChild>
        <w:div w:id="1661809138">
          <w:marLeft w:val="0"/>
          <w:marRight w:val="0"/>
          <w:marTop w:val="0"/>
          <w:marBottom w:val="0"/>
          <w:divBdr>
            <w:top w:val="none" w:sz="0" w:space="0" w:color="auto"/>
            <w:left w:val="none" w:sz="0" w:space="0" w:color="auto"/>
            <w:bottom w:val="none" w:sz="0" w:space="0" w:color="auto"/>
            <w:right w:val="none" w:sz="0" w:space="0" w:color="auto"/>
          </w:divBdr>
          <w:divsChild>
            <w:div w:id="970207608">
              <w:marLeft w:val="0"/>
              <w:marRight w:val="0"/>
              <w:marTop w:val="0"/>
              <w:marBottom w:val="0"/>
              <w:divBdr>
                <w:top w:val="none" w:sz="0" w:space="0" w:color="auto"/>
                <w:left w:val="none" w:sz="0" w:space="0" w:color="auto"/>
                <w:bottom w:val="none" w:sz="0" w:space="0" w:color="auto"/>
                <w:right w:val="none" w:sz="0" w:space="0" w:color="auto"/>
              </w:divBdr>
              <w:divsChild>
                <w:div w:id="1668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5640">
      <w:bodyDiv w:val="1"/>
      <w:marLeft w:val="0"/>
      <w:marRight w:val="0"/>
      <w:marTop w:val="0"/>
      <w:marBottom w:val="0"/>
      <w:divBdr>
        <w:top w:val="none" w:sz="0" w:space="0" w:color="auto"/>
        <w:left w:val="none" w:sz="0" w:space="0" w:color="auto"/>
        <w:bottom w:val="none" w:sz="0" w:space="0" w:color="auto"/>
        <w:right w:val="none" w:sz="0" w:space="0" w:color="auto"/>
      </w:divBdr>
      <w:divsChild>
        <w:div w:id="837353693">
          <w:marLeft w:val="0"/>
          <w:marRight w:val="0"/>
          <w:marTop w:val="0"/>
          <w:marBottom w:val="0"/>
          <w:divBdr>
            <w:top w:val="none" w:sz="0" w:space="0" w:color="auto"/>
            <w:left w:val="none" w:sz="0" w:space="0" w:color="auto"/>
            <w:bottom w:val="none" w:sz="0" w:space="0" w:color="auto"/>
            <w:right w:val="none" w:sz="0" w:space="0" w:color="auto"/>
          </w:divBdr>
        </w:div>
      </w:divsChild>
    </w:div>
    <w:div w:id="641227482">
      <w:bodyDiv w:val="1"/>
      <w:marLeft w:val="0"/>
      <w:marRight w:val="0"/>
      <w:marTop w:val="0"/>
      <w:marBottom w:val="0"/>
      <w:divBdr>
        <w:top w:val="none" w:sz="0" w:space="0" w:color="auto"/>
        <w:left w:val="none" w:sz="0" w:space="0" w:color="auto"/>
        <w:bottom w:val="none" w:sz="0" w:space="0" w:color="auto"/>
        <w:right w:val="none" w:sz="0" w:space="0" w:color="auto"/>
      </w:divBdr>
      <w:divsChild>
        <w:div w:id="1950241292">
          <w:marLeft w:val="0"/>
          <w:marRight w:val="0"/>
          <w:marTop w:val="0"/>
          <w:marBottom w:val="0"/>
          <w:divBdr>
            <w:top w:val="none" w:sz="0" w:space="0" w:color="auto"/>
            <w:left w:val="none" w:sz="0" w:space="0" w:color="auto"/>
            <w:bottom w:val="none" w:sz="0" w:space="0" w:color="auto"/>
            <w:right w:val="none" w:sz="0" w:space="0" w:color="auto"/>
          </w:divBdr>
          <w:divsChild>
            <w:div w:id="1743019171">
              <w:marLeft w:val="0"/>
              <w:marRight w:val="0"/>
              <w:marTop w:val="0"/>
              <w:marBottom w:val="0"/>
              <w:divBdr>
                <w:top w:val="single" w:sz="6" w:space="8" w:color="5A6374"/>
                <w:left w:val="single" w:sz="6" w:space="4" w:color="5A6374"/>
                <w:bottom w:val="single" w:sz="6" w:space="4" w:color="5A6374"/>
                <w:right w:val="single" w:sz="6" w:space="15" w:color="5A6374"/>
              </w:divBdr>
              <w:divsChild>
                <w:div w:id="1214730085">
                  <w:marLeft w:val="0"/>
                  <w:marRight w:val="0"/>
                  <w:marTop w:val="0"/>
                  <w:marBottom w:val="0"/>
                  <w:divBdr>
                    <w:top w:val="none" w:sz="0" w:space="0" w:color="auto"/>
                    <w:left w:val="none" w:sz="0" w:space="0" w:color="auto"/>
                    <w:bottom w:val="none" w:sz="0" w:space="0" w:color="auto"/>
                    <w:right w:val="none" w:sz="0" w:space="0" w:color="auto"/>
                  </w:divBdr>
                  <w:divsChild>
                    <w:div w:id="16266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28547">
      <w:bodyDiv w:val="1"/>
      <w:marLeft w:val="0"/>
      <w:marRight w:val="0"/>
      <w:marTop w:val="0"/>
      <w:marBottom w:val="0"/>
      <w:divBdr>
        <w:top w:val="none" w:sz="0" w:space="0" w:color="auto"/>
        <w:left w:val="none" w:sz="0" w:space="0" w:color="auto"/>
        <w:bottom w:val="none" w:sz="0" w:space="0" w:color="auto"/>
        <w:right w:val="none" w:sz="0" w:space="0" w:color="auto"/>
      </w:divBdr>
      <w:divsChild>
        <w:div w:id="1593510890">
          <w:marLeft w:val="0"/>
          <w:marRight w:val="0"/>
          <w:marTop w:val="0"/>
          <w:marBottom w:val="0"/>
          <w:divBdr>
            <w:top w:val="none" w:sz="0" w:space="0" w:color="auto"/>
            <w:left w:val="none" w:sz="0" w:space="0" w:color="auto"/>
            <w:bottom w:val="none" w:sz="0" w:space="0" w:color="auto"/>
            <w:right w:val="none" w:sz="0" w:space="0" w:color="auto"/>
          </w:divBdr>
        </w:div>
      </w:divsChild>
    </w:div>
    <w:div w:id="663632556">
      <w:bodyDiv w:val="1"/>
      <w:marLeft w:val="0"/>
      <w:marRight w:val="0"/>
      <w:marTop w:val="0"/>
      <w:marBottom w:val="0"/>
      <w:divBdr>
        <w:top w:val="none" w:sz="0" w:space="0" w:color="auto"/>
        <w:left w:val="none" w:sz="0" w:space="0" w:color="auto"/>
        <w:bottom w:val="none" w:sz="0" w:space="0" w:color="auto"/>
        <w:right w:val="none" w:sz="0" w:space="0" w:color="auto"/>
      </w:divBdr>
    </w:div>
    <w:div w:id="666057355">
      <w:bodyDiv w:val="1"/>
      <w:marLeft w:val="0"/>
      <w:marRight w:val="0"/>
      <w:marTop w:val="0"/>
      <w:marBottom w:val="0"/>
      <w:divBdr>
        <w:top w:val="none" w:sz="0" w:space="0" w:color="auto"/>
        <w:left w:val="none" w:sz="0" w:space="0" w:color="auto"/>
        <w:bottom w:val="none" w:sz="0" w:space="0" w:color="auto"/>
        <w:right w:val="none" w:sz="0" w:space="0" w:color="auto"/>
      </w:divBdr>
      <w:divsChild>
        <w:div w:id="603419927">
          <w:marLeft w:val="0"/>
          <w:marRight w:val="0"/>
          <w:marTop w:val="0"/>
          <w:marBottom w:val="0"/>
          <w:divBdr>
            <w:top w:val="none" w:sz="0" w:space="0" w:color="auto"/>
            <w:left w:val="none" w:sz="0" w:space="0" w:color="auto"/>
            <w:bottom w:val="none" w:sz="0" w:space="0" w:color="auto"/>
            <w:right w:val="none" w:sz="0" w:space="0" w:color="auto"/>
          </w:divBdr>
        </w:div>
      </w:divsChild>
    </w:div>
    <w:div w:id="669866150">
      <w:bodyDiv w:val="1"/>
      <w:marLeft w:val="0"/>
      <w:marRight w:val="0"/>
      <w:marTop w:val="0"/>
      <w:marBottom w:val="0"/>
      <w:divBdr>
        <w:top w:val="none" w:sz="0" w:space="0" w:color="auto"/>
        <w:left w:val="none" w:sz="0" w:space="0" w:color="auto"/>
        <w:bottom w:val="none" w:sz="0" w:space="0" w:color="auto"/>
        <w:right w:val="none" w:sz="0" w:space="0" w:color="auto"/>
      </w:divBdr>
      <w:divsChild>
        <w:div w:id="1081290279">
          <w:marLeft w:val="0"/>
          <w:marRight w:val="0"/>
          <w:marTop w:val="0"/>
          <w:marBottom w:val="0"/>
          <w:divBdr>
            <w:top w:val="none" w:sz="0" w:space="0" w:color="auto"/>
            <w:left w:val="none" w:sz="0" w:space="0" w:color="auto"/>
            <w:bottom w:val="none" w:sz="0" w:space="0" w:color="auto"/>
            <w:right w:val="none" w:sz="0" w:space="0" w:color="auto"/>
          </w:divBdr>
        </w:div>
      </w:divsChild>
    </w:div>
    <w:div w:id="678117857">
      <w:bodyDiv w:val="1"/>
      <w:marLeft w:val="0"/>
      <w:marRight w:val="0"/>
      <w:marTop w:val="0"/>
      <w:marBottom w:val="0"/>
      <w:divBdr>
        <w:top w:val="none" w:sz="0" w:space="0" w:color="auto"/>
        <w:left w:val="none" w:sz="0" w:space="0" w:color="auto"/>
        <w:bottom w:val="none" w:sz="0" w:space="0" w:color="auto"/>
        <w:right w:val="none" w:sz="0" w:space="0" w:color="auto"/>
      </w:divBdr>
      <w:divsChild>
        <w:div w:id="1209494433">
          <w:marLeft w:val="0"/>
          <w:marRight w:val="0"/>
          <w:marTop w:val="0"/>
          <w:marBottom w:val="0"/>
          <w:divBdr>
            <w:top w:val="none" w:sz="0" w:space="0" w:color="auto"/>
            <w:left w:val="none" w:sz="0" w:space="0" w:color="auto"/>
            <w:bottom w:val="none" w:sz="0" w:space="0" w:color="auto"/>
            <w:right w:val="none" w:sz="0" w:space="0" w:color="auto"/>
          </w:divBdr>
        </w:div>
      </w:divsChild>
    </w:div>
    <w:div w:id="680595059">
      <w:bodyDiv w:val="1"/>
      <w:marLeft w:val="0"/>
      <w:marRight w:val="0"/>
      <w:marTop w:val="0"/>
      <w:marBottom w:val="0"/>
      <w:divBdr>
        <w:top w:val="none" w:sz="0" w:space="0" w:color="auto"/>
        <w:left w:val="none" w:sz="0" w:space="0" w:color="auto"/>
        <w:bottom w:val="none" w:sz="0" w:space="0" w:color="auto"/>
        <w:right w:val="none" w:sz="0" w:space="0" w:color="auto"/>
      </w:divBdr>
      <w:divsChild>
        <w:div w:id="959723335">
          <w:marLeft w:val="0"/>
          <w:marRight w:val="0"/>
          <w:marTop w:val="0"/>
          <w:marBottom w:val="0"/>
          <w:divBdr>
            <w:top w:val="none" w:sz="0" w:space="0" w:color="auto"/>
            <w:left w:val="none" w:sz="0" w:space="0" w:color="auto"/>
            <w:bottom w:val="none" w:sz="0" w:space="0" w:color="auto"/>
            <w:right w:val="none" w:sz="0" w:space="0" w:color="auto"/>
          </w:divBdr>
        </w:div>
      </w:divsChild>
    </w:div>
    <w:div w:id="686909291">
      <w:bodyDiv w:val="1"/>
      <w:marLeft w:val="0"/>
      <w:marRight w:val="0"/>
      <w:marTop w:val="0"/>
      <w:marBottom w:val="0"/>
      <w:divBdr>
        <w:top w:val="none" w:sz="0" w:space="0" w:color="auto"/>
        <w:left w:val="none" w:sz="0" w:space="0" w:color="auto"/>
        <w:bottom w:val="none" w:sz="0" w:space="0" w:color="auto"/>
        <w:right w:val="none" w:sz="0" w:space="0" w:color="auto"/>
      </w:divBdr>
      <w:divsChild>
        <w:div w:id="1490439421">
          <w:marLeft w:val="0"/>
          <w:marRight w:val="0"/>
          <w:marTop w:val="0"/>
          <w:marBottom w:val="0"/>
          <w:divBdr>
            <w:top w:val="none" w:sz="0" w:space="0" w:color="auto"/>
            <w:left w:val="none" w:sz="0" w:space="0" w:color="auto"/>
            <w:bottom w:val="none" w:sz="0" w:space="0" w:color="auto"/>
            <w:right w:val="none" w:sz="0" w:space="0" w:color="auto"/>
          </w:divBdr>
          <w:divsChild>
            <w:div w:id="1637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76664">
      <w:bodyDiv w:val="1"/>
      <w:marLeft w:val="0"/>
      <w:marRight w:val="0"/>
      <w:marTop w:val="0"/>
      <w:marBottom w:val="0"/>
      <w:divBdr>
        <w:top w:val="none" w:sz="0" w:space="0" w:color="auto"/>
        <w:left w:val="none" w:sz="0" w:space="0" w:color="auto"/>
        <w:bottom w:val="none" w:sz="0" w:space="0" w:color="auto"/>
        <w:right w:val="none" w:sz="0" w:space="0" w:color="auto"/>
      </w:divBdr>
    </w:div>
    <w:div w:id="690033388">
      <w:bodyDiv w:val="1"/>
      <w:marLeft w:val="0"/>
      <w:marRight w:val="0"/>
      <w:marTop w:val="0"/>
      <w:marBottom w:val="0"/>
      <w:divBdr>
        <w:top w:val="none" w:sz="0" w:space="0" w:color="auto"/>
        <w:left w:val="none" w:sz="0" w:space="0" w:color="auto"/>
        <w:bottom w:val="none" w:sz="0" w:space="0" w:color="auto"/>
        <w:right w:val="none" w:sz="0" w:space="0" w:color="auto"/>
      </w:divBdr>
      <w:divsChild>
        <w:div w:id="1754665966">
          <w:marLeft w:val="0"/>
          <w:marRight w:val="0"/>
          <w:marTop w:val="0"/>
          <w:marBottom w:val="0"/>
          <w:divBdr>
            <w:top w:val="none" w:sz="0" w:space="0" w:color="auto"/>
            <w:left w:val="none" w:sz="0" w:space="0" w:color="auto"/>
            <w:bottom w:val="none" w:sz="0" w:space="0" w:color="auto"/>
            <w:right w:val="none" w:sz="0" w:space="0" w:color="auto"/>
          </w:divBdr>
          <w:divsChild>
            <w:div w:id="147482077">
              <w:marLeft w:val="0"/>
              <w:marRight w:val="0"/>
              <w:marTop w:val="0"/>
              <w:marBottom w:val="0"/>
              <w:divBdr>
                <w:top w:val="none" w:sz="0" w:space="0" w:color="auto"/>
                <w:left w:val="none" w:sz="0" w:space="0" w:color="auto"/>
                <w:bottom w:val="none" w:sz="0" w:space="0" w:color="auto"/>
                <w:right w:val="none" w:sz="0" w:space="0" w:color="auto"/>
              </w:divBdr>
              <w:divsChild>
                <w:div w:id="15447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84525">
      <w:bodyDiv w:val="1"/>
      <w:marLeft w:val="0"/>
      <w:marRight w:val="0"/>
      <w:marTop w:val="0"/>
      <w:marBottom w:val="0"/>
      <w:divBdr>
        <w:top w:val="none" w:sz="0" w:space="0" w:color="auto"/>
        <w:left w:val="none" w:sz="0" w:space="0" w:color="auto"/>
        <w:bottom w:val="none" w:sz="0" w:space="0" w:color="auto"/>
        <w:right w:val="none" w:sz="0" w:space="0" w:color="auto"/>
      </w:divBdr>
      <w:divsChild>
        <w:div w:id="146482697">
          <w:marLeft w:val="0"/>
          <w:marRight w:val="0"/>
          <w:marTop w:val="0"/>
          <w:marBottom w:val="0"/>
          <w:divBdr>
            <w:top w:val="none" w:sz="0" w:space="0" w:color="auto"/>
            <w:left w:val="none" w:sz="0" w:space="0" w:color="auto"/>
            <w:bottom w:val="none" w:sz="0" w:space="0" w:color="auto"/>
            <w:right w:val="none" w:sz="0" w:space="0" w:color="auto"/>
          </w:divBdr>
        </w:div>
      </w:divsChild>
    </w:div>
    <w:div w:id="704402765">
      <w:bodyDiv w:val="1"/>
      <w:marLeft w:val="0"/>
      <w:marRight w:val="0"/>
      <w:marTop w:val="0"/>
      <w:marBottom w:val="0"/>
      <w:divBdr>
        <w:top w:val="none" w:sz="0" w:space="0" w:color="auto"/>
        <w:left w:val="none" w:sz="0" w:space="0" w:color="auto"/>
        <w:bottom w:val="none" w:sz="0" w:space="0" w:color="auto"/>
        <w:right w:val="none" w:sz="0" w:space="0" w:color="auto"/>
      </w:divBdr>
      <w:divsChild>
        <w:div w:id="780421149">
          <w:marLeft w:val="0"/>
          <w:marRight w:val="0"/>
          <w:marTop w:val="0"/>
          <w:marBottom w:val="0"/>
          <w:divBdr>
            <w:top w:val="none" w:sz="0" w:space="0" w:color="auto"/>
            <w:left w:val="none" w:sz="0" w:space="0" w:color="auto"/>
            <w:bottom w:val="none" w:sz="0" w:space="0" w:color="auto"/>
            <w:right w:val="none" w:sz="0" w:space="0" w:color="auto"/>
          </w:divBdr>
        </w:div>
      </w:divsChild>
    </w:div>
    <w:div w:id="706640289">
      <w:bodyDiv w:val="1"/>
      <w:marLeft w:val="0"/>
      <w:marRight w:val="0"/>
      <w:marTop w:val="0"/>
      <w:marBottom w:val="0"/>
      <w:divBdr>
        <w:top w:val="none" w:sz="0" w:space="0" w:color="auto"/>
        <w:left w:val="none" w:sz="0" w:space="0" w:color="auto"/>
        <w:bottom w:val="none" w:sz="0" w:space="0" w:color="auto"/>
        <w:right w:val="none" w:sz="0" w:space="0" w:color="auto"/>
      </w:divBdr>
      <w:divsChild>
        <w:div w:id="687605278">
          <w:marLeft w:val="0"/>
          <w:marRight w:val="0"/>
          <w:marTop w:val="0"/>
          <w:marBottom w:val="0"/>
          <w:divBdr>
            <w:top w:val="none" w:sz="0" w:space="0" w:color="auto"/>
            <w:left w:val="none" w:sz="0" w:space="0" w:color="auto"/>
            <w:bottom w:val="none" w:sz="0" w:space="0" w:color="auto"/>
            <w:right w:val="none" w:sz="0" w:space="0" w:color="auto"/>
          </w:divBdr>
        </w:div>
      </w:divsChild>
    </w:div>
    <w:div w:id="707805562">
      <w:bodyDiv w:val="1"/>
      <w:marLeft w:val="0"/>
      <w:marRight w:val="0"/>
      <w:marTop w:val="0"/>
      <w:marBottom w:val="0"/>
      <w:divBdr>
        <w:top w:val="none" w:sz="0" w:space="0" w:color="auto"/>
        <w:left w:val="none" w:sz="0" w:space="0" w:color="auto"/>
        <w:bottom w:val="none" w:sz="0" w:space="0" w:color="auto"/>
        <w:right w:val="none" w:sz="0" w:space="0" w:color="auto"/>
      </w:divBdr>
      <w:divsChild>
        <w:div w:id="449323525">
          <w:marLeft w:val="0"/>
          <w:marRight w:val="0"/>
          <w:marTop w:val="0"/>
          <w:marBottom w:val="0"/>
          <w:divBdr>
            <w:top w:val="none" w:sz="0" w:space="0" w:color="auto"/>
            <w:left w:val="none" w:sz="0" w:space="0" w:color="auto"/>
            <w:bottom w:val="none" w:sz="0" w:space="0" w:color="auto"/>
            <w:right w:val="none" w:sz="0" w:space="0" w:color="auto"/>
          </w:divBdr>
        </w:div>
      </w:divsChild>
    </w:div>
    <w:div w:id="708265315">
      <w:bodyDiv w:val="1"/>
      <w:marLeft w:val="0"/>
      <w:marRight w:val="0"/>
      <w:marTop w:val="0"/>
      <w:marBottom w:val="0"/>
      <w:divBdr>
        <w:top w:val="none" w:sz="0" w:space="0" w:color="auto"/>
        <w:left w:val="none" w:sz="0" w:space="0" w:color="auto"/>
        <w:bottom w:val="none" w:sz="0" w:space="0" w:color="auto"/>
        <w:right w:val="none" w:sz="0" w:space="0" w:color="auto"/>
      </w:divBdr>
      <w:divsChild>
        <w:div w:id="1437670937">
          <w:marLeft w:val="0"/>
          <w:marRight w:val="0"/>
          <w:marTop w:val="0"/>
          <w:marBottom w:val="0"/>
          <w:divBdr>
            <w:top w:val="none" w:sz="0" w:space="0" w:color="auto"/>
            <w:left w:val="none" w:sz="0" w:space="0" w:color="auto"/>
            <w:bottom w:val="none" w:sz="0" w:space="0" w:color="auto"/>
            <w:right w:val="none" w:sz="0" w:space="0" w:color="auto"/>
          </w:divBdr>
        </w:div>
      </w:divsChild>
    </w:div>
    <w:div w:id="711029622">
      <w:bodyDiv w:val="1"/>
      <w:marLeft w:val="0"/>
      <w:marRight w:val="0"/>
      <w:marTop w:val="0"/>
      <w:marBottom w:val="0"/>
      <w:divBdr>
        <w:top w:val="none" w:sz="0" w:space="0" w:color="auto"/>
        <w:left w:val="none" w:sz="0" w:space="0" w:color="auto"/>
        <w:bottom w:val="none" w:sz="0" w:space="0" w:color="auto"/>
        <w:right w:val="none" w:sz="0" w:space="0" w:color="auto"/>
      </w:divBdr>
      <w:divsChild>
        <w:div w:id="2119179544">
          <w:marLeft w:val="0"/>
          <w:marRight w:val="0"/>
          <w:marTop w:val="0"/>
          <w:marBottom w:val="0"/>
          <w:divBdr>
            <w:top w:val="none" w:sz="0" w:space="0" w:color="auto"/>
            <w:left w:val="none" w:sz="0" w:space="0" w:color="auto"/>
            <w:bottom w:val="none" w:sz="0" w:space="0" w:color="auto"/>
            <w:right w:val="none" w:sz="0" w:space="0" w:color="auto"/>
          </w:divBdr>
        </w:div>
      </w:divsChild>
    </w:div>
    <w:div w:id="711537275">
      <w:bodyDiv w:val="1"/>
      <w:marLeft w:val="0"/>
      <w:marRight w:val="0"/>
      <w:marTop w:val="0"/>
      <w:marBottom w:val="0"/>
      <w:divBdr>
        <w:top w:val="none" w:sz="0" w:space="0" w:color="auto"/>
        <w:left w:val="none" w:sz="0" w:space="0" w:color="auto"/>
        <w:bottom w:val="none" w:sz="0" w:space="0" w:color="auto"/>
        <w:right w:val="none" w:sz="0" w:space="0" w:color="auto"/>
      </w:divBdr>
      <w:divsChild>
        <w:div w:id="849098907">
          <w:marLeft w:val="0"/>
          <w:marRight w:val="0"/>
          <w:marTop w:val="0"/>
          <w:marBottom w:val="0"/>
          <w:divBdr>
            <w:top w:val="none" w:sz="0" w:space="0" w:color="auto"/>
            <w:left w:val="none" w:sz="0" w:space="0" w:color="auto"/>
            <w:bottom w:val="none" w:sz="0" w:space="0" w:color="auto"/>
            <w:right w:val="none" w:sz="0" w:space="0" w:color="auto"/>
          </w:divBdr>
        </w:div>
      </w:divsChild>
    </w:div>
    <w:div w:id="712922962">
      <w:bodyDiv w:val="1"/>
      <w:marLeft w:val="0"/>
      <w:marRight w:val="0"/>
      <w:marTop w:val="0"/>
      <w:marBottom w:val="0"/>
      <w:divBdr>
        <w:top w:val="none" w:sz="0" w:space="0" w:color="auto"/>
        <w:left w:val="none" w:sz="0" w:space="0" w:color="auto"/>
        <w:bottom w:val="none" w:sz="0" w:space="0" w:color="auto"/>
        <w:right w:val="none" w:sz="0" w:space="0" w:color="auto"/>
      </w:divBdr>
      <w:divsChild>
        <w:div w:id="1378436899">
          <w:marLeft w:val="0"/>
          <w:marRight w:val="0"/>
          <w:marTop w:val="0"/>
          <w:marBottom w:val="0"/>
          <w:divBdr>
            <w:top w:val="none" w:sz="0" w:space="0" w:color="auto"/>
            <w:left w:val="none" w:sz="0" w:space="0" w:color="auto"/>
            <w:bottom w:val="none" w:sz="0" w:space="0" w:color="auto"/>
            <w:right w:val="none" w:sz="0" w:space="0" w:color="auto"/>
          </w:divBdr>
        </w:div>
      </w:divsChild>
    </w:div>
    <w:div w:id="714811468">
      <w:bodyDiv w:val="1"/>
      <w:marLeft w:val="0"/>
      <w:marRight w:val="0"/>
      <w:marTop w:val="0"/>
      <w:marBottom w:val="0"/>
      <w:divBdr>
        <w:top w:val="none" w:sz="0" w:space="0" w:color="auto"/>
        <w:left w:val="none" w:sz="0" w:space="0" w:color="auto"/>
        <w:bottom w:val="none" w:sz="0" w:space="0" w:color="auto"/>
        <w:right w:val="none" w:sz="0" w:space="0" w:color="auto"/>
      </w:divBdr>
      <w:divsChild>
        <w:div w:id="603656398">
          <w:marLeft w:val="0"/>
          <w:marRight w:val="0"/>
          <w:marTop w:val="0"/>
          <w:marBottom w:val="0"/>
          <w:divBdr>
            <w:top w:val="none" w:sz="0" w:space="0" w:color="auto"/>
            <w:left w:val="none" w:sz="0" w:space="0" w:color="auto"/>
            <w:bottom w:val="none" w:sz="0" w:space="0" w:color="auto"/>
            <w:right w:val="none" w:sz="0" w:space="0" w:color="auto"/>
          </w:divBdr>
        </w:div>
      </w:divsChild>
    </w:div>
    <w:div w:id="717630604">
      <w:bodyDiv w:val="1"/>
      <w:marLeft w:val="0"/>
      <w:marRight w:val="0"/>
      <w:marTop w:val="0"/>
      <w:marBottom w:val="0"/>
      <w:divBdr>
        <w:top w:val="none" w:sz="0" w:space="0" w:color="auto"/>
        <w:left w:val="none" w:sz="0" w:space="0" w:color="auto"/>
        <w:bottom w:val="none" w:sz="0" w:space="0" w:color="auto"/>
        <w:right w:val="none" w:sz="0" w:space="0" w:color="auto"/>
      </w:divBdr>
    </w:div>
    <w:div w:id="724063780">
      <w:bodyDiv w:val="1"/>
      <w:marLeft w:val="0"/>
      <w:marRight w:val="0"/>
      <w:marTop w:val="0"/>
      <w:marBottom w:val="0"/>
      <w:divBdr>
        <w:top w:val="none" w:sz="0" w:space="0" w:color="auto"/>
        <w:left w:val="none" w:sz="0" w:space="0" w:color="auto"/>
        <w:bottom w:val="none" w:sz="0" w:space="0" w:color="auto"/>
        <w:right w:val="none" w:sz="0" w:space="0" w:color="auto"/>
      </w:divBdr>
      <w:divsChild>
        <w:div w:id="466319693">
          <w:marLeft w:val="0"/>
          <w:marRight w:val="0"/>
          <w:marTop w:val="0"/>
          <w:marBottom w:val="0"/>
          <w:divBdr>
            <w:top w:val="none" w:sz="0" w:space="0" w:color="auto"/>
            <w:left w:val="none" w:sz="0" w:space="0" w:color="auto"/>
            <w:bottom w:val="none" w:sz="0" w:space="0" w:color="auto"/>
            <w:right w:val="none" w:sz="0" w:space="0" w:color="auto"/>
          </w:divBdr>
          <w:divsChild>
            <w:div w:id="703602908">
              <w:marLeft w:val="0"/>
              <w:marRight w:val="0"/>
              <w:marTop w:val="0"/>
              <w:marBottom w:val="0"/>
              <w:divBdr>
                <w:top w:val="none" w:sz="0" w:space="0" w:color="auto"/>
                <w:left w:val="none" w:sz="0" w:space="0" w:color="auto"/>
                <w:bottom w:val="none" w:sz="0" w:space="0" w:color="auto"/>
                <w:right w:val="none" w:sz="0" w:space="0" w:color="auto"/>
              </w:divBdr>
              <w:divsChild>
                <w:div w:id="4166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03539">
      <w:bodyDiv w:val="1"/>
      <w:marLeft w:val="0"/>
      <w:marRight w:val="0"/>
      <w:marTop w:val="0"/>
      <w:marBottom w:val="0"/>
      <w:divBdr>
        <w:top w:val="none" w:sz="0" w:space="0" w:color="auto"/>
        <w:left w:val="none" w:sz="0" w:space="0" w:color="auto"/>
        <w:bottom w:val="none" w:sz="0" w:space="0" w:color="auto"/>
        <w:right w:val="none" w:sz="0" w:space="0" w:color="auto"/>
      </w:divBdr>
      <w:divsChild>
        <w:div w:id="438110079">
          <w:marLeft w:val="0"/>
          <w:marRight w:val="0"/>
          <w:marTop w:val="0"/>
          <w:marBottom w:val="0"/>
          <w:divBdr>
            <w:top w:val="none" w:sz="0" w:space="0" w:color="auto"/>
            <w:left w:val="none" w:sz="0" w:space="0" w:color="auto"/>
            <w:bottom w:val="none" w:sz="0" w:space="0" w:color="auto"/>
            <w:right w:val="none" w:sz="0" w:space="0" w:color="auto"/>
          </w:divBdr>
        </w:div>
      </w:divsChild>
    </w:div>
    <w:div w:id="728772471">
      <w:bodyDiv w:val="1"/>
      <w:marLeft w:val="0"/>
      <w:marRight w:val="0"/>
      <w:marTop w:val="0"/>
      <w:marBottom w:val="0"/>
      <w:divBdr>
        <w:top w:val="none" w:sz="0" w:space="0" w:color="auto"/>
        <w:left w:val="none" w:sz="0" w:space="0" w:color="auto"/>
        <w:bottom w:val="none" w:sz="0" w:space="0" w:color="auto"/>
        <w:right w:val="none" w:sz="0" w:space="0" w:color="auto"/>
      </w:divBdr>
      <w:divsChild>
        <w:div w:id="469593373">
          <w:marLeft w:val="0"/>
          <w:marRight w:val="0"/>
          <w:marTop w:val="0"/>
          <w:marBottom w:val="0"/>
          <w:divBdr>
            <w:top w:val="none" w:sz="0" w:space="0" w:color="auto"/>
            <w:left w:val="none" w:sz="0" w:space="0" w:color="auto"/>
            <w:bottom w:val="none" w:sz="0" w:space="0" w:color="auto"/>
            <w:right w:val="none" w:sz="0" w:space="0" w:color="auto"/>
          </w:divBdr>
        </w:div>
      </w:divsChild>
    </w:div>
    <w:div w:id="728773212">
      <w:bodyDiv w:val="1"/>
      <w:marLeft w:val="0"/>
      <w:marRight w:val="0"/>
      <w:marTop w:val="0"/>
      <w:marBottom w:val="0"/>
      <w:divBdr>
        <w:top w:val="none" w:sz="0" w:space="0" w:color="auto"/>
        <w:left w:val="none" w:sz="0" w:space="0" w:color="auto"/>
        <w:bottom w:val="none" w:sz="0" w:space="0" w:color="auto"/>
        <w:right w:val="none" w:sz="0" w:space="0" w:color="auto"/>
      </w:divBdr>
      <w:divsChild>
        <w:div w:id="188882553">
          <w:marLeft w:val="0"/>
          <w:marRight w:val="0"/>
          <w:marTop w:val="0"/>
          <w:marBottom w:val="0"/>
          <w:divBdr>
            <w:top w:val="none" w:sz="0" w:space="0" w:color="auto"/>
            <w:left w:val="none" w:sz="0" w:space="0" w:color="auto"/>
            <w:bottom w:val="none" w:sz="0" w:space="0" w:color="auto"/>
            <w:right w:val="none" w:sz="0" w:space="0" w:color="auto"/>
          </w:divBdr>
        </w:div>
      </w:divsChild>
    </w:div>
    <w:div w:id="737477341">
      <w:bodyDiv w:val="1"/>
      <w:marLeft w:val="0"/>
      <w:marRight w:val="0"/>
      <w:marTop w:val="0"/>
      <w:marBottom w:val="0"/>
      <w:divBdr>
        <w:top w:val="none" w:sz="0" w:space="0" w:color="auto"/>
        <w:left w:val="none" w:sz="0" w:space="0" w:color="auto"/>
        <w:bottom w:val="none" w:sz="0" w:space="0" w:color="auto"/>
        <w:right w:val="none" w:sz="0" w:space="0" w:color="auto"/>
      </w:divBdr>
      <w:divsChild>
        <w:div w:id="2087992569">
          <w:marLeft w:val="0"/>
          <w:marRight w:val="0"/>
          <w:marTop w:val="0"/>
          <w:marBottom w:val="0"/>
          <w:divBdr>
            <w:top w:val="none" w:sz="0" w:space="0" w:color="auto"/>
            <w:left w:val="none" w:sz="0" w:space="0" w:color="auto"/>
            <w:bottom w:val="none" w:sz="0" w:space="0" w:color="auto"/>
            <w:right w:val="none" w:sz="0" w:space="0" w:color="auto"/>
          </w:divBdr>
          <w:divsChild>
            <w:div w:id="2042240646">
              <w:marLeft w:val="0"/>
              <w:marRight w:val="0"/>
              <w:marTop w:val="0"/>
              <w:marBottom w:val="0"/>
              <w:divBdr>
                <w:top w:val="none" w:sz="0" w:space="0" w:color="auto"/>
                <w:left w:val="none" w:sz="0" w:space="0" w:color="auto"/>
                <w:bottom w:val="none" w:sz="0" w:space="0" w:color="auto"/>
                <w:right w:val="none" w:sz="0" w:space="0" w:color="auto"/>
              </w:divBdr>
              <w:divsChild>
                <w:div w:id="18679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3666">
      <w:bodyDiv w:val="1"/>
      <w:marLeft w:val="0"/>
      <w:marRight w:val="0"/>
      <w:marTop w:val="0"/>
      <w:marBottom w:val="0"/>
      <w:divBdr>
        <w:top w:val="none" w:sz="0" w:space="0" w:color="auto"/>
        <w:left w:val="none" w:sz="0" w:space="0" w:color="auto"/>
        <w:bottom w:val="none" w:sz="0" w:space="0" w:color="auto"/>
        <w:right w:val="none" w:sz="0" w:space="0" w:color="auto"/>
      </w:divBdr>
      <w:divsChild>
        <w:div w:id="1018504419">
          <w:marLeft w:val="0"/>
          <w:marRight w:val="0"/>
          <w:marTop w:val="0"/>
          <w:marBottom w:val="0"/>
          <w:divBdr>
            <w:top w:val="none" w:sz="0" w:space="0" w:color="auto"/>
            <w:left w:val="none" w:sz="0" w:space="0" w:color="auto"/>
            <w:bottom w:val="none" w:sz="0" w:space="0" w:color="auto"/>
            <w:right w:val="none" w:sz="0" w:space="0" w:color="auto"/>
          </w:divBdr>
        </w:div>
      </w:divsChild>
    </w:div>
    <w:div w:id="737678195">
      <w:bodyDiv w:val="1"/>
      <w:marLeft w:val="0"/>
      <w:marRight w:val="0"/>
      <w:marTop w:val="0"/>
      <w:marBottom w:val="0"/>
      <w:divBdr>
        <w:top w:val="none" w:sz="0" w:space="0" w:color="auto"/>
        <w:left w:val="none" w:sz="0" w:space="0" w:color="auto"/>
        <w:bottom w:val="none" w:sz="0" w:space="0" w:color="auto"/>
        <w:right w:val="none" w:sz="0" w:space="0" w:color="auto"/>
      </w:divBdr>
      <w:divsChild>
        <w:div w:id="2141917390">
          <w:marLeft w:val="0"/>
          <w:marRight w:val="0"/>
          <w:marTop w:val="0"/>
          <w:marBottom w:val="0"/>
          <w:divBdr>
            <w:top w:val="none" w:sz="0" w:space="0" w:color="auto"/>
            <w:left w:val="none" w:sz="0" w:space="0" w:color="auto"/>
            <w:bottom w:val="none" w:sz="0" w:space="0" w:color="auto"/>
            <w:right w:val="none" w:sz="0" w:space="0" w:color="auto"/>
          </w:divBdr>
        </w:div>
      </w:divsChild>
    </w:div>
    <w:div w:id="739058088">
      <w:bodyDiv w:val="1"/>
      <w:marLeft w:val="0"/>
      <w:marRight w:val="0"/>
      <w:marTop w:val="0"/>
      <w:marBottom w:val="0"/>
      <w:divBdr>
        <w:top w:val="none" w:sz="0" w:space="0" w:color="auto"/>
        <w:left w:val="none" w:sz="0" w:space="0" w:color="auto"/>
        <w:bottom w:val="none" w:sz="0" w:space="0" w:color="auto"/>
        <w:right w:val="none" w:sz="0" w:space="0" w:color="auto"/>
      </w:divBdr>
      <w:divsChild>
        <w:div w:id="2030989965">
          <w:marLeft w:val="0"/>
          <w:marRight w:val="0"/>
          <w:marTop w:val="0"/>
          <w:marBottom w:val="0"/>
          <w:divBdr>
            <w:top w:val="none" w:sz="0" w:space="0" w:color="auto"/>
            <w:left w:val="none" w:sz="0" w:space="0" w:color="auto"/>
            <w:bottom w:val="none" w:sz="0" w:space="0" w:color="auto"/>
            <w:right w:val="none" w:sz="0" w:space="0" w:color="auto"/>
          </w:divBdr>
          <w:divsChild>
            <w:div w:id="62874414">
              <w:marLeft w:val="0"/>
              <w:marRight w:val="0"/>
              <w:marTop w:val="0"/>
              <w:marBottom w:val="0"/>
              <w:divBdr>
                <w:top w:val="none" w:sz="0" w:space="0" w:color="auto"/>
                <w:left w:val="none" w:sz="0" w:space="0" w:color="auto"/>
                <w:bottom w:val="none" w:sz="0" w:space="0" w:color="auto"/>
                <w:right w:val="none" w:sz="0" w:space="0" w:color="auto"/>
              </w:divBdr>
              <w:divsChild>
                <w:div w:id="12792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5927">
      <w:bodyDiv w:val="1"/>
      <w:marLeft w:val="0"/>
      <w:marRight w:val="0"/>
      <w:marTop w:val="0"/>
      <w:marBottom w:val="0"/>
      <w:divBdr>
        <w:top w:val="none" w:sz="0" w:space="0" w:color="auto"/>
        <w:left w:val="none" w:sz="0" w:space="0" w:color="auto"/>
        <w:bottom w:val="none" w:sz="0" w:space="0" w:color="auto"/>
        <w:right w:val="none" w:sz="0" w:space="0" w:color="auto"/>
      </w:divBdr>
      <w:divsChild>
        <w:div w:id="961885125">
          <w:marLeft w:val="0"/>
          <w:marRight w:val="0"/>
          <w:marTop w:val="0"/>
          <w:marBottom w:val="0"/>
          <w:divBdr>
            <w:top w:val="none" w:sz="0" w:space="0" w:color="auto"/>
            <w:left w:val="none" w:sz="0" w:space="0" w:color="auto"/>
            <w:bottom w:val="none" w:sz="0" w:space="0" w:color="auto"/>
            <w:right w:val="none" w:sz="0" w:space="0" w:color="auto"/>
          </w:divBdr>
          <w:divsChild>
            <w:div w:id="482699546">
              <w:marLeft w:val="0"/>
              <w:marRight w:val="0"/>
              <w:marTop w:val="0"/>
              <w:marBottom w:val="0"/>
              <w:divBdr>
                <w:top w:val="none" w:sz="0" w:space="0" w:color="auto"/>
                <w:left w:val="none" w:sz="0" w:space="0" w:color="auto"/>
                <w:bottom w:val="none" w:sz="0" w:space="0" w:color="auto"/>
                <w:right w:val="none" w:sz="0" w:space="0" w:color="auto"/>
              </w:divBdr>
              <w:divsChild>
                <w:div w:id="21344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47345">
      <w:bodyDiv w:val="1"/>
      <w:marLeft w:val="0"/>
      <w:marRight w:val="0"/>
      <w:marTop w:val="0"/>
      <w:marBottom w:val="0"/>
      <w:divBdr>
        <w:top w:val="none" w:sz="0" w:space="0" w:color="auto"/>
        <w:left w:val="none" w:sz="0" w:space="0" w:color="auto"/>
        <w:bottom w:val="none" w:sz="0" w:space="0" w:color="auto"/>
        <w:right w:val="none" w:sz="0" w:space="0" w:color="auto"/>
      </w:divBdr>
      <w:divsChild>
        <w:div w:id="1166476489">
          <w:marLeft w:val="0"/>
          <w:marRight w:val="0"/>
          <w:marTop w:val="0"/>
          <w:marBottom w:val="0"/>
          <w:divBdr>
            <w:top w:val="none" w:sz="0" w:space="0" w:color="auto"/>
            <w:left w:val="none" w:sz="0" w:space="0" w:color="auto"/>
            <w:bottom w:val="none" w:sz="0" w:space="0" w:color="auto"/>
            <w:right w:val="none" w:sz="0" w:space="0" w:color="auto"/>
          </w:divBdr>
        </w:div>
      </w:divsChild>
    </w:div>
    <w:div w:id="789513433">
      <w:bodyDiv w:val="1"/>
      <w:marLeft w:val="0"/>
      <w:marRight w:val="0"/>
      <w:marTop w:val="0"/>
      <w:marBottom w:val="0"/>
      <w:divBdr>
        <w:top w:val="none" w:sz="0" w:space="0" w:color="auto"/>
        <w:left w:val="none" w:sz="0" w:space="0" w:color="auto"/>
        <w:bottom w:val="none" w:sz="0" w:space="0" w:color="auto"/>
        <w:right w:val="none" w:sz="0" w:space="0" w:color="auto"/>
      </w:divBdr>
      <w:divsChild>
        <w:div w:id="283123912">
          <w:marLeft w:val="0"/>
          <w:marRight w:val="0"/>
          <w:marTop w:val="0"/>
          <w:marBottom w:val="0"/>
          <w:divBdr>
            <w:top w:val="none" w:sz="0" w:space="0" w:color="auto"/>
            <w:left w:val="none" w:sz="0" w:space="0" w:color="auto"/>
            <w:bottom w:val="none" w:sz="0" w:space="0" w:color="auto"/>
            <w:right w:val="none" w:sz="0" w:space="0" w:color="auto"/>
          </w:divBdr>
        </w:div>
      </w:divsChild>
    </w:div>
    <w:div w:id="790779387">
      <w:bodyDiv w:val="1"/>
      <w:marLeft w:val="0"/>
      <w:marRight w:val="0"/>
      <w:marTop w:val="0"/>
      <w:marBottom w:val="0"/>
      <w:divBdr>
        <w:top w:val="none" w:sz="0" w:space="0" w:color="auto"/>
        <w:left w:val="none" w:sz="0" w:space="0" w:color="auto"/>
        <w:bottom w:val="none" w:sz="0" w:space="0" w:color="auto"/>
        <w:right w:val="none" w:sz="0" w:space="0" w:color="auto"/>
      </w:divBdr>
    </w:div>
    <w:div w:id="800462594">
      <w:bodyDiv w:val="1"/>
      <w:marLeft w:val="0"/>
      <w:marRight w:val="0"/>
      <w:marTop w:val="0"/>
      <w:marBottom w:val="0"/>
      <w:divBdr>
        <w:top w:val="none" w:sz="0" w:space="0" w:color="auto"/>
        <w:left w:val="none" w:sz="0" w:space="0" w:color="auto"/>
        <w:bottom w:val="none" w:sz="0" w:space="0" w:color="auto"/>
        <w:right w:val="none" w:sz="0" w:space="0" w:color="auto"/>
      </w:divBdr>
      <w:divsChild>
        <w:div w:id="1429930489">
          <w:marLeft w:val="0"/>
          <w:marRight w:val="0"/>
          <w:marTop w:val="0"/>
          <w:marBottom w:val="0"/>
          <w:divBdr>
            <w:top w:val="none" w:sz="0" w:space="0" w:color="auto"/>
            <w:left w:val="none" w:sz="0" w:space="0" w:color="auto"/>
            <w:bottom w:val="none" w:sz="0" w:space="0" w:color="auto"/>
            <w:right w:val="none" w:sz="0" w:space="0" w:color="auto"/>
          </w:divBdr>
        </w:div>
      </w:divsChild>
    </w:div>
    <w:div w:id="814757739">
      <w:bodyDiv w:val="1"/>
      <w:marLeft w:val="0"/>
      <w:marRight w:val="0"/>
      <w:marTop w:val="0"/>
      <w:marBottom w:val="0"/>
      <w:divBdr>
        <w:top w:val="none" w:sz="0" w:space="0" w:color="auto"/>
        <w:left w:val="none" w:sz="0" w:space="0" w:color="auto"/>
        <w:bottom w:val="none" w:sz="0" w:space="0" w:color="auto"/>
        <w:right w:val="none" w:sz="0" w:space="0" w:color="auto"/>
      </w:divBdr>
    </w:div>
    <w:div w:id="829297747">
      <w:bodyDiv w:val="1"/>
      <w:marLeft w:val="0"/>
      <w:marRight w:val="0"/>
      <w:marTop w:val="0"/>
      <w:marBottom w:val="0"/>
      <w:divBdr>
        <w:top w:val="none" w:sz="0" w:space="0" w:color="auto"/>
        <w:left w:val="none" w:sz="0" w:space="0" w:color="auto"/>
        <w:bottom w:val="none" w:sz="0" w:space="0" w:color="auto"/>
        <w:right w:val="none" w:sz="0" w:space="0" w:color="auto"/>
      </w:divBdr>
      <w:divsChild>
        <w:div w:id="28651261">
          <w:marLeft w:val="0"/>
          <w:marRight w:val="0"/>
          <w:marTop w:val="0"/>
          <w:marBottom w:val="0"/>
          <w:divBdr>
            <w:top w:val="none" w:sz="0" w:space="0" w:color="auto"/>
            <w:left w:val="none" w:sz="0" w:space="0" w:color="auto"/>
            <w:bottom w:val="none" w:sz="0" w:space="0" w:color="auto"/>
            <w:right w:val="none" w:sz="0" w:space="0" w:color="auto"/>
          </w:divBdr>
          <w:divsChild>
            <w:div w:id="1774011804">
              <w:marLeft w:val="0"/>
              <w:marRight w:val="0"/>
              <w:marTop w:val="0"/>
              <w:marBottom w:val="0"/>
              <w:divBdr>
                <w:top w:val="none" w:sz="0" w:space="0" w:color="auto"/>
                <w:left w:val="none" w:sz="0" w:space="0" w:color="auto"/>
                <w:bottom w:val="none" w:sz="0" w:space="0" w:color="auto"/>
                <w:right w:val="none" w:sz="0" w:space="0" w:color="auto"/>
              </w:divBdr>
              <w:divsChild>
                <w:div w:id="1432355292">
                  <w:marLeft w:val="0"/>
                  <w:marRight w:val="0"/>
                  <w:marTop w:val="0"/>
                  <w:marBottom w:val="0"/>
                  <w:divBdr>
                    <w:top w:val="none" w:sz="0" w:space="0" w:color="auto"/>
                    <w:left w:val="none" w:sz="0" w:space="0" w:color="auto"/>
                    <w:bottom w:val="none" w:sz="0" w:space="0" w:color="auto"/>
                    <w:right w:val="none" w:sz="0" w:space="0" w:color="auto"/>
                  </w:divBdr>
                </w:div>
                <w:div w:id="17876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20897">
      <w:bodyDiv w:val="1"/>
      <w:marLeft w:val="0"/>
      <w:marRight w:val="0"/>
      <w:marTop w:val="0"/>
      <w:marBottom w:val="0"/>
      <w:divBdr>
        <w:top w:val="none" w:sz="0" w:space="0" w:color="auto"/>
        <w:left w:val="none" w:sz="0" w:space="0" w:color="auto"/>
        <w:bottom w:val="none" w:sz="0" w:space="0" w:color="auto"/>
        <w:right w:val="none" w:sz="0" w:space="0" w:color="auto"/>
      </w:divBdr>
      <w:divsChild>
        <w:div w:id="1417479923">
          <w:marLeft w:val="0"/>
          <w:marRight w:val="0"/>
          <w:marTop w:val="0"/>
          <w:marBottom w:val="0"/>
          <w:divBdr>
            <w:top w:val="none" w:sz="0" w:space="0" w:color="auto"/>
            <w:left w:val="none" w:sz="0" w:space="0" w:color="auto"/>
            <w:bottom w:val="none" w:sz="0" w:space="0" w:color="auto"/>
            <w:right w:val="none" w:sz="0" w:space="0" w:color="auto"/>
          </w:divBdr>
          <w:divsChild>
            <w:div w:id="2084638446">
              <w:marLeft w:val="0"/>
              <w:marRight w:val="0"/>
              <w:marTop w:val="0"/>
              <w:marBottom w:val="0"/>
              <w:divBdr>
                <w:top w:val="none" w:sz="0" w:space="0" w:color="auto"/>
                <w:left w:val="none" w:sz="0" w:space="0" w:color="auto"/>
                <w:bottom w:val="none" w:sz="0" w:space="0" w:color="auto"/>
                <w:right w:val="none" w:sz="0" w:space="0" w:color="auto"/>
              </w:divBdr>
              <w:divsChild>
                <w:div w:id="6376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8747">
      <w:bodyDiv w:val="1"/>
      <w:marLeft w:val="0"/>
      <w:marRight w:val="0"/>
      <w:marTop w:val="0"/>
      <w:marBottom w:val="0"/>
      <w:divBdr>
        <w:top w:val="none" w:sz="0" w:space="0" w:color="auto"/>
        <w:left w:val="none" w:sz="0" w:space="0" w:color="auto"/>
        <w:bottom w:val="none" w:sz="0" w:space="0" w:color="auto"/>
        <w:right w:val="none" w:sz="0" w:space="0" w:color="auto"/>
      </w:divBdr>
      <w:divsChild>
        <w:div w:id="220019370">
          <w:marLeft w:val="0"/>
          <w:marRight w:val="0"/>
          <w:marTop w:val="0"/>
          <w:marBottom w:val="0"/>
          <w:divBdr>
            <w:top w:val="none" w:sz="0" w:space="0" w:color="auto"/>
            <w:left w:val="none" w:sz="0" w:space="0" w:color="auto"/>
            <w:bottom w:val="none" w:sz="0" w:space="0" w:color="auto"/>
            <w:right w:val="none" w:sz="0" w:space="0" w:color="auto"/>
          </w:divBdr>
        </w:div>
      </w:divsChild>
    </w:div>
    <w:div w:id="834879290">
      <w:bodyDiv w:val="1"/>
      <w:marLeft w:val="0"/>
      <w:marRight w:val="0"/>
      <w:marTop w:val="0"/>
      <w:marBottom w:val="0"/>
      <w:divBdr>
        <w:top w:val="none" w:sz="0" w:space="0" w:color="auto"/>
        <w:left w:val="none" w:sz="0" w:space="0" w:color="auto"/>
        <w:bottom w:val="none" w:sz="0" w:space="0" w:color="auto"/>
        <w:right w:val="none" w:sz="0" w:space="0" w:color="auto"/>
      </w:divBdr>
    </w:div>
    <w:div w:id="839929800">
      <w:bodyDiv w:val="1"/>
      <w:marLeft w:val="0"/>
      <w:marRight w:val="0"/>
      <w:marTop w:val="0"/>
      <w:marBottom w:val="0"/>
      <w:divBdr>
        <w:top w:val="none" w:sz="0" w:space="0" w:color="auto"/>
        <w:left w:val="none" w:sz="0" w:space="0" w:color="auto"/>
        <w:bottom w:val="none" w:sz="0" w:space="0" w:color="auto"/>
        <w:right w:val="none" w:sz="0" w:space="0" w:color="auto"/>
      </w:divBdr>
      <w:divsChild>
        <w:div w:id="1877422295">
          <w:marLeft w:val="0"/>
          <w:marRight w:val="0"/>
          <w:marTop w:val="0"/>
          <w:marBottom w:val="0"/>
          <w:divBdr>
            <w:top w:val="none" w:sz="0" w:space="0" w:color="auto"/>
            <w:left w:val="none" w:sz="0" w:space="0" w:color="auto"/>
            <w:bottom w:val="none" w:sz="0" w:space="0" w:color="auto"/>
            <w:right w:val="none" w:sz="0" w:space="0" w:color="auto"/>
          </w:divBdr>
        </w:div>
      </w:divsChild>
    </w:div>
    <w:div w:id="841701574">
      <w:bodyDiv w:val="1"/>
      <w:marLeft w:val="0"/>
      <w:marRight w:val="0"/>
      <w:marTop w:val="0"/>
      <w:marBottom w:val="0"/>
      <w:divBdr>
        <w:top w:val="none" w:sz="0" w:space="0" w:color="auto"/>
        <w:left w:val="none" w:sz="0" w:space="0" w:color="auto"/>
        <w:bottom w:val="none" w:sz="0" w:space="0" w:color="auto"/>
        <w:right w:val="none" w:sz="0" w:space="0" w:color="auto"/>
      </w:divBdr>
      <w:divsChild>
        <w:div w:id="423186032">
          <w:marLeft w:val="0"/>
          <w:marRight w:val="0"/>
          <w:marTop w:val="0"/>
          <w:marBottom w:val="0"/>
          <w:divBdr>
            <w:top w:val="none" w:sz="0" w:space="0" w:color="auto"/>
            <w:left w:val="none" w:sz="0" w:space="0" w:color="auto"/>
            <w:bottom w:val="none" w:sz="0" w:space="0" w:color="auto"/>
            <w:right w:val="none" w:sz="0" w:space="0" w:color="auto"/>
          </w:divBdr>
        </w:div>
      </w:divsChild>
    </w:div>
    <w:div w:id="850728452">
      <w:bodyDiv w:val="1"/>
      <w:marLeft w:val="0"/>
      <w:marRight w:val="0"/>
      <w:marTop w:val="0"/>
      <w:marBottom w:val="0"/>
      <w:divBdr>
        <w:top w:val="none" w:sz="0" w:space="0" w:color="auto"/>
        <w:left w:val="none" w:sz="0" w:space="0" w:color="auto"/>
        <w:bottom w:val="none" w:sz="0" w:space="0" w:color="auto"/>
        <w:right w:val="none" w:sz="0" w:space="0" w:color="auto"/>
      </w:divBdr>
      <w:divsChild>
        <w:div w:id="414210276">
          <w:marLeft w:val="0"/>
          <w:marRight w:val="0"/>
          <w:marTop w:val="0"/>
          <w:marBottom w:val="0"/>
          <w:divBdr>
            <w:top w:val="none" w:sz="0" w:space="0" w:color="auto"/>
            <w:left w:val="none" w:sz="0" w:space="0" w:color="auto"/>
            <w:bottom w:val="none" w:sz="0" w:space="0" w:color="auto"/>
            <w:right w:val="none" w:sz="0" w:space="0" w:color="auto"/>
          </w:divBdr>
          <w:divsChild>
            <w:div w:id="823620750">
              <w:marLeft w:val="0"/>
              <w:marRight w:val="0"/>
              <w:marTop w:val="0"/>
              <w:marBottom w:val="0"/>
              <w:divBdr>
                <w:top w:val="none" w:sz="0" w:space="0" w:color="auto"/>
                <w:left w:val="none" w:sz="0" w:space="0" w:color="auto"/>
                <w:bottom w:val="none" w:sz="0" w:space="0" w:color="auto"/>
                <w:right w:val="none" w:sz="0" w:space="0" w:color="auto"/>
              </w:divBdr>
              <w:divsChild>
                <w:div w:id="13630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3834">
      <w:bodyDiv w:val="1"/>
      <w:marLeft w:val="0"/>
      <w:marRight w:val="0"/>
      <w:marTop w:val="0"/>
      <w:marBottom w:val="0"/>
      <w:divBdr>
        <w:top w:val="none" w:sz="0" w:space="0" w:color="auto"/>
        <w:left w:val="none" w:sz="0" w:space="0" w:color="auto"/>
        <w:bottom w:val="none" w:sz="0" w:space="0" w:color="auto"/>
        <w:right w:val="none" w:sz="0" w:space="0" w:color="auto"/>
      </w:divBdr>
      <w:divsChild>
        <w:div w:id="2020036104">
          <w:marLeft w:val="0"/>
          <w:marRight w:val="0"/>
          <w:marTop w:val="0"/>
          <w:marBottom w:val="0"/>
          <w:divBdr>
            <w:top w:val="none" w:sz="0" w:space="0" w:color="auto"/>
            <w:left w:val="none" w:sz="0" w:space="0" w:color="auto"/>
            <w:bottom w:val="none" w:sz="0" w:space="0" w:color="auto"/>
            <w:right w:val="none" w:sz="0" w:space="0" w:color="auto"/>
          </w:divBdr>
        </w:div>
      </w:divsChild>
    </w:div>
    <w:div w:id="854611018">
      <w:bodyDiv w:val="1"/>
      <w:marLeft w:val="0"/>
      <w:marRight w:val="0"/>
      <w:marTop w:val="0"/>
      <w:marBottom w:val="0"/>
      <w:divBdr>
        <w:top w:val="none" w:sz="0" w:space="0" w:color="auto"/>
        <w:left w:val="none" w:sz="0" w:space="0" w:color="auto"/>
        <w:bottom w:val="none" w:sz="0" w:space="0" w:color="auto"/>
        <w:right w:val="none" w:sz="0" w:space="0" w:color="auto"/>
      </w:divBdr>
      <w:divsChild>
        <w:div w:id="1657882971">
          <w:marLeft w:val="0"/>
          <w:marRight w:val="0"/>
          <w:marTop w:val="0"/>
          <w:marBottom w:val="0"/>
          <w:divBdr>
            <w:top w:val="none" w:sz="0" w:space="0" w:color="auto"/>
            <w:left w:val="none" w:sz="0" w:space="0" w:color="auto"/>
            <w:bottom w:val="none" w:sz="0" w:space="0" w:color="auto"/>
            <w:right w:val="none" w:sz="0" w:space="0" w:color="auto"/>
          </w:divBdr>
        </w:div>
      </w:divsChild>
    </w:div>
    <w:div w:id="857741815">
      <w:bodyDiv w:val="1"/>
      <w:marLeft w:val="0"/>
      <w:marRight w:val="0"/>
      <w:marTop w:val="0"/>
      <w:marBottom w:val="0"/>
      <w:divBdr>
        <w:top w:val="none" w:sz="0" w:space="0" w:color="auto"/>
        <w:left w:val="none" w:sz="0" w:space="0" w:color="auto"/>
        <w:bottom w:val="none" w:sz="0" w:space="0" w:color="auto"/>
        <w:right w:val="none" w:sz="0" w:space="0" w:color="auto"/>
      </w:divBdr>
      <w:divsChild>
        <w:div w:id="1706566226">
          <w:marLeft w:val="0"/>
          <w:marRight w:val="0"/>
          <w:marTop w:val="0"/>
          <w:marBottom w:val="0"/>
          <w:divBdr>
            <w:top w:val="none" w:sz="0" w:space="0" w:color="auto"/>
            <w:left w:val="none" w:sz="0" w:space="0" w:color="auto"/>
            <w:bottom w:val="none" w:sz="0" w:space="0" w:color="auto"/>
            <w:right w:val="none" w:sz="0" w:space="0" w:color="auto"/>
          </w:divBdr>
          <w:divsChild>
            <w:div w:id="1742799134">
              <w:marLeft w:val="0"/>
              <w:marRight w:val="0"/>
              <w:marTop w:val="0"/>
              <w:marBottom w:val="0"/>
              <w:divBdr>
                <w:top w:val="none" w:sz="0" w:space="0" w:color="auto"/>
                <w:left w:val="none" w:sz="0" w:space="0" w:color="auto"/>
                <w:bottom w:val="none" w:sz="0" w:space="0" w:color="auto"/>
                <w:right w:val="none" w:sz="0" w:space="0" w:color="auto"/>
              </w:divBdr>
              <w:divsChild>
                <w:div w:id="1739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0355">
      <w:bodyDiv w:val="1"/>
      <w:marLeft w:val="0"/>
      <w:marRight w:val="0"/>
      <w:marTop w:val="0"/>
      <w:marBottom w:val="0"/>
      <w:divBdr>
        <w:top w:val="none" w:sz="0" w:space="0" w:color="auto"/>
        <w:left w:val="none" w:sz="0" w:space="0" w:color="auto"/>
        <w:bottom w:val="none" w:sz="0" w:space="0" w:color="auto"/>
        <w:right w:val="none" w:sz="0" w:space="0" w:color="auto"/>
      </w:divBdr>
      <w:divsChild>
        <w:div w:id="140735788">
          <w:marLeft w:val="0"/>
          <w:marRight w:val="0"/>
          <w:marTop w:val="0"/>
          <w:marBottom w:val="0"/>
          <w:divBdr>
            <w:top w:val="none" w:sz="0" w:space="0" w:color="auto"/>
            <w:left w:val="none" w:sz="0" w:space="0" w:color="auto"/>
            <w:bottom w:val="none" w:sz="0" w:space="0" w:color="auto"/>
            <w:right w:val="none" w:sz="0" w:space="0" w:color="auto"/>
          </w:divBdr>
        </w:div>
      </w:divsChild>
    </w:div>
    <w:div w:id="869301108">
      <w:bodyDiv w:val="1"/>
      <w:marLeft w:val="0"/>
      <w:marRight w:val="0"/>
      <w:marTop w:val="0"/>
      <w:marBottom w:val="0"/>
      <w:divBdr>
        <w:top w:val="none" w:sz="0" w:space="0" w:color="auto"/>
        <w:left w:val="none" w:sz="0" w:space="0" w:color="auto"/>
        <w:bottom w:val="none" w:sz="0" w:space="0" w:color="auto"/>
        <w:right w:val="none" w:sz="0" w:space="0" w:color="auto"/>
      </w:divBdr>
      <w:divsChild>
        <w:div w:id="805044909">
          <w:marLeft w:val="0"/>
          <w:marRight w:val="0"/>
          <w:marTop w:val="0"/>
          <w:marBottom w:val="0"/>
          <w:divBdr>
            <w:top w:val="none" w:sz="0" w:space="0" w:color="auto"/>
            <w:left w:val="none" w:sz="0" w:space="0" w:color="auto"/>
            <w:bottom w:val="none" w:sz="0" w:space="0" w:color="auto"/>
            <w:right w:val="none" w:sz="0" w:space="0" w:color="auto"/>
          </w:divBdr>
        </w:div>
      </w:divsChild>
    </w:div>
    <w:div w:id="873275679">
      <w:bodyDiv w:val="1"/>
      <w:marLeft w:val="0"/>
      <w:marRight w:val="0"/>
      <w:marTop w:val="0"/>
      <w:marBottom w:val="0"/>
      <w:divBdr>
        <w:top w:val="none" w:sz="0" w:space="0" w:color="auto"/>
        <w:left w:val="none" w:sz="0" w:space="0" w:color="auto"/>
        <w:bottom w:val="none" w:sz="0" w:space="0" w:color="auto"/>
        <w:right w:val="none" w:sz="0" w:space="0" w:color="auto"/>
      </w:divBdr>
      <w:divsChild>
        <w:div w:id="2109108894">
          <w:marLeft w:val="0"/>
          <w:marRight w:val="0"/>
          <w:marTop w:val="0"/>
          <w:marBottom w:val="0"/>
          <w:divBdr>
            <w:top w:val="none" w:sz="0" w:space="0" w:color="auto"/>
            <w:left w:val="none" w:sz="0" w:space="0" w:color="auto"/>
            <w:bottom w:val="none" w:sz="0" w:space="0" w:color="auto"/>
            <w:right w:val="none" w:sz="0" w:space="0" w:color="auto"/>
          </w:divBdr>
        </w:div>
      </w:divsChild>
    </w:div>
    <w:div w:id="874733169">
      <w:bodyDiv w:val="1"/>
      <w:marLeft w:val="0"/>
      <w:marRight w:val="0"/>
      <w:marTop w:val="0"/>
      <w:marBottom w:val="0"/>
      <w:divBdr>
        <w:top w:val="none" w:sz="0" w:space="0" w:color="auto"/>
        <w:left w:val="none" w:sz="0" w:space="0" w:color="auto"/>
        <w:bottom w:val="none" w:sz="0" w:space="0" w:color="auto"/>
        <w:right w:val="none" w:sz="0" w:space="0" w:color="auto"/>
      </w:divBdr>
      <w:divsChild>
        <w:div w:id="2038773241">
          <w:marLeft w:val="0"/>
          <w:marRight w:val="0"/>
          <w:marTop w:val="0"/>
          <w:marBottom w:val="0"/>
          <w:divBdr>
            <w:top w:val="none" w:sz="0" w:space="0" w:color="auto"/>
            <w:left w:val="none" w:sz="0" w:space="0" w:color="auto"/>
            <w:bottom w:val="none" w:sz="0" w:space="0" w:color="auto"/>
            <w:right w:val="none" w:sz="0" w:space="0" w:color="auto"/>
          </w:divBdr>
          <w:divsChild>
            <w:div w:id="574894190">
              <w:marLeft w:val="0"/>
              <w:marRight w:val="0"/>
              <w:marTop w:val="0"/>
              <w:marBottom w:val="0"/>
              <w:divBdr>
                <w:top w:val="none" w:sz="0" w:space="0" w:color="auto"/>
                <w:left w:val="none" w:sz="0" w:space="0" w:color="auto"/>
                <w:bottom w:val="none" w:sz="0" w:space="0" w:color="auto"/>
                <w:right w:val="none" w:sz="0" w:space="0" w:color="auto"/>
              </w:divBdr>
              <w:divsChild>
                <w:div w:id="5323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13676">
      <w:bodyDiv w:val="1"/>
      <w:marLeft w:val="0"/>
      <w:marRight w:val="0"/>
      <w:marTop w:val="0"/>
      <w:marBottom w:val="0"/>
      <w:divBdr>
        <w:top w:val="none" w:sz="0" w:space="0" w:color="auto"/>
        <w:left w:val="none" w:sz="0" w:space="0" w:color="auto"/>
        <w:bottom w:val="none" w:sz="0" w:space="0" w:color="auto"/>
        <w:right w:val="none" w:sz="0" w:space="0" w:color="auto"/>
      </w:divBdr>
      <w:divsChild>
        <w:div w:id="605775533">
          <w:marLeft w:val="0"/>
          <w:marRight w:val="0"/>
          <w:marTop w:val="0"/>
          <w:marBottom w:val="0"/>
          <w:divBdr>
            <w:top w:val="none" w:sz="0" w:space="0" w:color="auto"/>
            <w:left w:val="none" w:sz="0" w:space="0" w:color="auto"/>
            <w:bottom w:val="none" w:sz="0" w:space="0" w:color="auto"/>
            <w:right w:val="none" w:sz="0" w:space="0" w:color="auto"/>
          </w:divBdr>
        </w:div>
      </w:divsChild>
    </w:div>
    <w:div w:id="883102840">
      <w:bodyDiv w:val="1"/>
      <w:marLeft w:val="0"/>
      <w:marRight w:val="0"/>
      <w:marTop w:val="0"/>
      <w:marBottom w:val="0"/>
      <w:divBdr>
        <w:top w:val="none" w:sz="0" w:space="0" w:color="auto"/>
        <w:left w:val="none" w:sz="0" w:space="0" w:color="auto"/>
        <w:bottom w:val="none" w:sz="0" w:space="0" w:color="auto"/>
        <w:right w:val="none" w:sz="0" w:space="0" w:color="auto"/>
      </w:divBdr>
      <w:divsChild>
        <w:div w:id="1803115524">
          <w:marLeft w:val="0"/>
          <w:marRight w:val="0"/>
          <w:marTop w:val="0"/>
          <w:marBottom w:val="0"/>
          <w:divBdr>
            <w:top w:val="none" w:sz="0" w:space="0" w:color="auto"/>
            <w:left w:val="none" w:sz="0" w:space="0" w:color="auto"/>
            <w:bottom w:val="none" w:sz="0" w:space="0" w:color="auto"/>
            <w:right w:val="none" w:sz="0" w:space="0" w:color="auto"/>
          </w:divBdr>
          <w:divsChild>
            <w:div w:id="77092809">
              <w:marLeft w:val="0"/>
              <w:marRight w:val="0"/>
              <w:marTop w:val="0"/>
              <w:marBottom w:val="0"/>
              <w:divBdr>
                <w:top w:val="none" w:sz="0" w:space="0" w:color="auto"/>
                <w:left w:val="none" w:sz="0" w:space="0" w:color="auto"/>
                <w:bottom w:val="none" w:sz="0" w:space="0" w:color="auto"/>
                <w:right w:val="none" w:sz="0" w:space="0" w:color="auto"/>
              </w:divBdr>
              <w:divsChild>
                <w:div w:id="14066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10782">
      <w:bodyDiv w:val="1"/>
      <w:marLeft w:val="0"/>
      <w:marRight w:val="0"/>
      <w:marTop w:val="0"/>
      <w:marBottom w:val="0"/>
      <w:divBdr>
        <w:top w:val="none" w:sz="0" w:space="0" w:color="auto"/>
        <w:left w:val="none" w:sz="0" w:space="0" w:color="auto"/>
        <w:bottom w:val="none" w:sz="0" w:space="0" w:color="auto"/>
        <w:right w:val="none" w:sz="0" w:space="0" w:color="auto"/>
      </w:divBdr>
      <w:divsChild>
        <w:div w:id="1105660810">
          <w:marLeft w:val="0"/>
          <w:marRight w:val="0"/>
          <w:marTop w:val="0"/>
          <w:marBottom w:val="0"/>
          <w:divBdr>
            <w:top w:val="none" w:sz="0" w:space="0" w:color="auto"/>
            <w:left w:val="none" w:sz="0" w:space="0" w:color="auto"/>
            <w:bottom w:val="none" w:sz="0" w:space="0" w:color="auto"/>
            <w:right w:val="none" w:sz="0" w:space="0" w:color="auto"/>
          </w:divBdr>
        </w:div>
      </w:divsChild>
    </w:div>
    <w:div w:id="886918058">
      <w:bodyDiv w:val="1"/>
      <w:marLeft w:val="0"/>
      <w:marRight w:val="0"/>
      <w:marTop w:val="0"/>
      <w:marBottom w:val="0"/>
      <w:divBdr>
        <w:top w:val="none" w:sz="0" w:space="0" w:color="auto"/>
        <w:left w:val="none" w:sz="0" w:space="0" w:color="auto"/>
        <w:bottom w:val="none" w:sz="0" w:space="0" w:color="auto"/>
        <w:right w:val="none" w:sz="0" w:space="0" w:color="auto"/>
      </w:divBdr>
      <w:divsChild>
        <w:div w:id="1540514821">
          <w:marLeft w:val="0"/>
          <w:marRight w:val="0"/>
          <w:marTop w:val="0"/>
          <w:marBottom w:val="0"/>
          <w:divBdr>
            <w:top w:val="none" w:sz="0" w:space="0" w:color="auto"/>
            <w:left w:val="none" w:sz="0" w:space="0" w:color="auto"/>
            <w:bottom w:val="none" w:sz="0" w:space="0" w:color="auto"/>
            <w:right w:val="none" w:sz="0" w:space="0" w:color="auto"/>
          </w:divBdr>
          <w:divsChild>
            <w:div w:id="165705669">
              <w:marLeft w:val="0"/>
              <w:marRight w:val="0"/>
              <w:marTop w:val="0"/>
              <w:marBottom w:val="0"/>
              <w:divBdr>
                <w:top w:val="none" w:sz="0" w:space="0" w:color="auto"/>
                <w:left w:val="none" w:sz="0" w:space="0" w:color="auto"/>
                <w:bottom w:val="none" w:sz="0" w:space="0" w:color="auto"/>
                <w:right w:val="none" w:sz="0" w:space="0" w:color="auto"/>
              </w:divBdr>
              <w:divsChild>
                <w:div w:id="20238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9080">
      <w:bodyDiv w:val="1"/>
      <w:marLeft w:val="0"/>
      <w:marRight w:val="0"/>
      <w:marTop w:val="0"/>
      <w:marBottom w:val="0"/>
      <w:divBdr>
        <w:top w:val="none" w:sz="0" w:space="0" w:color="auto"/>
        <w:left w:val="none" w:sz="0" w:space="0" w:color="auto"/>
        <w:bottom w:val="none" w:sz="0" w:space="0" w:color="auto"/>
        <w:right w:val="none" w:sz="0" w:space="0" w:color="auto"/>
      </w:divBdr>
      <w:divsChild>
        <w:div w:id="1109927970">
          <w:marLeft w:val="0"/>
          <w:marRight w:val="0"/>
          <w:marTop w:val="0"/>
          <w:marBottom w:val="0"/>
          <w:divBdr>
            <w:top w:val="none" w:sz="0" w:space="0" w:color="auto"/>
            <w:left w:val="none" w:sz="0" w:space="0" w:color="auto"/>
            <w:bottom w:val="none" w:sz="0" w:space="0" w:color="auto"/>
            <w:right w:val="none" w:sz="0" w:space="0" w:color="auto"/>
          </w:divBdr>
        </w:div>
      </w:divsChild>
    </w:div>
    <w:div w:id="895287552">
      <w:bodyDiv w:val="1"/>
      <w:marLeft w:val="0"/>
      <w:marRight w:val="0"/>
      <w:marTop w:val="0"/>
      <w:marBottom w:val="0"/>
      <w:divBdr>
        <w:top w:val="none" w:sz="0" w:space="0" w:color="auto"/>
        <w:left w:val="none" w:sz="0" w:space="0" w:color="auto"/>
        <w:bottom w:val="none" w:sz="0" w:space="0" w:color="auto"/>
        <w:right w:val="none" w:sz="0" w:space="0" w:color="auto"/>
      </w:divBdr>
      <w:divsChild>
        <w:div w:id="1497653112">
          <w:marLeft w:val="0"/>
          <w:marRight w:val="0"/>
          <w:marTop w:val="0"/>
          <w:marBottom w:val="0"/>
          <w:divBdr>
            <w:top w:val="none" w:sz="0" w:space="0" w:color="auto"/>
            <w:left w:val="none" w:sz="0" w:space="0" w:color="auto"/>
            <w:bottom w:val="none" w:sz="0" w:space="0" w:color="auto"/>
            <w:right w:val="none" w:sz="0" w:space="0" w:color="auto"/>
          </w:divBdr>
        </w:div>
      </w:divsChild>
    </w:div>
    <w:div w:id="896598341">
      <w:bodyDiv w:val="1"/>
      <w:marLeft w:val="0"/>
      <w:marRight w:val="0"/>
      <w:marTop w:val="0"/>
      <w:marBottom w:val="0"/>
      <w:divBdr>
        <w:top w:val="none" w:sz="0" w:space="0" w:color="auto"/>
        <w:left w:val="none" w:sz="0" w:space="0" w:color="auto"/>
        <w:bottom w:val="none" w:sz="0" w:space="0" w:color="auto"/>
        <w:right w:val="none" w:sz="0" w:space="0" w:color="auto"/>
      </w:divBdr>
      <w:divsChild>
        <w:div w:id="695694205">
          <w:marLeft w:val="0"/>
          <w:marRight w:val="0"/>
          <w:marTop w:val="0"/>
          <w:marBottom w:val="0"/>
          <w:divBdr>
            <w:top w:val="none" w:sz="0" w:space="0" w:color="auto"/>
            <w:left w:val="none" w:sz="0" w:space="0" w:color="auto"/>
            <w:bottom w:val="none" w:sz="0" w:space="0" w:color="auto"/>
            <w:right w:val="none" w:sz="0" w:space="0" w:color="auto"/>
          </w:divBdr>
          <w:divsChild>
            <w:div w:id="1543201970">
              <w:marLeft w:val="0"/>
              <w:marRight w:val="0"/>
              <w:marTop w:val="0"/>
              <w:marBottom w:val="0"/>
              <w:divBdr>
                <w:top w:val="none" w:sz="0" w:space="0" w:color="auto"/>
                <w:left w:val="none" w:sz="0" w:space="0" w:color="auto"/>
                <w:bottom w:val="none" w:sz="0" w:space="0" w:color="auto"/>
                <w:right w:val="none" w:sz="0" w:space="0" w:color="auto"/>
              </w:divBdr>
              <w:divsChild>
                <w:div w:id="1343241566">
                  <w:marLeft w:val="0"/>
                  <w:marRight w:val="0"/>
                  <w:marTop w:val="0"/>
                  <w:marBottom w:val="0"/>
                  <w:divBdr>
                    <w:top w:val="none" w:sz="0" w:space="0" w:color="auto"/>
                    <w:left w:val="none" w:sz="0" w:space="0" w:color="auto"/>
                    <w:bottom w:val="none" w:sz="0" w:space="0" w:color="auto"/>
                    <w:right w:val="none" w:sz="0" w:space="0" w:color="auto"/>
                  </w:divBdr>
                  <w:divsChild>
                    <w:div w:id="628508959">
                      <w:marLeft w:val="0"/>
                      <w:marRight w:val="0"/>
                      <w:marTop w:val="0"/>
                      <w:marBottom w:val="0"/>
                      <w:divBdr>
                        <w:top w:val="none" w:sz="0" w:space="0" w:color="auto"/>
                        <w:left w:val="none" w:sz="0" w:space="0" w:color="auto"/>
                        <w:bottom w:val="none" w:sz="0" w:space="0" w:color="auto"/>
                        <w:right w:val="none" w:sz="0" w:space="0" w:color="auto"/>
                      </w:divBdr>
                      <w:divsChild>
                        <w:div w:id="172185026">
                          <w:marLeft w:val="0"/>
                          <w:marRight w:val="0"/>
                          <w:marTop w:val="0"/>
                          <w:marBottom w:val="0"/>
                          <w:divBdr>
                            <w:top w:val="none" w:sz="0" w:space="0" w:color="auto"/>
                            <w:left w:val="none" w:sz="0" w:space="0" w:color="auto"/>
                            <w:bottom w:val="none" w:sz="0" w:space="0" w:color="auto"/>
                            <w:right w:val="none" w:sz="0" w:space="0" w:color="auto"/>
                          </w:divBdr>
                          <w:divsChild>
                            <w:div w:id="1540317234">
                              <w:marLeft w:val="0"/>
                              <w:marRight w:val="0"/>
                              <w:marTop w:val="0"/>
                              <w:marBottom w:val="0"/>
                              <w:divBdr>
                                <w:top w:val="none" w:sz="0" w:space="0" w:color="auto"/>
                                <w:left w:val="none" w:sz="0" w:space="0" w:color="auto"/>
                                <w:bottom w:val="none" w:sz="0" w:space="0" w:color="auto"/>
                                <w:right w:val="none" w:sz="0" w:space="0" w:color="auto"/>
                              </w:divBdr>
                              <w:divsChild>
                                <w:div w:id="219681532">
                                  <w:marLeft w:val="0"/>
                                  <w:marRight w:val="0"/>
                                  <w:marTop w:val="0"/>
                                  <w:marBottom w:val="0"/>
                                  <w:divBdr>
                                    <w:top w:val="none" w:sz="0" w:space="0" w:color="auto"/>
                                    <w:left w:val="none" w:sz="0" w:space="0" w:color="auto"/>
                                    <w:bottom w:val="none" w:sz="0" w:space="0" w:color="auto"/>
                                    <w:right w:val="none" w:sz="0" w:space="0" w:color="auto"/>
                                  </w:divBdr>
                                  <w:divsChild>
                                    <w:div w:id="451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21081">
      <w:bodyDiv w:val="1"/>
      <w:marLeft w:val="0"/>
      <w:marRight w:val="0"/>
      <w:marTop w:val="0"/>
      <w:marBottom w:val="0"/>
      <w:divBdr>
        <w:top w:val="none" w:sz="0" w:space="0" w:color="auto"/>
        <w:left w:val="none" w:sz="0" w:space="0" w:color="auto"/>
        <w:bottom w:val="none" w:sz="0" w:space="0" w:color="auto"/>
        <w:right w:val="none" w:sz="0" w:space="0" w:color="auto"/>
      </w:divBdr>
      <w:divsChild>
        <w:div w:id="943533270">
          <w:marLeft w:val="0"/>
          <w:marRight w:val="0"/>
          <w:marTop w:val="0"/>
          <w:marBottom w:val="0"/>
          <w:divBdr>
            <w:top w:val="none" w:sz="0" w:space="0" w:color="auto"/>
            <w:left w:val="none" w:sz="0" w:space="0" w:color="auto"/>
            <w:bottom w:val="none" w:sz="0" w:space="0" w:color="auto"/>
            <w:right w:val="none" w:sz="0" w:space="0" w:color="auto"/>
          </w:divBdr>
        </w:div>
      </w:divsChild>
    </w:div>
    <w:div w:id="901453049">
      <w:bodyDiv w:val="1"/>
      <w:marLeft w:val="0"/>
      <w:marRight w:val="0"/>
      <w:marTop w:val="0"/>
      <w:marBottom w:val="0"/>
      <w:divBdr>
        <w:top w:val="none" w:sz="0" w:space="0" w:color="auto"/>
        <w:left w:val="none" w:sz="0" w:space="0" w:color="auto"/>
        <w:bottom w:val="none" w:sz="0" w:space="0" w:color="auto"/>
        <w:right w:val="none" w:sz="0" w:space="0" w:color="auto"/>
      </w:divBdr>
      <w:divsChild>
        <w:div w:id="1743941528">
          <w:marLeft w:val="0"/>
          <w:marRight w:val="0"/>
          <w:marTop w:val="0"/>
          <w:marBottom w:val="0"/>
          <w:divBdr>
            <w:top w:val="none" w:sz="0" w:space="0" w:color="auto"/>
            <w:left w:val="none" w:sz="0" w:space="0" w:color="auto"/>
            <w:bottom w:val="none" w:sz="0" w:space="0" w:color="auto"/>
            <w:right w:val="none" w:sz="0" w:space="0" w:color="auto"/>
          </w:divBdr>
        </w:div>
      </w:divsChild>
    </w:div>
    <w:div w:id="913781299">
      <w:bodyDiv w:val="1"/>
      <w:marLeft w:val="0"/>
      <w:marRight w:val="0"/>
      <w:marTop w:val="0"/>
      <w:marBottom w:val="0"/>
      <w:divBdr>
        <w:top w:val="none" w:sz="0" w:space="0" w:color="auto"/>
        <w:left w:val="none" w:sz="0" w:space="0" w:color="auto"/>
        <w:bottom w:val="none" w:sz="0" w:space="0" w:color="auto"/>
        <w:right w:val="none" w:sz="0" w:space="0" w:color="auto"/>
      </w:divBdr>
      <w:divsChild>
        <w:div w:id="795176652">
          <w:marLeft w:val="0"/>
          <w:marRight w:val="0"/>
          <w:marTop w:val="0"/>
          <w:marBottom w:val="0"/>
          <w:divBdr>
            <w:top w:val="none" w:sz="0" w:space="0" w:color="auto"/>
            <w:left w:val="none" w:sz="0" w:space="0" w:color="auto"/>
            <w:bottom w:val="none" w:sz="0" w:space="0" w:color="auto"/>
            <w:right w:val="none" w:sz="0" w:space="0" w:color="auto"/>
          </w:divBdr>
        </w:div>
      </w:divsChild>
    </w:div>
    <w:div w:id="918906520">
      <w:bodyDiv w:val="1"/>
      <w:marLeft w:val="0"/>
      <w:marRight w:val="0"/>
      <w:marTop w:val="0"/>
      <w:marBottom w:val="0"/>
      <w:divBdr>
        <w:top w:val="none" w:sz="0" w:space="0" w:color="auto"/>
        <w:left w:val="none" w:sz="0" w:space="0" w:color="auto"/>
        <w:bottom w:val="none" w:sz="0" w:space="0" w:color="auto"/>
        <w:right w:val="none" w:sz="0" w:space="0" w:color="auto"/>
      </w:divBdr>
      <w:divsChild>
        <w:div w:id="43067666">
          <w:marLeft w:val="0"/>
          <w:marRight w:val="0"/>
          <w:marTop w:val="0"/>
          <w:marBottom w:val="0"/>
          <w:divBdr>
            <w:top w:val="none" w:sz="0" w:space="0" w:color="auto"/>
            <w:left w:val="none" w:sz="0" w:space="0" w:color="auto"/>
            <w:bottom w:val="none" w:sz="0" w:space="0" w:color="auto"/>
            <w:right w:val="none" w:sz="0" w:space="0" w:color="auto"/>
          </w:divBdr>
        </w:div>
      </w:divsChild>
    </w:div>
    <w:div w:id="925848722">
      <w:bodyDiv w:val="1"/>
      <w:marLeft w:val="0"/>
      <w:marRight w:val="0"/>
      <w:marTop w:val="0"/>
      <w:marBottom w:val="0"/>
      <w:divBdr>
        <w:top w:val="none" w:sz="0" w:space="0" w:color="auto"/>
        <w:left w:val="none" w:sz="0" w:space="0" w:color="auto"/>
        <w:bottom w:val="none" w:sz="0" w:space="0" w:color="auto"/>
        <w:right w:val="none" w:sz="0" w:space="0" w:color="auto"/>
      </w:divBdr>
      <w:divsChild>
        <w:div w:id="378475312">
          <w:marLeft w:val="0"/>
          <w:marRight w:val="0"/>
          <w:marTop w:val="150"/>
          <w:marBottom w:val="0"/>
          <w:divBdr>
            <w:top w:val="none" w:sz="0" w:space="0" w:color="auto"/>
            <w:left w:val="none" w:sz="0" w:space="0" w:color="auto"/>
            <w:bottom w:val="none" w:sz="0" w:space="0" w:color="auto"/>
            <w:right w:val="none" w:sz="0" w:space="0" w:color="auto"/>
          </w:divBdr>
        </w:div>
        <w:div w:id="1583101753">
          <w:marLeft w:val="0"/>
          <w:marRight w:val="0"/>
          <w:marTop w:val="0"/>
          <w:marBottom w:val="0"/>
          <w:divBdr>
            <w:top w:val="single" w:sz="18" w:space="0" w:color="BC0000"/>
            <w:left w:val="none" w:sz="0" w:space="0" w:color="auto"/>
            <w:bottom w:val="none" w:sz="0" w:space="0" w:color="auto"/>
            <w:right w:val="none" w:sz="0" w:space="0" w:color="auto"/>
          </w:divBdr>
        </w:div>
      </w:divsChild>
    </w:div>
    <w:div w:id="932278906">
      <w:bodyDiv w:val="1"/>
      <w:marLeft w:val="0"/>
      <w:marRight w:val="0"/>
      <w:marTop w:val="0"/>
      <w:marBottom w:val="0"/>
      <w:divBdr>
        <w:top w:val="none" w:sz="0" w:space="0" w:color="auto"/>
        <w:left w:val="none" w:sz="0" w:space="0" w:color="auto"/>
        <w:bottom w:val="none" w:sz="0" w:space="0" w:color="auto"/>
        <w:right w:val="none" w:sz="0" w:space="0" w:color="auto"/>
      </w:divBdr>
      <w:divsChild>
        <w:div w:id="1450392892">
          <w:marLeft w:val="0"/>
          <w:marRight w:val="0"/>
          <w:marTop w:val="0"/>
          <w:marBottom w:val="0"/>
          <w:divBdr>
            <w:top w:val="none" w:sz="0" w:space="0" w:color="auto"/>
            <w:left w:val="none" w:sz="0" w:space="0" w:color="auto"/>
            <w:bottom w:val="none" w:sz="0" w:space="0" w:color="auto"/>
            <w:right w:val="none" w:sz="0" w:space="0" w:color="auto"/>
          </w:divBdr>
          <w:divsChild>
            <w:div w:id="1311669309">
              <w:marLeft w:val="0"/>
              <w:marRight w:val="0"/>
              <w:marTop w:val="0"/>
              <w:marBottom w:val="0"/>
              <w:divBdr>
                <w:top w:val="none" w:sz="0" w:space="0" w:color="auto"/>
                <w:left w:val="none" w:sz="0" w:space="0" w:color="auto"/>
                <w:bottom w:val="none" w:sz="0" w:space="0" w:color="auto"/>
                <w:right w:val="none" w:sz="0" w:space="0" w:color="auto"/>
              </w:divBdr>
              <w:divsChild>
                <w:div w:id="17506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7969">
      <w:bodyDiv w:val="1"/>
      <w:marLeft w:val="0"/>
      <w:marRight w:val="0"/>
      <w:marTop w:val="0"/>
      <w:marBottom w:val="0"/>
      <w:divBdr>
        <w:top w:val="none" w:sz="0" w:space="0" w:color="auto"/>
        <w:left w:val="none" w:sz="0" w:space="0" w:color="auto"/>
        <w:bottom w:val="none" w:sz="0" w:space="0" w:color="auto"/>
        <w:right w:val="none" w:sz="0" w:space="0" w:color="auto"/>
      </w:divBdr>
      <w:divsChild>
        <w:div w:id="1022513896">
          <w:marLeft w:val="0"/>
          <w:marRight w:val="0"/>
          <w:marTop w:val="0"/>
          <w:marBottom w:val="0"/>
          <w:divBdr>
            <w:top w:val="none" w:sz="0" w:space="0" w:color="auto"/>
            <w:left w:val="none" w:sz="0" w:space="0" w:color="auto"/>
            <w:bottom w:val="none" w:sz="0" w:space="0" w:color="auto"/>
            <w:right w:val="none" w:sz="0" w:space="0" w:color="auto"/>
          </w:divBdr>
          <w:divsChild>
            <w:div w:id="2028216834">
              <w:marLeft w:val="0"/>
              <w:marRight w:val="0"/>
              <w:marTop w:val="0"/>
              <w:marBottom w:val="0"/>
              <w:divBdr>
                <w:top w:val="none" w:sz="0" w:space="0" w:color="auto"/>
                <w:left w:val="none" w:sz="0" w:space="0" w:color="auto"/>
                <w:bottom w:val="none" w:sz="0" w:space="0" w:color="auto"/>
                <w:right w:val="none" w:sz="0" w:space="0" w:color="auto"/>
              </w:divBdr>
              <w:divsChild>
                <w:div w:id="10892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8874">
      <w:bodyDiv w:val="1"/>
      <w:marLeft w:val="0"/>
      <w:marRight w:val="0"/>
      <w:marTop w:val="0"/>
      <w:marBottom w:val="0"/>
      <w:divBdr>
        <w:top w:val="none" w:sz="0" w:space="0" w:color="auto"/>
        <w:left w:val="none" w:sz="0" w:space="0" w:color="auto"/>
        <w:bottom w:val="none" w:sz="0" w:space="0" w:color="auto"/>
        <w:right w:val="none" w:sz="0" w:space="0" w:color="auto"/>
      </w:divBdr>
      <w:divsChild>
        <w:div w:id="611283110">
          <w:marLeft w:val="0"/>
          <w:marRight w:val="0"/>
          <w:marTop w:val="0"/>
          <w:marBottom w:val="0"/>
          <w:divBdr>
            <w:top w:val="none" w:sz="0" w:space="0" w:color="auto"/>
            <w:left w:val="none" w:sz="0" w:space="0" w:color="auto"/>
            <w:bottom w:val="none" w:sz="0" w:space="0" w:color="auto"/>
            <w:right w:val="none" w:sz="0" w:space="0" w:color="auto"/>
          </w:divBdr>
          <w:divsChild>
            <w:div w:id="84881809">
              <w:marLeft w:val="0"/>
              <w:marRight w:val="0"/>
              <w:marTop w:val="0"/>
              <w:marBottom w:val="0"/>
              <w:divBdr>
                <w:top w:val="none" w:sz="0" w:space="0" w:color="auto"/>
                <w:left w:val="none" w:sz="0" w:space="0" w:color="auto"/>
                <w:bottom w:val="none" w:sz="0" w:space="0" w:color="auto"/>
                <w:right w:val="none" w:sz="0" w:space="0" w:color="auto"/>
              </w:divBdr>
              <w:divsChild>
                <w:div w:id="2706537">
                  <w:marLeft w:val="0"/>
                  <w:marRight w:val="0"/>
                  <w:marTop w:val="0"/>
                  <w:marBottom w:val="0"/>
                  <w:divBdr>
                    <w:top w:val="none" w:sz="0" w:space="0" w:color="auto"/>
                    <w:left w:val="none" w:sz="0" w:space="0" w:color="auto"/>
                    <w:bottom w:val="none" w:sz="0" w:space="0" w:color="auto"/>
                    <w:right w:val="none" w:sz="0" w:space="0" w:color="auto"/>
                  </w:divBdr>
                  <w:divsChild>
                    <w:div w:id="1728918225">
                      <w:marLeft w:val="0"/>
                      <w:marRight w:val="0"/>
                      <w:marTop w:val="0"/>
                      <w:marBottom w:val="0"/>
                      <w:divBdr>
                        <w:top w:val="none" w:sz="0" w:space="0" w:color="auto"/>
                        <w:left w:val="none" w:sz="0" w:space="0" w:color="auto"/>
                        <w:bottom w:val="none" w:sz="0" w:space="0" w:color="auto"/>
                        <w:right w:val="none" w:sz="0" w:space="0" w:color="auto"/>
                      </w:divBdr>
                      <w:divsChild>
                        <w:div w:id="525799594">
                          <w:marLeft w:val="0"/>
                          <w:marRight w:val="0"/>
                          <w:marTop w:val="0"/>
                          <w:marBottom w:val="0"/>
                          <w:divBdr>
                            <w:top w:val="none" w:sz="0" w:space="0" w:color="auto"/>
                            <w:left w:val="none" w:sz="0" w:space="0" w:color="auto"/>
                            <w:bottom w:val="none" w:sz="0" w:space="0" w:color="auto"/>
                            <w:right w:val="none" w:sz="0" w:space="0" w:color="auto"/>
                          </w:divBdr>
                          <w:divsChild>
                            <w:div w:id="638417609">
                              <w:marLeft w:val="0"/>
                              <w:marRight w:val="0"/>
                              <w:marTop w:val="0"/>
                              <w:marBottom w:val="0"/>
                              <w:divBdr>
                                <w:top w:val="none" w:sz="0" w:space="0" w:color="auto"/>
                                <w:left w:val="none" w:sz="0" w:space="0" w:color="auto"/>
                                <w:bottom w:val="none" w:sz="0" w:space="0" w:color="auto"/>
                                <w:right w:val="none" w:sz="0" w:space="0" w:color="auto"/>
                              </w:divBdr>
                              <w:divsChild>
                                <w:div w:id="375617479">
                                  <w:marLeft w:val="0"/>
                                  <w:marRight w:val="0"/>
                                  <w:marTop w:val="0"/>
                                  <w:marBottom w:val="0"/>
                                  <w:divBdr>
                                    <w:top w:val="none" w:sz="0" w:space="0" w:color="auto"/>
                                    <w:left w:val="none" w:sz="0" w:space="0" w:color="auto"/>
                                    <w:bottom w:val="none" w:sz="0" w:space="0" w:color="auto"/>
                                    <w:right w:val="none" w:sz="0" w:space="0" w:color="auto"/>
                                  </w:divBdr>
                                  <w:divsChild>
                                    <w:div w:id="9499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543960">
      <w:bodyDiv w:val="1"/>
      <w:marLeft w:val="0"/>
      <w:marRight w:val="0"/>
      <w:marTop w:val="0"/>
      <w:marBottom w:val="0"/>
      <w:divBdr>
        <w:top w:val="none" w:sz="0" w:space="0" w:color="auto"/>
        <w:left w:val="none" w:sz="0" w:space="0" w:color="auto"/>
        <w:bottom w:val="none" w:sz="0" w:space="0" w:color="auto"/>
        <w:right w:val="none" w:sz="0" w:space="0" w:color="auto"/>
      </w:divBdr>
      <w:divsChild>
        <w:div w:id="1857228365">
          <w:marLeft w:val="0"/>
          <w:marRight w:val="0"/>
          <w:marTop w:val="0"/>
          <w:marBottom w:val="0"/>
          <w:divBdr>
            <w:top w:val="none" w:sz="0" w:space="0" w:color="auto"/>
            <w:left w:val="none" w:sz="0" w:space="0" w:color="auto"/>
            <w:bottom w:val="none" w:sz="0" w:space="0" w:color="auto"/>
            <w:right w:val="none" w:sz="0" w:space="0" w:color="auto"/>
          </w:divBdr>
          <w:divsChild>
            <w:div w:id="35354165">
              <w:marLeft w:val="0"/>
              <w:marRight w:val="0"/>
              <w:marTop w:val="0"/>
              <w:marBottom w:val="0"/>
              <w:divBdr>
                <w:top w:val="none" w:sz="0" w:space="0" w:color="auto"/>
                <w:left w:val="none" w:sz="0" w:space="0" w:color="auto"/>
                <w:bottom w:val="none" w:sz="0" w:space="0" w:color="auto"/>
                <w:right w:val="none" w:sz="0" w:space="0" w:color="auto"/>
              </w:divBdr>
              <w:divsChild>
                <w:div w:id="864559016">
                  <w:marLeft w:val="0"/>
                  <w:marRight w:val="0"/>
                  <w:marTop w:val="0"/>
                  <w:marBottom w:val="0"/>
                  <w:divBdr>
                    <w:top w:val="none" w:sz="0" w:space="0" w:color="auto"/>
                    <w:left w:val="none" w:sz="0" w:space="0" w:color="auto"/>
                    <w:bottom w:val="none" w:sz="0" w:space="0" w:color="auto"/>
                    <w:right w:val="none" w:sz="0" w:space="0" w:color="auto"/>
                  </w:divBdr>
                  <w:divsChild>
                    <w:div w:id="208494406">
                      <w:marLeft w:val="0"/>
                      <w:marRight w:val="0"/>
                      <w:marTop w:val="0"/>
                      <w:marBottom w:val="0"/>
                      <w:divBdr>
                        <w:top w:val="none" w:sz="0" w:space="0" w:color="auto"/>
                        <w:left w:val="none" w:sz="0" w:space="0" w:color="auto"/>
                        <w:bottom w:val="none" w:sz="0" w:space="0" w:color="auto"/>
                        <w:right w:val="none" w:sz="0" w:space="0" w:color="auto"/>
                      </w:divBdr>
                      <w:divsChild>
                        <w:div w:id="136264395">
                          <w:marLeft w:val="0"/>
                          <w:marRight w:val="0"/>
                          <w:marTop w:val="0"/>
                          <w:marBottom w:val="0"/>
                          <w:divBdr>
                            <w:top w:val="none" w:sz="0" w:space="0" w:color="auto"/>
                            <w:left w:val="none" w:sz="0" w:space="0" w:color="auto"/>
                            <w:bottom w:val="none" w:sz="0" w:space="0" w:color="auto"/>
                            <w:right w:val="none" w:sz="0" w:space="0" w:color="auto"/>
                          </w:divBdr>
                          <w:divsChild>
                            <w:div w:id="19905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161100">
      <w:bodyDiv w:val="1"/>
      <w:marLeft w:val="0"/>
      <w:marRight w:val="0"/>
      <w:marTop w:val="0"/>
      <w:marBottom w:val="0"/>
      <w:divBdr>
        <w:top w:val="none" w:sz="0" w:space="0" w:color="auto"/>
        <w:left w:val="none" w:sz="0" w:space="0" w:color="auto"/>
        <w:bottom w:val="none" w:sz="0" w:space="0" w:color="auto"/>
        <w:right w:val="none" w:sz="0" w:space="0" w:color="auto"/>
      </w:divBdr>
    </w:div>
    <w:div w:id="957300312">
      <w:bodyDiv w:val="1"/>
      <w:marLeft w:val="0"/>
      <w:marRight w:val="0"/>
      <w:marTop w:val="0"/>
      <w:marBottom w:val="0"/>
      <w:divBdr>
        <w:top w:val="none" w:sz="0" w:space="0" w:color="auto"/>
        <w:left w:val="none" w:sz="0" w:space="0" w:color="auto"/>
        <w:bottom w:val="none" w:sz="0" w:space="0" w:color="auto"/>
        <w:right w:val="none" w:sz="0" w:space="0" w:color="auto"/>
      </w:divBdr>
      <w:divsChild>
        <w:div w:id="507520411">
          <w:marLeft w:val="0"/>
          <w:marRight w:val="0"/>
          <w:marTop w:val="0"/>
          <w:marBottom w:val="0"/>
          <w:divBdr>
            <w:top w:val="none" w:sz="0" w:space="0" w:color="auto"/>
            <w:left w:val="none" w:sz="0" w:space="0" w:color="auto"/>
            <w:bottom w:val="none" w:sz="0" w:space="0" w:color="auto"/>
            <w:right w:val="none" w:sz="0" w:space="0" w:color="auto"/>
          </w:divBdr>
        </w:div>
      </w:divsChild>
    </w:div>
    <w:div w:id="961764973">
      <w:bodyDiv w:val="1"/>
      <w:marLeft w:val="0"/>
      <w:marRight w:val="0"/>
      <w:marTop w:val="0"/>
      <w:marBottom w:val="0"/>
      <w:divBdr>
        <w:top w:val="none" w:sz="0" w:space="0" w:color="auto"/>
        <w:left w:val="none" w:sz="0" w:space="0" w:color="auto"/>
        <w:bottom w:val="none" w:sz="0" w:space="0" w:color="auto"/>
        <w:right w:val="none" w:sz="0" w:space="0" w:color="auto"/>
      </w:divBdr>
      <w:divsChild>
        <w:div w:id="1514606695">
          <w:marLeft w:val="0"/>
          <w:marRight w:val="0"/>
          <w:marTop w:val="0"/>
          <w:marBottom w:val="0"/>
          <w:divBdr>
            <w:top w:val="none" w:sz="0" w:space="0" w:color="auto"/>
            <w:left w:val="none" w:sz="0" w:space="0" w:color="auto"/>
            <w:bottom w:val="none" w:sz="0" w:space="0" w:color="auto"/>
            <w:right w:val="none" w:sz="0" w:space="0" w:color="auto"/>
          </w:divBdr>
          <w:divsChild>
            <w:div w:id="406810814">
              <w:marLeft w:val="0"/>
              <w:marRight w:val="0"/>
              <w:marTop w:val="0"/>
              <w:marBottom w:val="0"/>
              <w:divBdr>
                <w:top w:val="none" w:sz="0" w:space="0" w:color="auto"/>
                <w:left w:val="none" w:sz="0" w:space="0" w:color="auto"/>
                <w:bottom w:val="none" w:sz="0" w:space="0" w:color="auto"/>
                <w:right w:val="none" w:sz="0" w:space="0" w:color="auto"/>
              </w:divBdr>
              <w:divsChild>
                <w:div w:id="101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6100">
      <w:bodyDiv w:val="1"/>
      <w:marLeft w:val="0"/>
      <w:marRight w:val="0"/>
      <w:marTop w:val="0"/>
      <w:marBottom w:val="0"/>
      <w:divBdr>
        <w:top w:val="none" w:sz="0" w:space="0" w:color="auto"/>
        <w:left w:val="none" w:sz="0" w:space="0" w:color="auto"/>
        <w:bottom w:val="none" w:sz="0" w:space="0" w:color="auto"/>
        <w:right w:val="none" w:sz="0" w:space="0" w:color="auto"/>
      </w:divBdr>
      <w:divsChild>
        <w:div w:id="352348312">
          <w:marLeft w:val="0"/>
          <w:marRight w:val="0"/>
          <w:marTop w:val="0"/>
          <w:marBottom w:val="0"/>
          <w:divBdr>
            <w:top w:val="none" w:sz="0" w:space="0" w:color="auto"/>
            <w:left w:val="none" w:sz="0" w:space="0" w:color="auto"/>
            <w:bottom w:val="none" w:sz="0" w:space="0" w:color="auto"/>
            <w:right w:val="none" w:sz="0" w:space="0" w:color="auto"/>
          </w:divBdr>
        </w:div>
      </w:divsChild>
    </w:div>
    <w:div w:id="975334302">
      <w:bodyDiv w:val="1"/>
      <w:marLeft w:val="0"/>
      <w:marRight w:val="0"/>
      <w:marTop w:val="0"/>
      <w:marBottom w:val="0"/>
      <w:divBdr>
        <w:top w:val="none" w:sz="0" w:space="0" w:color="auto"/>
        <w:left w:val="none" w:sz="0" w:space="0" w:color="auto"/>
        <w:bottom w:val="none" w:sz="0" w:space="0" w:color="auto"/>
        <w:right w:val="none" w:sz="0" w:space="0" w:color="auto"/>
      </w:divBdr>
      <w:divsChild>
        <w:div w:id="864098184">
          <w:marLeft w:val="0"/>
          <w:marRight w:val="0"/>
          <w:marTop w:val="0"/>
          <w:marBottom w:val="0"/>
          <w:divBdr>
            <w:top w:val="none" w:sz="0" w:space="0" w:color="auto"/>
            <w:left w:val="none" w:sz="0" w:space="0" w:color="auto"/>
            <w:bottom w:val="none" w:sz="0" w:space="0" w:color="auto"/>
            <w:right w:val="none" w:sz="0" w:space="0" w:color="auto"/>
          </w:divBdr>
          <w:divsChild>
            <w:div w:id="2013793169">
              <w:marLeft w:val="0"/>
              <w:marRight w:val="0"/>
              <w:marTop w:val="0"/>
              <w:marBottom w:val="0"/>
              <w:divBdr>
                <w:top w:val="none" w:sz="0" w:space="0" w:color="auto"/>
                <w:left w:val="none" w:sz="0" w:space="0" w:color="auto"/>
                <w:bottom w:val="none" w:sz="0" w:space="0" w:color="auto"/>
                <w:right w:val="none" w:sz="0" w:space="0" w:color="auto"/>
              </w:divBdr>
              <w:divsChild>
                <w:div w:id="10543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90293">
      <w:bodyDiv w:val="1"/>
      <w:marLeft w:val="0"/>
      <w:marRight w:val="0"/>
      <w:marTop w:val="0"/>
      <w:marBottom w:val="0"/>
      <w:divBdr>
        <w:top w:val="none" w:sz="0" w:space="0" w:color="auto"/>
        <w:left w:val="none" w:sz="0" w:space="0" w:color="auto"/>
        <w:bottom w:val="none" w:sz="0" w:space="0" w:color="auto"/>
        <w:right w:val="none" w:sz="0" w:space="0" w:color="auto"/>
      </w:divBdr>
      <w:divsChild>
        <w:div w:id="1011226030">
          <w:marLeft w:val="0"/>
          <w:marRight w:val="0"/>
          <w:marTop w:val="0"/>
          <w:marBottom w:val="0"/>
          <w:divBdr>
            <w:top w:val="none" w:sz="0" w:space="0" w:color="auto"/>
            <w:left w:val="none" w:sz="0" w:space="0" w:color="auto"/>
            <w:bottom w:val="none" w:sz="0" w:space="0" w:color="auto"/>
            <w:right w:val="none" w:sz="0" w:space="0" w:color="auto"/>
          </w:divBdr>
        </w:div>
      </w:divsChild>
    </w:div>
    <w:div w:id="984429936">
      <w:bodyDiv w:val="1"/>
      <w:marLeft w:val="0"/>
      <w:marRight w:val="0"/>
      <w:marTop w:val="0"/>
      <w:marBottom w:val="0"/>
      <w:divBdr>
        <w:top w:val="none" w:sz="0" w:space="0" w:color="auto"/>
        <w:left w:val="none" w:sz="0" w:space="0" w:color="auto"/>
        <w:bottom w:val="none" w:sz="0" w:space="0" w:color="auto"/>
        <w:right w:val="none" w:sz="0" w:space="0" w:color="auto"/>
      </w:divBdr>
      <w:divsChild>
        <w:div w:id="1076130475">
          <w:marLeft w:val="0"/>
          <w:marRight w:val="0"/>
          <w:marTop w:val="0"/>
          <w:marBottom w:val="0"/>
          <w:divBdr>
            <w:top w:val="none" w:sz="0" w:space="0" w:color="auto"/>
            <w:left w:val="none" w:sz="0" w:space="0" w:color="auto"/>
            <w:bottom w:val="none" w:sz="0" w:space="0" w:color="auto"/>
            <w:right w:val="none" w:sz="0" w:space="0" w:color="auto"/>
          </w:divBdr>
        </w:div>
      </w:divsChild>
    </w:div>
    <w:div w:id="985553854">
      <w:bodyDiv w:val="1"/>
      <w:marLeft w:val="0"/>
      <w:marRight w:val="0"/>
      <w:marTop w:val="0"/>
      <w:marBottom w:val="0"/>
      <w:divBdr>
        <w:top w:val="none" w:sz="0" w:space="0" w:color="auto"/>
        <w:left w:val="none" w:sz="0" w:space="0" w:color="auto"/>
        <w:bottom w:val="none" w:sz="0" w:space="0" w:color="auto"/>
        <w:right w:val="none" w:sz="0" w:space="0" w:color="auto"/>
      </w:divBdr>
      <w:divsChild>
        <w:div w:id="1858813911">
          <w:marLeft w:val="0"/>
          <w:marRight w:val="0"/>
          <w:marTop w:val="0"/>
          <w:marBottom w:val="0"/>
          <w:divBdr>
            <w:top w:val="none" w:sz="0" w:space="0" w:color="auto"/>
            <w:left w:val="none" w:sz="0" w:space="0" w:color="auto"/>
            <w:bottom w:val="none" w:sz="0" w:space="0" w:color="auto"/>
            <w:right w:val="none" w:sz="0" w:space="0" w:color="auto"/>
          </w:divBdr>
          <w:divsChild>
            <w:div w:id="16759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2917">
      <w:bodyDiv w:val="1"/>
      <w:marLeft w:val="0"/>
      <w:marRight w:val="0"/>
      <w:marTop w:val="0"/>
      <w:marBottom w:val="0"/>
      <w:divBdr>
        <w:top w:val="none" w:sz="0" w:space="0" w:color="auto"/>
        <w:left w:val="none" w:sz="0" w:space="0" w:color="auto"/>
        <w:bottom w:val="none" w:sz="0" w:space="0" w:color="auto"/>
        <w:right w:val="none" w:sz="0" w:space="0" w:color="auto"/>
      </w:divBdr>
      <w:divsChild>
        <w:div w:id="1367944090">
          <w:marLeft w:val="0"/>
          <w:marRight w:val="0"/>
          <w:marTop w:val="0"/>
          <w:marBottom w:val="0"/>
          <w:divBdr>
            <w:top w:val="none" w:sz="0" w:space="0" w:color="auto"/>
            <w:left w:val="none" w:sz="0" w:space="0" w:color="auto"/>
            <w:bottom w:val="none" w:sz="0" w:space="0" w:color="auto"/>
            <w:right w:val="none" w:sz="0" w:space="0" w:color="auto"/>
          </w:divBdr>
        </w:div>
      </w:divsChild>
    </w:div>
    <w:div w:id="987132286">
      <w:bodyDiv w:val="1"/>
      <w:marLeft w:val="0"/>
      <w:marRight w:val="0"/>
      <w:marTop w:val="0"/>
      <w:marBottom w:val="0"/>
      <w:divBdr>
        <w:top w:val="none" w:sz="0" w:space="0" w:color="auto"/>
        <w:left w:val="none" w:sz="0" w:space="0" w:color="auto"/>
        <w:bottom w:val="none" w:sz="0" w:space="0" w:color="auto"/>
        <w:right w:val="none" w:sz="0" w:space="0" w:color="auto"/>
      </w:divBdr>
      <w:divsChild>
        <w:div w:id="905265695">
          <w:marLeft w:val="0"/>
          <w:marRight w:val="0"/>
          <w:marTop w:val="0"/>
          <w:marBottom w:val="0"/>
          <w:divBdr>
            <w:top w:val="none" w:sz="0" w:space="0" w:color="auto"/>
            <w:left w:val="none" w:sz="0" w:space="0" w:color="auto"/>
            <w:bottom w:val="none" w:sz="0" w:space="0" w:color="auto"/>
            <w:right w:val="none" w:sz="0" w:space="0" w:color="auto"/>
          </w:divBdr>
        </w:div>
      </w:divsChild>
    </w:div>
    <w:div w:id="997656220">
      <w:bodyDiv w:val="1"/>
      <w:marLeft w:val="0"/>
      <w:marRight w:val="0"/>
      <w:marTop w:val="0"/>
      <w:marBottom w:val="0"/>
      <w:divBdr>
        <w:top w:val="none" w:sz="0" w:space="0" w:color="auto"/>
        <w:left w:val="none" w:sz="0" w:space="0" w:color="auto"/>
        <w:bottom w:val="none" w:sz="0" w:space="0" w:color="auto"/>
        <w:right w:val="none" w:sz="0" w:space="0" w:color="auto"/>
      </w:divBdr>
      <w:divsChild>
        <w:div w:id="742409713">
          <w:marLeft w:val="0"/>
          <w:marRight w:val="0"/>
          <w:marTop w:val="0"/>
          <w:marBottom w:val="0"/>
          <w:divBdr>
            <w:top w:val="none" w:sz="0" w:space="0" w:color="auto"/>
            <w:left w:val="none" w:sz="0" w:space="0" w:color="auto"/>
            <w:bottom w:val="none" w:sz="0" w:space="0" w:color="auto"/>
            <w:right w:val="none" w:sz="0" w:space="0" w:color="auto"/>
          </w:divBdr>
        </w:div>
      </w:divsChild>
    </w:div>
    <w:div w:id="1000691823">
      <w:bodyDiv w:val="1"/>
      <w:marLeft w:val="0"/>
      <w:marRight w:val="0"/>
      <w:marTop w:val="0"/>
      <w:marBottom w:val="0"/>
      <w:divBdr>
        <w:top w:val="none" w:sz="0" w:space="0" w:color="auto"/>
        <w:left w:val="none" w:sz="0" w:space="0" w:color="auto"/>
        <w:bottom w:val="none" w:sz="0" w:space="0" w:color="auto"/>
        <w:right w:val="none" w:sz="0" w:space="0" w:color="auto"/>
      </w:divBdr>
      <w:divsChild>
        <w:div w:id="1535000338">
          <w:marLeft w:val="0"/>
          <w:marRight w:val="0"/>
          <w:marTop w:val="0"/>
          <w:marBottom w:val="0"/>
          <w:divBdr>
            <w:top w:val="none" w:sz="0" w:space="0" w:color="auto"/>
            <w:left w:val="none" w:sz="0" w:space="0" w:color="auto"/>
            <w:bottom w:val="none" w:sz="0" w:space="0" w:color="auto"/>
            <w:right w:val="none" w:sz="0" w:space="0" w:color="auto"/>
          </w:divBdr>
        </w:div>
      </w:divsChild>
    </w:div>
    <w:div w:id="1014461026">
      <w:bodyDiv w:val="1"/>
      <w:marLeft w:val="0"/>
      <w:marRight w:val="0"/>
      <w:marTop w:val="0"/>
      <w:marBottom w:val="0"/>
      <w:divBdr>
        <w:top w:val="none" w:sz="0" w:space="0" w:color="auto"/>
        <w:left w:val="none" w:sz="0" w:space="0" w:color="auto"/>
        <w:bottom w:val="none" w:sz="0" w:space="0" w:color="auto"/>
        <w:right w:val="none" w:sz="0" w:space="0" w:color="auto"/>
      </w:divBdr>
      <w:divsChild>
        <w:div w:id="1361125770">
          <w:marLeft w:val="0"/>
          <w:marRight w:val="0"/>
          <w:marTop w:val="0"/>
          <w:marBottom w:val="0"/>
          <w:divBdr>
            <w:top w:val="none" w:sz="0" w:space="0" w:color="auto"/>
            <w:left w:val="none" w:sz="0" w:space="0" w:color="auto"/>
            <w:bottom w:val="none" w:sz="0" w:space="0" w:color="auto"/>
            <w:right w:val="none" w:sz="0" w:space="0" w:color="auto"/>
          </w:divBdr>
        </w:div>
      </w:divsChild>
    </w:div>
    <w:div w:id="1020886635">
      <w:bodyDiv w:val="1"/>
      <w:marLeft w:val="0"/>
      <w:marRight w:val="0"/>
      <w:marTop w:val="0"/>
      <w:marBottom w:val="0"/>
      <w:divBdr>
        <w:top w:val="none" w:sz="0" w:space="0" w:color="auto"/>
        <w:left w:val="none" w:sz="0" w:space="0" w:color="auto"/>
        <w:bottom w:val="none" w:sz="0" w:space="0" w:color="auto"/>
        <w:right w:val="none" w:sz="0" w:space="0" w:color="auto"/>
      </w:divBdr>
      <w:divsChild>
        <w:div w:id="1923179225">
          <w:marLeft w:val="0"/>
          <w:marRight w:val="0"/>
          <w:marTop w:val="0"/>
          <w:marBottom w:val="0"/>
          <w:divBdr>
            <w:top w:val="none" w:sz="0" w:space="0" w:color="auto"/>
            <w:left w:val="none" w:sz="0" w:space="0" w:color="auto"/>
            <w:bottom w:val="none" w:sz="0" w:space="0" w:color="auto"/>
            <w:right w:val="none" w:sz="0" w:space="0" w:color="auto"/>
          </w:divBdr>
        </w:div>
      </w:divsChild>
    </w:div>
    <w:div w:id="1024676819">
      <w:bodyDiv w:val="1"/>
      <w:marLeft w:val="0"/>
      <w:marRight w:val="0"/>
      <w:marTop w:val="0"/>
      <w:marBottom w:val="0"/>
      <w:divBdr>
        <w:top w:val="none" w:sz="0" w:space="0" w:color="auto"/>
        <w:left w:val="none" w:sz="0" w:space="0" w:color="auto"/>
        <w:bottom w:val="none" w:sz="0" w:space="0" w:color="auto"/>
        <w:right w:val="none" w:sz="0" w:space="0" w:color="auto"/>
      </w:divBdr>
      <w:divsChild>
        <w:div w:id="25256835">
          <w:marLeft w:val="0"/>
          <w:marRight w:val="0"/>
          <w:marTop w:val="0"/>
          <w:marBottom w:val="0"/>
          <w:divBdr>
            <w:top w:val="none" w:sz="0" w:space="0" w:color="auto"/>
            <w:left w:val="none" w:sz="0" w:space="0" w:color="auto"/>
            <w:bottom w:val="none" w:sz="0" w:space="0" w:color="auto"/>
            <w:right w:val="none" w:sz="0" w:space="0" w:color="auto"/>
          </w:divBdr>
          <w:divsChild>
            <w:div w:id="93206268">
              <w:marLeft w:val="0"/>
              <w:marRight w:val="0"/>
              <w:marTop w:val="0"/>
              <w:marBottom w:val="0"/>
              <w:divBdr>
                <w:top w:val="none" w:sz="0" w:space="0" w:color="auto"/>
                <w:left w:val="none" w:sz="0" w:space="0" w:color="auto"/>
                <w:bottom w:val="none" w:sz="0" w:space="0" w:color="auto"/>
                <w:right w:val="none" w:sz="0" w:space="0" w:color="auto"/>
              </w:divBdr>
              <w:divsChild>
                <w:div w:id="14324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70416">
      <w:bodyDiv w:val="1"/>
      <w:marLeft w:val="0"/>
      <w:marRight w:val="0"/>
      <w:marTop w:val="0"/>
      <w:marBottom w:val="0"/>
      <w:divBdr>
        <w:top w:val="none" w:sz="0" w:space="0" w:color="auto"/>
        <w:left w:val="none" w:sz="0" w:space="0" w:color="auto"/>
        <w:bottom w:val="none" w:sz="0" w:space="0" w:color="auto"/>
        <w:right w:val="none" w:sz="0" w:space="0" w:color="auto"/>
      </w:divBdr>
      <w:divsChild>
        <w:div w:id="1770464146">
          <w:marLeft w:val="0"/>
          <w:marRight w:val="0"/>
          <w:marTop w:val="0"/>
          <w:marBottom w:val="0"/>
          <w:divBdr>
            <w:top w:val="none" w:sz="0" w:space="0" w:color="auto"/>
            <w:left w:val="none" w:sz="0" w:space="0" w:color="auto"/>
            <w:bottom w:val="none" w:sz="0" w:space="0" w:color="auto"/>
            <w:right w:val="none" w:sz="0" w:space="0" w:color="auto"/>
          </w:divBdr>
        </w:div>
      </w:divsChild>
    </w:div>
    <w:div w:id="1027490785">
      <w:bodyDiv w:val="1"/>
      <w:marLeft w:val="0"/>
      <w:marRight w:val="0"/>
      <w:marTop w:val="0"/>
      <w:marBottom w:val="0"/>
      <w:divBdr>
        <w:top w:val="none" w:sz="0" w:space="0" w:color="auto"/>
        <w:left w:val="none" w:sz="0" w:space="0" w:color="auto"/>
        <w:bottom w:val="none" w:sz="0" w:space="0" w:color="auto"/>
        <w:right w:val="none" w:sz="0" w:space="0" w:color="auto"/>
      </w:divBdr>
      <w:divsChild>
        <w:div w:id="1006983266">
          <w:marLeft w:val="0"/>
          <w:marRight w:val="0"/>
          <w:marTop w:val="0"/>
          <w:marBottom w:val="0"/>
          <w:divBdr>
            <w:top w:val="none" w:sz="0" w:space="0" w:color="auto"/>
            <w:left w:val="none" w:sz="0" w:space="0" w:color="auto"/>
            <w:bottom w:val="none" w:sz="0" w:space="0" w:color="auto"/>
            <w:right w:val="none" w:sz="0" w:space="0" w:color="auto"/>
          </w:divBdr>
        </w:div>
      </w:divsChild>
    </w:div>
    <w:div w:id="1058473652">
      <w:bodyDiv w:val="1"/>
      <w:marLeft w:val="0"/>
      <w:marRight w:val="0"/>
      <w:marTop w:val="0"/>
      <w:marBottom w:val="0"/>
      <w:divBdr>
        <w:top w:val="none" w:sz="0" w:space="0" w:color="auto"/>
        <w:left w:val="none" w:sz="0" w:space="0" w:color="auto"/>
        <w:bottom w:val="none" w:sz="0" w:space="0" w:color="auto"/>
        <w:right w:val="none" w:sz="0" w:space="0" w:color="auto"/>
      </w:divBdr>
      <w:divsChild>
        <w:div w:id="340398199">
          <w:marLeft w:val="0"/>
          <w:marRight w:val="0"/>
          <w:marTop w:val="0"/>
          <w:marBottom w:val="0"/>
          <w:divBdr>
            <w:top w:val="none" w:sz="0" w:space="0" w:color="auto"/>
            <w:left w:val="none" w:sz="0" w:space="0" w:color="auto"/>
            <w:bottom w:val="none" w:sz="0" w:space="0" w:color="auto"/>
            <w:right w:val="none" w:sz="0" w:space="0" w:color="auto"/>
          </w:divBdr>
        </w:div>
      </w:divsChild>
    </w:div>
    <w:div w:id="1066798326">
      <w:bodyDiv w:val="1"/>
      <w:marLeft w:val="0"/>
      <w:marRight w:val="0"/>
      <w:marTop w:val="0"/>
      <w:marBottom w:val="0"/>
      <w:divBdr>
        <w:top w:val="none" w:sz="0" w:space="0" w:color="auto"/>
        <w:left w:val="none" w:sz="0" w:space="0" w:color="auto"/>
        <w:bottom w:val="none" w:sz="0" w:space="0" w:color="auto"/>
        <w:right w:val="none" w:sz="0" w:space="0" w:color="auto"/>
      </w:divBdr>
      <w:divsChild>
        <w:div w:id="465974804">
          <w:marLeft w:val="0"/>
          <w:marRight w:val="0"/>
          <w:marTop w:val="0"/>
          <w:marBottom w:val="0"/>
          <w:divBdr>
            <w:top w:val="none" w:sz="0" w:space="0" w:color="auto"/>
            <w:left w:val="none" w:sz="0" w:space="0" w:color="auto"/>
            <w:bottom w:val="none" w:sz="0" w:space="0" w:color="auto"/>
            <w:right w:val="none" w:sz="0" w:space="0" w:color="auto"/>
          </w:divBdr>
        </w:div>
      </w:divsChild>
    </w:div>
    <w:div w:id="1067996685">
      <w:bodyDiv w:val="1"/>
      <w:marLeft w:val="0"/>
      <w:marRight w:val="0"/>
      <w:marTop w:val="0"/>
      <w:marBottom w:val="0"/>
      <w:divBdr>
        <w:top w:val="none" w:sz="0" w:space="0" w:color="auto"/>
        <w:left w:val="none" w:sz="0" w:space="0" w:color="auto"/>
        <w:bottom w:val="none" w:sz="0" w:space="0" w:color="auto"/>
        <w:right w:val="none" w:sz="0" w:space="0" w:color="auto"/>
      </w:divBdr>
      <w:divsChild>
        <w:div w:id="93324597">
          <w:marLeft w:val="0"/>
          <w:marRight w:val="0"/>
          <w:marTop w:val="0"/>
          <w:marBottom w:val="0"/>
          <w:divBdr>
            <w:top w:val="none" w:sz="0" w:space="0" w:color="auto"/>
            <w:left w:val="none" w:sz="0" w:space="0" w:color="auto"/>
            <w:bottom w:val="none" w:sz="0" w:space="0" w:color="auto"/>
            <w:right w:val="none" w:sz="0" w:space="0" w:color="auto"/>
          </w:divBdr>
        </w:div>
        <w:div w:id="1149829652">
          <w:marLeft w:val="0"/>
          <w:marRight w:val="0"/>
          <w:marTop w:val="0"/>
          <w:marBottom w:val="0"/>
          <w:divBdr>
            <w:top w:val="none" w:sz="0" w:space="0" w:color="auto"/>
            <w:left w:val="none" w:sz="0" w:space="0" w:color="auto"/>
            <w:bottom w:val="none" w:sz="0" w:space="0" w:color="auto"/>
            <w:right w:val="none" w:sz="0" w:space="0" w:color="auto"/>
          </w:divBdr>
          <w:divsChild>
            <w:div w:id="165678102">
              <w:marLeft w:val="0"/>
              <w:marRight w:val="0"/>
              <w:marTop w:val="0"/>
              <w:marBottom w:val="0"/>
              <w:divBdr>
                <w:top w:val="none" w:sz="0" w:space="0" w:color="auto"/>
                <w:left w:val="none" w:sz="0" w:space="0" w:color="auto"/>
                <w:bottom w:val="none" w:sz="0" w:space="0" w:color="auto"/>
                <w:right w:val="none" w:sz="0" w:space="0" w:color="auto"/>
              </w:divBdr>
              <w:divsChild>
                <w:div w:id="12613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20074">
      <w:bodyDiv w:val="1"/>
      <w:marLeft w:val="0"/>
      <w:marRight w:val="0"/>
      <w:marTop w:val="0"/>
      <w:marBottom w:val="0"/>
      <w:divBdr>
        <w:top w:val="none" w:sz="0" w:space="0" w:color="auto"/>
        <w:left w:val="none" w:sz="0" w:space="0" w:color="auto"/>
        <w:bottom w:val="none" w:sz="0" w:space="0" w:color="auto"/>
        <w:right w:val="none" w:sz="0" w:space="0" w:color="auto"/>
      </w:divBdr>
    </w:div>
    <w:div w:id="1081365657">
      <w:bodyDiv w:val="1"/>
      <w:marLeft w:val="0"/>
      <w:marRight w:val="0"/>
      <w:marTop w:val="0"/>
      <w:marBottom w:val="0"/>
      <w:divBdr>
        <w:top w:val="none" w:sz="0" w:space="0" w:color="auto"/>
        <w:left w:val="none" w:sz="0" w:space="0" w:color="auto"/>
        <w:bottom w:val="none" w:sz="0" w:space="0" w:color="auto"/>
        <w:right w:val="none" w:sz="0" w:space="0" w:color="auto"/>
      </w:divBdr>
      <w:divsChild>
        <w:div w:id="206843462">
          <w:marLeft w:val="0"/>
          <w:marRight w:val="0"/>
          <w:marTop w:val="0"/>
          <w:marBottom w:val="0"/>
          <w:divBdr>
            <w:top w:val="none" w:sz="0" w:space="0" w:color="auto"/>
            <w:left w:val="none" w:sz="0" w:space="0" w:color="auto"/>
            <w:bottom w:val="none" w:sz="0" w:space="0" w:color="auto"/>
            <w:right w:val="none" w:sz="0" w:space="0" w:color="auto"/>
          </w:divBdr>
        </w:div>
      </w:divsChild>
    </w:div>
    <w:div w:id="1082219731">
      <w:bodyDiv w:val="1"/>
      <w:marLeft w:val="0"/>
      <w:marRight w:val="0"/>
      <w:marTop w:val="0"/>
      <w:marBottom w:val="0"/>
      <w:divBdr>
        <w:top w:val="none" w:sz="0" w:space="0" w:color="auto"/>
        <w:left w:val="none" w:sz="0" w:space="0" w:color="auto"/>
        <w:bottom w:val="none" w:sz="0" w:space="0" w:color="auto"/>
        <w:right w:val="none" w:sz="0" w:space="0" w:color="auto"/>
      </w:divBdr>
      <w:divsChild>
        <w:div w:id="322049364">
          <w:marLeft w:val="0"/>
          <w:marRight w:val="0"/>
          <w:marTop w:val="0"/>
          <w:marBottom w:val="0"/>
          <w:divBdr>
            <w:top w:val="none" w:sz="0" w:space="0" w:color="auto"/>
            <w:left w:val="none" w:sz="0" w:space="0" w:color="auto"/>
            <w:bottom w:val="none" w:sz="0" w:space="0" w:color="auto"/>
            <w:right w:val="none" w:sz="0" w:space="0" w:color="auto"/>
          </w:divBdr>
        </w:div>
      </w:divsChild>
    </w:div>
    <w:div w:id="1084766177">
      <w:bodyDiv w:val="1"/>
      <w:marLeft w:val="0"/>
      <w:marRight w:val="0"/>
      <w:marTop w:val="0"/>
      <w:marBottom w:val="0"/>
      <w:divBdr>
        <w:top w:val="none" w:sz="0" w:space="0" w:color="auto"/>
        <w:left w:val="none" w:sz="0" w:space="0" w:color="auto"/>
        <w:bottom w:val="none" w:sz="0" w:space="0" w:color="auto"/>
        <w:right w:val="none" w:sz="0" w:space="0" w:color="auto"/>
      </w:divBdr>
      <w:divsChild>
        <w:div w:id="1412118503">
          <w:marLeft w:val="0"/>
          <w:marRight w:val="0"/>
          <w:marTop w:val="0"/>
          <w:marBottom w:val="0"/>
          <w:divBdr>
            <w:top w:val="none" w:sz="0" w:space="0" w:color="auto"/>
            <w:left w:val="none" w:sz="0" w:space="0" w:color="auto"/>
            <w:bottom w:val="none" w:sz="0" w:space="0" w:color="auto"/>
            <w:right w:val="none" w:sz="0" w:space="0" w:color="auto"/>
          </w:divBdr>
          <w:divsChild>
            <w:div w:id="240527592">
              <w:marLeft w:val="0"/>
              <w:marRight w:val="0"/>
              <w:marTop w:val="0"/>
              <w:marBottom w:val="0"/>
              <w:divBdr>
                <w:top w:val="none" w:sz="0" w:space="0" w:color="auto"/>
                <w:left w:val="none" w:sz="0" w:space="0" w:color="auto"/>
                <w:bottom w:val="none" w:sz="0" w:space="0" w:color="auto"/>
                <w:right w:val="none" w:sz="0" w:space="0" w:color="auto"/>
              </w:divBdr>
              <w:divsChild>
                <w:div w:id="7969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632">
      <w:bodyDiv w:val="1"/>
      <w:marLeft w:val="0"/>
      <w:marRight w:val="0"/>
      <w:marTop w:val="0"/>
      <w:marBottom w:val="0"/>
      <w:divBdr>
        <w:top w:val="none" w:sz="0" w:space="0" w:color="auto"/>
        <w:left w:val="none" w:sz="0" w:space="0" w:color="auto"/>
        <w:bottom w:val="none" w:sz="0" w:space="0" w:color="auto"/>
        <w:right w:val="none" w:sz="0" w:space="0" w:color="auto"/>
      </w:divBdr>
      <w:divsChild>
        <w:div w:id="1044596753">
          <w:marLeft w:val="0"/>
          <w:marRight w:val="0"/>
          <w:marTop w:val="0"/>
          <w:marBottom w:val="0"/>
          <w:divBdr>
            <w:top w:val="none" w:sz="0" w:space="0" w:color="auto"/>
            <w:left w:val="none" w:sz="0" w:space="0" w:color="auto"/>
            <w:bottom w:val="none" w:sz="0" w:space="0" w:color="auto"/>
            <w:right w:val="none" w:sz="0" w:space="0" w:color="auto"/>
          </w:divBdr>
        </w:div>
      </w:divsChild>
    </w:div>
    <w:div w:id="1092506867">
      <w:bodyDiv w:val="1"/>
      <w:marLeft w:val="0"/>
      <w:marRight w:val="0"/>
      <w:marTop w:val="0"/>
      <w:marBottom w:val="0"/>
      <w:divBdr>
        <w:top w:val="none" w:sz="0" w:space="0" w:color="auto"/>
        <w:left w:val="none" w:sz="0" w:space="0" w:color="auto"/>
        <w:bottom w:val="none" w:sz="0" w:space="0" w:color="auto"/>
        <w:right w:val="none" w:sz="0" w:space="0" w:color="auto"/>
      </w:divBdr>
      <w:divsChild>
        <w:div w:id="103772330">
          <w:marLeft w:val="0"/>
          <w:marRight w:val="0"/>
          <w:marTop w:val="0"/>
          <w:marBottom w:val="0"/>
          <w:divBdr>
            <w:top w:val="none" w:sz="0" w:space="0" w:color="auto"/>
            <w:left w:val="none" w:sz="0" w:space="0" w:color="auto"/>
            <w:bottom w:val="none" w:sz="0" w:space="0" w:color="auto"/>
            <w:right w:val="none" w:sz="0" w:space="0" w:color="auto"/>
          </w:divBdr>
          <w:divsChild>
            <w:div w:id="1959486598">
              <w:marLeft w:val="0"/>
              <w:marRight w:val="0"/>
              <w:marTop w:val="0"/>
              <w:marBottom w:val="0"/>
              <w:divBdr>
                <w:top w:val="none" w:sz="0" w:space="0" w:color="auto"/>
                <w:left w:val="none" w:sz="0" w:space="0" w:color="auto"/>
                <w:bottom w:val="none" w:sz="0" w:space="0" w:color="auto"/>
                <w:right w:val="none" w:sz="0" w:space="0" w:color="auto"/>
              </w:divBdr>
              <w:divsChild>
                <w:div w:id="16991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52529">
      <w:bodyDiv w:val="1"/>
      <w:marLeft w:val="0"/>
      <w:marRight w:val="0"/>
      <w:marTop w:val="0"/>
      <w:marBottom w:val="0"/>
      <w:divBdr>
        <w:top w:val="none" w:sz="0" w:space="0" w:color="auto"/>
        <w:left w:val="none" w:sz="0" w:space="0" w:color="auto"/>
        <w:bottom w:val="none" w:sz="0" w:space="0" w:color="auto"/>
        <w:right w:val="none" w:sz="0" w:space="0" w:color="auto"/>
      </w:divBdr>
      <w:divsChild>
        <w:div w:id="1788741224">
          <w:marLeft w:val="0"/>
          <w:marRight w:val="0"/>
          <w:marTop w:val="0"/>
          <w:marBottom w:val="0"/>
          <w:divBdr>
            <w:top w:val="none" w:sz="0" w:space="0" w:color="auto"/>
            <w:left w:val="none" w:sz="0" w:space="0" w:color="auto"/>
            <w:bottom w:val="none" w:sz="0" w:space="0" w:color="auto"/>
            <w:right w:val="none" w:sz="0" w:space="0" w:color="auto"/>
          </w:divBdr>
        </w:div>
      </w:divsChild>
    </w:div>
    <w:div w:id="1122113505">
      <w:bodyDiv w:val="1"/>
      <w:marLeft w:val="0"/>
      <w:marRight w:val="0"/>
      <w:marTop w:val="0"/>
      <w:marBottom w:val="0"/>
      <w:divBdr>
        <w:top w:val="none" w:sz="0" w:space="0" w:color="auto"/>
        <w:left w:val="none" w:sz="0" w:space="0" w:color="auto"/>
        <w:bottom w:val="none" w:sz="0" w:space="0" w:color="auto"/>
        <w:right w:val="none" w:sz="0" w:space="0" w:color="auto"/>
      </w:divBdr>
      <w:divsChild>
        <w:div w:id="515929084">
          <w:marLeft w:val="0"/>
          <w:marRight w:val="0"/>
          <w:marTop w:val="0"/>
          <w:marBottom w:val="0"/>
          <w:divBdr>
            <w:top w:val="none" w:sz="0" w:space="0" w:color="auto"/>
            <w:left w:val="none" w:sz="0" w:space="0" w:color="auto"/>
            <w:bottom w:val="none" w:sz="0" w:space="0" w:color="auto"/>
            <w:right w:val="none" w:sz="0" w:space="0" w:color="auto"/>
          </w:divBdr>
        </w:div>
      </w:divsChild>
    </w:div>
    <w:div w:id="1125926140">
      <w:bodyDiv w:val="1"/>
      <w:marLeft w:val="0"/>
      <w:marRight w:val="0"/>
      <w:marTop w:val="0"/>
      <w:marBottom w:val="0"/>
      <w:divBdr>
        <w:top w:val="none" w:sz="0" w:space="0" w:color="auto"/>
        <w:left w:val="none" w:sz="0" w:space="0" w:color="auto"/>
        <w:bottom w:val="none" w:sz="0" w:space="0" w:color="auto"/>
        <w:right w:val="none" w:sz="0" w:space="0" w:color="auto"/>
      </w:divBdr>
      <w:divsChild>
        <w:div w:id="1892419212">
          <w:marLeft w:val="0"/>
          <w:marRight w:val="0"/>
          <w:marTop w:val="0"/>
          <w:marBottom w:val="0"/>
          <w:divBdr>
            <w:top w:val="none" w:sz="0" w:space="0" w:color="auto"/>
            <w:left w:val="none" w:sz="0" w:space="0" w:color="auto"/>
            <w:bottom w:val="none" w:sz="0" w:space="0" w:color="auto"/>
            <w:right w:val="none" w:sz="0" w:space="0" w:color="auto"/>
          </w:divBdr>
        </w:div>
      </w:divsChild>
    </w:div>
    <w:div w:id="1125999706">
      <w:bodyDiv w:val="1"/>
      <w:marLeft w:val="0"/>
      <w:marRight w:val="0"/>
      <w:marTop w:val="0"/>
      <w:marBottom w:val="0"/>
      <w:divBdr>
        <w:top w:val="none" w:sz="0" w:space="0" w:color="auto"/>
        <w:left w:val="none" w:sz="0" w:space="0" w:color="auto"/>
        <w:bottom w:val="none" w:sz="0" w:space="0" w:color="auto"/>
        <w:right w:val="none" w:sz="0" w:space="0" w:color="auto"/>
      </w:divBdr>
      <w:divsChild>
        <w:div w:id="1307927631">
          <w:marLeft w:val="0"/>
          <w:marRight w:val="0"/>
          <w:marTop w:val="0"/>
          <w:marBottom w:val="0"/>
          <w:divBdr>
            <w:top w:val="none" w:sz="0" w:space="0" w:color="auto"/>
            <w:left w:val="none" w:sz="0" w:space="0" w:color="auto"/>
            <w:bottom w:val="none" w:sz="0" w:space="0" w:color="auto"/>
            <w:right w:val="none" w:sz="0" w:space="0" w:color="auto"/>
          </w:divBdr>
        </w:div>
      </w:divsChild>
    </w:div>
    <w:div w:id="1139542168">
      <w:bodyDiv w:val="1"/>
      <w:marLeft w:val="0"/>
      <w:marRight w:val="0"/>
      <w:marTop w:val="0"/>
      <w:marBottom w:val="0"/>
      <w:divBdr>
        <w:top w:val="none" w:sz="0" w:space="0" w:color="auto"/>
        <w:left w:val="none" w:sz="0" w:space="0" w:color="auto"/>
        <w:bottom w:val="none" w:sz="0" w:space="0" w:color="auto"/>
        <w:right w:val="none" w:sz="0" w:space="0" w:color="auto"/>
      </w:divBdr>
      <w:divsChild>
        <w:div w:id="901253970">
          <w:marLeft w:val="0"/>
          <w:marRight w:val="0"/>
          <w:marTop w:val="0"/>
          <w:marBottom w:val="0"/>
          <w:divBdr>
            <w:top w:val="none" w:sz="0" w:space="0" w:color="auto"/>
            <w:left w:val="none" w:sz="0" w:space="0" w:color="auto"/>
            <w:bottom w:val="none" w:sz="0" w:space="0" w:color="auto"/>
            <w:right w:val="none" w:sz="0" w:space="0" w:color="auto"/>
          </w:divBdr>
        </w:div>
      </w:divsChild>
    </w:div>
    <w:div w:id="1141464420">
      <w:bodyDiv w:val="1"/>
      <w:marLeft w:val="0"/>
      <w:marRight w:val="0"/>
      <w:marTop w:val="0"/>
      <w:marBottom w:val="0"/>
      <w:divBdr>
        <w:top w:val="none" w:sz="0" w:space="0" w:color="auto"/>
        <w:left w:val="none" w:sz="0" w:space="0" w:color="auto"/>
        <w:bottom w:val="none" w:sz="0" w:space="0" w:color="auto"/>
        <w:right w:val="none" w:sz="0" w:space="0" w:color="auto"/>
      </w:divBdr>
      <w:divsChild>
        <w:div w:id="453868261">
          <w:marLeft w:val="0"/>
          <w:marRight w:val="0"/>
          <w:marTop w:val="0"/>
          <w:marBottom w:val="0"/>
          <w:divBdr>
            <w:top w:val="none" w:sz="0" w:space="0" w:color="auto"/>
            <w:left w:val="none" w:sz="0" w:space="0" w:color="auto"/>
            <w:bottom w:val="none" w:sz="0" w:space="0" w:color="auto"/>
            <w:right w:val="none" w:sz="0" w:space="0" w:color="auto"/>
          </w:divBdr>
        </w:div>
      </w:divsChild>
    </w:div>
    <w:div w:id="1146313303">
      <w:bodyDiv w:val="1"/>
      <w:marLeft w:val="0"/>
      <w:marRight w:val="0"/>
      <w:marTop w:val="0"/>
      <w:marBottom w:val="0"/>
      <w:divBdr>
        <w:top w:val="none" w:sz="0" w:space="0" w:color="auto"/>
        <w:left w:val="none" w:sz="0" w:space="0" w:color="auto"/>
        <w:bottom w:val="none" w:sz="0" w:space="0" w:color="auto"/>
        <w:right w:val="none" w:sz="0" w:space="0" w:color="auto"/>
      </w:divBdr>
      <w:divsChild>
        <w:div w:id="722144742">
          <w:marLeft w:val="0"/>
          <w:marRight w:val="0"/>
          <w:marTop w:val="0"/>
          <w:marBottom w:val="0"/>
          <w:divBdr>
            <w:top w:val="none" w:sz="0" w:space="0" w:color="auto"/>
            <w:left w:val="none" w:sz="0" w:space="0" w:color="auto"/>
            <w:bottom w:val="none" w:sz="0" w:space="0" w:color="auto"/>
            <w:right w:val="none" w:sz="0" w:space="0" w:color="auto"/>
          </w:divBdr>
          <w:divsChild>
            <w:div w:id="1550721034">
              <w:marLeft w:val="0"/>
              <w:marRight w:val="0"/>
              <w:marTop w:val="0"/>
              <w:marBottom w:val="0"/>
              <w:divBdr>
                <w:top w:val="none" w:sz="0" w:space="0" w:color="auto"/>
                <w:left w:val="none" w:sz="0" w:space="0" w:color="auto"/>
                <w:bottom w:val="none" w:sz="0" w:space="0" w:color="auto"/>
                <w:right w:val="none" w:sz="0" w:space="0" w:color="auto"/>
              </w:divBdr>
              <w:divsChild>
                <w:div w:id="4318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23187">
      <w:bodyDiv w:val="1"/>
      <w:marLeft w:val="0"/>
      <w:marRight w:val="0"/>
      <w:marTop w:val="0"/>
      <w:marBottom w:val="0"/>
      <w:divBdr>
        <w:top w:val="none" w:sz="0" w:space="0" w:color="auto"/>
        <w:left w:val="none" w:sz="0" w:space="0" w:color="auto"/>
        <w:bottom w:val="none" w:sz="0" w:space="0" w:color="auto"/>
        <w:right w:val="none" w:sz="0" w:space="0" w:color="auto"/>
      </w:divBdr>
      <w:divsChild>
        <w:div w:id="421995851">
          <w:marLeft w:val="0"/>
          <w:marRight w:val="0"/>
          <w:marTop w:val="0"/>
          <w:marBottom w:val="0"/>
          <w:divBdr>
            <w:top w:val="none" w:sz="0" w:space="0" w:color="auto"/>
            <w:left w:val="none" w:sz="0" w:space="0" w:color="auto"/>
            <w:bottom w:val="none" w:sz="0" w:space="0" w:color="auto"/>
            <w:right w:val="none" w:sz="0" w:space="0" w:color="auto"/>
          </w:divBdr>
        </w:div>
      </w:divsChild>
    </w:div>
    <w:div w:id="1162742366">
      <w:bodyDiv w:val="1"/>
      <w:marLeft w:val="0"/>
      <w:marRight w:val="0"/>
      <w:marTop w:val="0"/>
      <w:marBottom w:val="0"/>
      <w:divBdr>
        <w:top w:val="none" w:sz="0" w:space="0" w:color="auto"/>
        <w:left w:val="none" w:sz="0" w:space="0" w:color="auto"/>
        <w:bottom w:val="none" w:sz="0" w:space="0" w:color="auto"/>
        <w:right w:val="none" w:sz="0" w:space="0" w:color="auto"/>
      </w:divBdr>
      <w:divsChild>
        <w:div w:id="645355691">
          <w:marLeft w:val="0"/>
          <w:marRight w:val="0"/>
          <w:marTop w:val="0"/>
          <w:marBottom w:val="0"/>
          <w:divBdr>
            <w:top w:val="none" w:sz="0" w:space="0" w:color="auto"/>
            <w:left w:val="none" w:sz="0" w:space="0" w:color="auto"/>
            <w:bottom w:val="none" w:sz="0" w:space="0" w:color="auto"/>
            <w:right w:val="none" w:sz="0" w:space="0" w:color="auto"/>
          </w:divBdr>
        </w:div>
      </w:divsChild>
    </w:div>
    <w:div w:id="1163660625">
      <w:bodyDiv w:val="1"/>
      <w:marLeft w:val="0"/>
      <w:marRight w:val="0"/>
      <w:marTop w:val="0"/>
      <w:marBottom w:val="0"/>
      <w:divBdr>
        <w:top w:val="none" w:sz="0" w:space="0" w:color="auto"/>
        <w:left w:val="none" w:sz="0" w:space="0" w:color="auto"/>
        <w:bottom w:val="none" w:sz="0" w:space="0" w:color="auto"/>
        <w:right w:val="none" w:sz="0" w:space="0" w:color="auto"/>
      </w:divBdr>
      <w:divsChild>
        <w:div w:id="1778216402">
          <w:marLeft w:val="0"/>
          <w:marRight w:val="0"/>
          <w:marTop w:val="0"/>
          <w:marBottom w:val="0"/>
          <w:divBdr>
            <w:top w:val="none" w:sz="0" w:space="0" w:color="auto"/>
            <w:left w:val="none" w:sz="0" w:space="0" w:color="auto"/>
            <w:bottom w:val="none" w:sz="0" w:space="0" w:color="auto"/>
            <w:right w:val="none" w:sz="0" w:space="0" w:color="auto"/>
          </w:divBdr>
        </w:div>
      </w:divsChild>
    </w:div>
    <w:div w:id="1174688983">
      <w:bodyDiv w:val="1"/>
      <w:marLeft w:val="0"/>
      <w:marRight w:val="0"/>
      <w:marTop w:val="0"/>
      <w:marBottom w:val="0"/>
      <w:divBdr>
        <w:top w:val="none" w:sz="0" w:space="0" w:color="auto"/>
        <w:left w:val="none" w:sz="0" w:space="0" w:color="auto"/>
        <w:bottom w:val="none" w:sz="0" w:space="0" w:color="auto"/>
        <w:right w:val="none" w:sz="0" w:space="0" w:color="auto"/>
      </w:divBdr>
      <w:divsChild>
        <w:div w:id="1876769344">
          <w:marLeft w:val="0"/>
          <w:marRight w:val="0"/>
          <w:marTop w:val="0"/>
          <w:marBottom w:val="0"/>
          <w:divBdr>
            <w:top w:val="none" w:sz="0" w:space="0" w:color="auto"/>
            <w:left w:val="none" w:sz="0" w:space="0" w:color="auto"/>
            <w:bottom w:val="none" w:sz="0" w:space="0" w:color="auto"/>
            <w:right w:val="none" w:sz="0" w:space="0" w:color="auto"/>
          </w:divBdr>
        </w:div>
      </w:divsChild>
    </w:div>
    <w:div w:id="1176383618">
      <w:bodyDiv w:val="1"/>
      <w:marLeft w:val="0"/>
      <w:marRight w:val="0"/>
      <w:marTop w:val="0"/>
      <w:marBottom w:val="0"/>
      <w:divBdr>
        <w:top w:val="none" w:sz="0" w:space="0" w:color="auto"/>
        <w:left w:val="none" w:sz="0" w:space="0" w:color="auto"/>
        <w:bottom w:val="none" w:sz="0" w:space="0" w:color="auto"/>
        <w:right w:val="none" w:sz="0" w:space="0" w:color="auto"/>
      </w:divBdr>
      <w:divsChild>
        <w:div w:id="596602689">
          <w:marLeft w:val="0"/>
          <w:marRight w:val="0"/>
          <w:marTop w:val="0"/>
          <w:marBottom w:val="0"/>
          <w:divBdr>
            <w:top w:val="none" w:sz="0" w:space="0" w:color="auto"/>
            <w:left w:val="none" w:sz="0" w:space="0" w:color="auto"/>
            <w:bottom w:val="none" w:sz="0" w:space="0" w:color="auto"/>
            <w:right w:val="none" w:sz="0" w:space="0" w:color="auto"/>
          </w:divBdr>
          <w:divsChild>
            <w:div w:id="932084405">
              <w:marLeft w:val="0"/>
              <w:marRight w:val="0"/>
              <w:marTop w:val="0"/>
              <w:marBottom w:val="0"/>
              <w:divBdr>
                <w:top w:val="none" w:sz="0" w:space="0" w:color="auto"/>
                <w:left w:val="none" w:sz="0" w:space="0" w:color="auto"/>
                <w:bottom w:val="none" w:sz="0" w:space="0" w:color="auto"/>
                <w:right w:val="none" w:sz="0" w:space="0" w:color="auto"/>
              </w:divBdr>
              <w:divsChild>
                <w:div w:id="16879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42148">
      <w:bodyDiv w:val="1"/>
      <w:marLeft w:val="0"/>
      <w:marRight w:val="0"/>
      <w:marTop w:val="0"/>
      <w:marBottom w:val="0"/>
      <w:divBdr>
        <w:top w:val="none" w:sz="0" w:space="0" w:color="auto"/>
        <w:left w:val="none" w:sz="0" w:space="0" w:color="auto"/>
        <w:bottom w:val="none" w:sz="0" w:space="0" w:color="auto"/>
        <w:right w:val="none" w:sz="0" w:space="0" w:color="auto"/>
      </w:divBdr>
      <w:divsChild>
        <w:div w:id="1862821910">
          <w:marLeft w:val="0"/>
          <w:marRight w:val="0"/>
          <w:marTop w:val="0"/>
          <w:marBottom w:val="0"/>
          <w:divBdr>
            <w:top w:val="none" w:sz="0" w:space="0" w:color="auto"/>
            <w:left w:val="none" w:sz="0" w:space="0" w:color="auto"/>
            <w:bottom w:val="none" w:sz="0" w:space="0" w:color="auto"/>
            <w:right w:val="none" w:sz="0" w:space="0" w:color="auto"/>
          </w:divBdr>
        </w:div>
      </w:divsChild>
    </w:div>
    <w:div w:id="1181890457">
      <w:bodyDiv w:val="1"/>
      <w:marLeft w:val="0"/>
      <w:marRight w:val="0"/>
      <w:marTop w:val="0"/>
      <w:marBottom w:val="0"/>
      <w:divBdr>
        <w:top w:val="none" w:sz="0" w:space="0" w:color="auto"/>
        <w:left w:val="none" w:sz="0" w:space="0" w:color="auto"/>
        <w:bottom w:val="none" w:sz="0" w:space="0" w:color="auto"/>
        <w:right w:val="none" w:sz="0" w:space="0" w:color="auto"/>
      </w:divBdr>
      <w:divsChild>
        <w:div w:id="1905023244">
          <w:marLeft w:val="0"/>
          <w:marRight w:val="0"/>
          <w:marTop w:val="0"/>
          <w:marBottom w:val="0"/>
          <w:divBdr>
            <w:top w:val="none" w:sz="0" w:space="0" w:color="auto"/>
            <w:left w:val="none" w:sz="0" w:space="0" w:color="auto"/>
            <w:bottom w:val="none" w:sz="0" w:space="0" w:color="auto"/>
            <w:right w:val="none" w:sz="0" w:space="0" w:color="auto"/>
          </w:divBdr>
        </w:div>
      </w:divsChild>
    </w:div>
    <w:div w:id="1183933118">
      <w:bodyDiv w:val="1"/>
      <w:marLeft w:val="0"/>
      <w:marRight w:val="0"/>
      <w:marTop w:val="0"/>
      <w:marBottom w:val="0"/>
      <w:divBdr>
        <w:top w:val="none" w:sz="0" w:space="0" w:color="auto"/>
        <w:left w:val="none" w:sz="0" w:space="0" w:color="auto"/>
        <w:bottom w:val="none" w:sz="0" w:space="0" w:color="auto"/>
        <w:right w:val="none" w:sz="0" w:space="0" w:color="auto"/>
      </w:divBdr>
      <w:divsChild>
        <w:div w:id="482084840">
          <w:marLeft w:val="0"/>
          <w:marRight w:val="0"/>
          <w:marTop w:val="0"/>
          <w:marBottom w:val="0"/>
          <w:divBdr>
            <w:top w:val="none" w:sz="0" w:space="0" w:color="auto"/>
            <w:left w:val="none" w:sz="0" w:space="0" w:color="auto"/>
            <w:bottom w:val="none" w:sz="0" w:space="0" w:color="auto"/>
            <w:right w:val="none" w:sz="0" w:space="0" w:color="auto"/>
          </w:divBdr>
        </w:div>
      </w:divsChild>
    </w:div>
    <w:div w:id="1184899390">
      <w:bodyDiv w:val="1"/>
      <w:marLeft w:val="0"/>
      <w:marRight w:val="0"/>
      <w:marTop w:val="0"/>
      <w:marBottom w:val="0"/>
      <w:divBdr>
        <w:top w:val="none" w:sz="0" w:space="0" w:color="auto"/>
        <w:left w:val="none" w:sz="0" w:space="0" w:color="auto"/>
        <w:bottom w:val="none" w:sz="0" w:space="0" w:color="auto"/>
        <w:right w:val="none" w:sz="0" w:space="0" w:color="auto"/>
      </w:divBdr>
      <w:divsChild>
        <w:div w:id="1421754581">
          <w:marLeft w:val="0"/>
          <w:marRight w:val="0"/>
          <w:marTop w:val="0"/>
          <w:marBottom w:val="0"/>
          <w:divBdr>
            <w:top w:val="none" w:sz="0" w:space="0" w:color="auto"/>
            <w:left w:val="none" w:sz="0" w:space="0" w:color="auto"/>
            <w:bottom w:val="none" w:sz="0" w:space="0" w:color="auto"/>
            <w:right w:val="none" w:sz="0" w:space="0" w:color="auto"/>
          </w:divBdr>
          <w:divsChild>
            <w:div w:id="1621689023">
              <w:marLeft w:val="0"/>
              <w:marRight w:val="0"/>
              <w:marTop w:val="0"/>
              <w:marBottom w:val="0"/>
              <w:divBdr>
                <w:top w:val="none" w:sz="0" w:space="0" w:color="auto"/>
                <w:left w:val="none" w:sz="0" w:space="0" w:color="auto"/>
                <w:bottom w:val="none" w:sz="0" w:space="0" w:color="auto"/>
                <w:right w:val="none" w:sz="0" w:space="0" w:color="auto"/>
              </w:divBdr>
              <w:divsChild>
                <w:div w:id="3424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4861">
      <w:bodyDiv w:val="1"/>
      <w:marLeft w:val="0"/>
      <w:marRight w:val="0"/>
      <w:marTop w:val="0"/>
      <w:marBottom w:val="0"/>
      <w:divBdr>
        <w:top w:val="none" w:sz="0" w:space="0" w:color="auto"/>
        <w:left w:val="none" w:sz="0" w:space="0" w:color="auto"/>
        <w:bottom w:val="none" w:sz="0" w:space="0" w:color="auto"/>
        <w:right w:val="none" w:sz="0" w:space="0" w:color="auto"/>
      </w:divBdr>
      <w:divsChild>
        <w:div w:id="1204095339">
          <w:marLeft w:val="0"/>
          <w:marRight w:val="0"/>
          <w:marTop w:val="0"/>
          <w:marBottom w:val="0"/>
          <w:divBdr>
            <w:top w:val="none" w:sz="0" w:space="0" w:color="auto"/>
            <w:left w:val="none" w:sz="0" w:space="0" w:color="auto"/>
            <w:bottom w:val="none" w:sz="0" w:space="0" w:color="auto"/>
            <w:right w:val="none" w:sz="0" w:space="0" w:color="auto"/>
          </w:divBdr>
          <w:divsChild>
            <w:div w:id="1538392833">
              <w:marLeft w:val="0"/>
              <w:marRight w:val="0"/>
              <w:marTop w:val="0"/>
              <w:marBottom w:val="0"/>
              <w:divBdr>
                <w:top w:val="none" w:sz="0" w:space="0" w:color="auto"/>
                <w:left w:val="none" w:sz="0" w:space="0" w:color="auto"/>
                <w:bottom w:val="none" w:sz="0" w:space="0" w:color="auto"/>
                <w:right w:val="none" w:sz="0" w:space="0" w:color="auto"/>
              </w:divBdr>
              <w:divsChild>
                <w:div w:id="15398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6520">
      <w:bodyDiv w:val="1"/>
      <w:marLeft w:val="0"/>
      <w:marRight w:val="0"/>
      <w:marTop w:val="0"/>
      <w:marBottom w:val="0"/>
      <w:divBdr>
        <w:top w:val="none" w:sz="0" w:space="0" w:color="auto"/>
        <w:left w:val="none" w:sz="0" w:space="0" w:color="auto"/>
        <w:bottom w:val="none" w:sz="0" w:space="0" w:color="auto"/>
        <w:right w:val="none" w:sz="0" w:space="0" w:color="auto"/>
      </w:divBdr>
      <w:divsChild>
        <w:div w:id="770785790">
          <w:marLeft w:val="0"/>
          <w:marRight w:val="0"/>
          <w:marTop w:val="0"/>
          <w:marBottom w:val="0"/>
          <w:divBdr>
            <w:top w:val="none" w:sz="0" w:space="0" w:color="auto"/>
            <w:left w:val="none" w:sz="0" w:space="0" w:color="auto"/>
            <w:bottom w:val="none" w:sz="0" w:space="0" w:color="auto"/>
            <w:right w:val="none" w:sz="0" w:space="0" w:color="auto"/>
          </w:divBdr>
          <w:divsChild>
            <w:div w:id="4228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2506">
      <w:bodyDiv w:val="1"/>
      <w:marLeft w:val="0"/>
      <w:marRight w:val="0"/>
      <w:marTop w:val="0"/>
      <w:marBottom w:val="0"/>
      <w:divBdr>
        <w:top w:val="none" w:sz="0" w:space="0" w:color="auto"/>
        <w:left w:val="none" w:sz="0" w:space="0" w:color="auto"/>
        <w:bottom w:val="none" w:sz="0" w:space="0" w:color="auto"/>
        <w:right w:val="none" w:sz="0" w:space="0" w:color="auto"/>
      </w:divBdr>
      <w:divsChild>
        <w:div w:id="1478572014">
          <w:marLeft w:val="0"/>
          <w:marRight w:val="0"/>
          <w:marTop w:val="0"/>
          <w:marBottom w:val="0"/>
          <w:divBdr>
            <w:top w:val="none" w:sz="0" w:space="0" w:color="auto"/>
            <w:left w:val="none" w:sz="0" w:space="0" w:color="auto"/>
            <w:bottom w:val="none" w:sz="0" w:space="0" w:color="auto"/>
            <w:right w:val="none" w:sz="0" w:space="0" w:color="auto"/>
          </w:divBdr>
        </w:div>
      </w:divsChild>
    </w:div>
    <w:div w:id="1201209753">
      <w:bodyDiv w:val="1"/>
      <w:marLeft w:val="0"/>
      <w:marRight w:val="0"/>
      <w:marTop w:val="0"/>
      <w:marBottom w:val="0"/>
      <w:divBdr>
        <w:top w:val="none" w:sz="0" w:space="0" w:color="auto"/>
        <w:left w:val="none" w:sz="0" w:space="0" w:color="auto"/>
        <w:bottom w:val="none" w:sz="0" w:space="0" w:color="auto"/>
        <w:right w:val="none" w:sz="0" w:space="0" w:color="auto"/>
      </w:divBdr>
      <w:divsChild>
        <w:div w:id="5906129">
          <w:marLeft w:val="0"/>
          <w:marRight w:val="0"/>
          <w:marTop w:val="0"/>
          <w:marBottom w:val="0"/>
          <w:divBdr>
            <w:top w:val="none" w:sz="0" w:space="0" w:color="auto"/>
            <w:left w:val="none" w:sz="0" w:space="0" w:color="auto"/>
            <w:bottom w:val="none" w:sz="0" w:space="0" w:color="auto"/>
            <w:right w:val="none" w:sz="0" w:space="0" w:color="auto"/>
          </w:divBdr>
        </w:div>
      </w:divsChild>
    </w:div>
    <w:div w:id="1201671180">
      <w:bodyDiv w:val="1"/>
      <w:marLeft w:val="0"/>
      <w:marRight w:val="0"/>
      <w:marTop w:val="0"/>
      <w:marBottom w:val="0"/>
      <w:divBdr>
        <w:top w:val="none" w:sz="0" w:space="0" w:color="auto"/>
        <w:left w:val="none" w:sz="0" w:space="0" w:color="auto"/>
        <w:bottom w:val="none" w:sz="0" w:space="0" w:color="auto"/>
        <w:right w:val="none" w:sz="0" w:space="0" w:color="auto"/>
      </w:divBdr>
      <w:divsChild>
        <w:div w:id="143552929">
          <w:marLeft w:val="0"/>
          <w:marRight w:val="0"/>
          <w:marTop w:val="0"/>
          <w:marBottom w:val="0"/>
          <w:divBdr>
            <w:top w:val="none" w:sz="0" w:space="0" w:color="auto"/>
            <w:left w:val="none" w:sz="0" w:space="0" w:color="auto"/>
            <w:bottom w:val="none" w:sz="0" w:space="0" w:color="auto"/>
            <w:right w:val="none" w:sz="0" w:space="0" w:color="auto"/>
          </w:divBdr>
        </w:div>
      </w:divsChild>
    </w:div>
    <w:div w:id="1204631592">
      <w:bodyDiv w:val="1"/>
      <w:marLeft w:val="0"/>
      <w:marRight w:val="0"/>
      <w:marTop w:val="0"/>
      <w:marBottom w:val="0"/>
      <w:divBdr>
        <w:top w:val="none" w:sz="0" w:space="0" w:color="auto"/>
        <w:left w:val="none" w:sz="0" w:space="0" w:color="auto"/>
        <w:bottom w:val="none" w:sz="0" w:space="0" w:color="auto"/>
        <w:right w:val="none" w:sz="0" w:space="0" w:color="auto"/>
      </w:divBdr>
      <w:divsChild>
        <w:div w:id="1013193391">
          <w:marLeft w:val="0"/>
          <w:marRight w:val="0"/>
          <w:marTop w:val="0"/>
          <w:marBottom w:val="0"/>
          <w:divBdr>
            <w:top w:val="none" w:sz="0" w:space="0" w:color="auto"/>
            <w:left w:val="none" w:sz="0" w:space="0" w:color="auto"/>
            <w:bottom w:val="none" w:sz="0" w:space="0" w:color="auto"/>
            <w:right w:val="none" w:sz="0" w:space="0" w:color="auto"/>
          </w:divBdr>
        </w:div>
      </w:divsChild>
    </w:div>
    <w:div w:id="1207794684">
      <w:bodyDiv w:val="1"/>
      <w:marLeft w:val="0"/>
      <w:marRight w:val="0"/>
      <w:marTop w:val="0"/>
      <w:marBottom w:val="0"/>
      <w:divBdr>
        <w:top w:val="none" w:sz="0" w:space="0" w:color="auto"/>
        <w:left w:val="none" w:sz="0" w:space="0" w:color="auto"/>
        <w:bottom w:val="none" w:sz="0" w:space="0" w:color="auto"/>
        <w:right w:val="none" w:sz="0" w:space="0" w:color="auto"/>
      </w:divBdr>
      <w:divsChild>
        <w:div w:id="1886797537">
          <w:marLeft w:val="0"/>
          <w:marRight w:val="0"/>
          <w:marTop w:val="0"/>
          <w:marBottom w:val="0"/>
          <w:divBdr>
            <w:top w:val="none" w:sz="0" w:space="0" w:color="auto"/>
            <w:left w:val="none" w:sz="0" w:space="0" w:color="auto"/>
            <w:bottom w:val="none" w:sz="0" w:space="0" w:color="auto"/>
            <w:right w:val="none" w:sz="0" w:space="0" w:color="auto"/>
          </w:divBdr>
        </w:div>
      </w:divsChild>
    </w:div>
    <w:div w:id="1221284995">
      <w:bodyDiv w:val="1"/>
      <w:marLeft w:val="0"/>
      <w:marRight w:val="0"/>
      <w:marTop w:val="0"/>
      <w:marBottom w:val="0"/>
      <w:divBdr>
        <w:top w:val="none" w:sz="0" w:space="0" w:color="auto"/>
        <w:left w:val="none" w:sz="0" w:space="0" w:color="auto"/>
        <w:bottom w:val="none" w:sz="0" w:space="0" w:color="auto"/>
        <w:right w:val="none" w:sz="0" w:space="0" w:color="auto"/>
      </w:divBdr>
      <w:divsChild>
        <w:div w:id="1938978219">
          <w:marLeft w:val="0"/>
          <w:marRight w:val="0"/>
          <w:marTop w:val="0"/>
          <w:marBottom w:val="0"/>
          <w:divBdr>
            <w:top w:val="none" w:sz="0" w:space="0" w:color="auto"/>
            <w:left w:val="none" w:sz="0" w:space="0" w:color="auto"/>
            <w:bottom w:val="none" w:sz="0" w:space="0" w:color="auto"/>
            <w:right w:val="none" w:sz="0" w:space="0" w:color="auto"/>
          </w:divBdr>
        </w:div>
      </w:divsChild>
    </w:div>
    <w:div w:id="1225411163">
      <w:bodyDiv w:val="1"/>
      <w:marLeft w:val="0"/>
      <w:marRight w:val="0"/>
      <w:marTop w:val="0"/>
      <w:marBottom w:val="0"/>
      <w:divBdr>
        <w:top w:val="none" w:sz="0" w:space="0" w:color="auto"/>
        <w:left w:val="none" w:sz="0" w:space="0" w:color="auto"/>
        <w:bottom w:val="none" w:sz="0" w:space="0" w:color="auto"/>
        <w:right w:val="none" w:sz="0" w:space="0" w:color="auto"/>
      </w:divBdr>
      <w:divsChild>
        <w:div w:id="1431388887">
          <w:marLeft w:val="0"/>
          <w:marRight w:val="0"/>
          <w:marTop w:val="0"/>
          <w:marBottom w:val="0"/>
          <w:divBdr>
            <w:top w:val="none" w:sz="0" w:space="0" w:color="auto"/>
            <w:left w:val="none" w:sz="0" w:space="0" w:color="auto"/>
            <w:bottom w:val="none" w:sz="0" w:space="0" w:color="auto"/>
            <w:right w:val="none" w:sz="0" w:space="0" w:color="auto"/>
          </w:divBdr>
          <w:divsChild>
            <w:div w:id="2144763361">
              <w:marLeft w:val="0"/>
              <w:marRight w:val="0"/>
              <w:marTop w:val="0"/>
              <w:marBottom w:val="0"/>
              <w:divBdr>
                <w:top w:val="none" w:sz="0" w:space="0" w:color="auto"/>
                <w:left w:val="none" w:sz="0" w:space="0" w:color="auto"/>
                <w:bottom w:val="none" w:sz="0" w:space="0" w:color="auto"/>
                <w:right w:val="none" w:sz="0" w:space="0" w:color="auto"/>
              </w:divBdr>
              <w:divsChild>
                <w:div w:id="989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699431">
      <w:bodyDiv w:val="1"/>
      <w:marLeft w:val="0"/>
      <w:marRight w:val="0"/>
      <w:marTop w:val="0"/>
      <w:marBottom w:val="0"/>
      <w:divBdr>
        <w:top w:val="none" w:sz="0" w:space="0" w:color="auto"/>
        <w:left w:val="none" w:sz="0" w:space="0" w:color="auto"/>
        <w:bottom w:val="none" w:sz="0" w:space="0" w:color="auto"/>
        <w:right w:val="none" w:sz="0" w:space="0" w:color="auto"/>
      </w:divBdr>
      <w:divsChild>
        <w:div w:id="186021201">
          <w:marLeft w:val="0"/>
          <w:marRight w:val="0"/>
          <w:marTop w:val="0"/>
          <w:marBottom w:val="0"/>
          <w:divBdr>
            <w:top w:val="none" w:sz="0" w:space="0" w:color="auto"/>
            <w:left w:val="none" w:sz="0" w:space="0" w:color="auto"/>
            <w:bottom w:val="none" w:sz="0" w:space="0" w:color="auto"/>
            <w:right w:val="none" w:sz="0" w:space="0" w:color="auto"/>
          </w:divBdr>
        </w:div>
      </w:divsChild>
    </w:div>
    <w:div w:id="1237012488">
      <w:bodyDiv w:val="1"/>
      <w:marLeft w:val="0"/>
      <w:marRight w:val="0"/>
      <w:marTop w:val="0"/>
      <w:marBottom w:val="0"/>
      <w:divBdr>
        <w:top w:val="none" w:sz="0" w:space="0" w:color="auto"/>
        <w:left w:val="none" w:sz="0" w:space="0" w:color="auto"/>
        <w:bottom w:val="none" w:sz="0" w:space="0" w:color="auto"/>
        <w:right w:val="none" w:sz="0" w:space="0" w:color="auto"/>
      </w:divBdr>
      <w:divsChild>
        <w:div w:id="1282999562">
          <w:marLeft w:val="0"/>
          <w:marRight w:val="0"/>
          <w:marTop w:val="0"/>
          <w:marBottom w:val="0"/>
          <w:divBdr>
            <w:top w:val="none" w:sz="0" w:space="0" w:color="auto"/>
            <w:left w:val="none" w:sz="0" w:space="0" w:color="auto"/>
            <w:bottom w:val="none" w:sz="0" w:space="0" w:color="auto"/>
            <w:right w:val="none" w:sz="0" w:space="0" w:color="auto"/>
          </w:divBdr>
          <w:divsChild>
            <w:div w:id="19247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2010">
      <w:bodyDiv w:val="1"/>
      <w:marLeft w:val="0"/>
      <w:marRight w:val="0"/>
      <w:marTop w:val="0"/>
      <w:marBottom w:val="0"/>
      <w:divBdr>
        <w:top w:val="none" w:sz="0" w:space="0" w:color="auto"/>
        <w:left w:val="none" w:sz="0" w:space="0" w:color="auto"/>
        <w:bottom w:val="none" w:sz="0" w:space="0" w:color="auto"/>
        <w:right w:val="none" w:sz="0" w:space="0" w:color="auto"/>
      </w:divBdr>
      <w:divsChild>
        <w:div w:id="412244733">
          <w:marLeft w:val="0"/>
          <w:marRight w:val="0"/>
          <w:marTop w:val="0"/>
          <w:marBottom w:val="0"/>
          <w:divBdr>
            <w:top w:val="none" w:sz="0" w:space="0" w:color="auto"/>
            <w:left w:val="none" w:sz="0" w:space="0" w:color="auto"/>
            <w:bottom w:val="none" w:sz="0" w:space="0" w:color="auto"/>
            <w:right w:val="none" w:sz="0" w:space="0" w:color="auto"/>
          </w:divBdr>
        </w:div>
      </w:divsChild>
    </w:div>
    <w:div w:id="1249117214">
      <w:bodyDiv w:val="1"/>
      <w:marLeft w:val="0"/>
      <w:marRight w:val="0"/>
      <w:marTop w:val="0"/>
      <w:marBottom w:val="0"/>
      <w:divBdr>
        <w:top w:val="none" w:sz="0" w:space="0" w:color="auto"/>
        <w:left w:val="none" w:sz="0" w:space="0" w:color="auto"/>
        <w:bottom w:val="none" w:sz="0" w:space="0" w:color="auto"/>
        <w:right w:val="none" w:sz="0" w:space="0" w:color="auto"/>
      </w:divBdr>
    </w:div>
    <w:div w:id="1251044536">
      <w:bodyDiv w:val="1"/>
      <w:marLeft w:val="0"/>
      <w:marRight w:val="0"/>
      <w:marTop w:val="0"/>
      <w:marBottom w:val="0"/>
      <w:divBdr>
        <w:top w:val="none" w:sz="0" w:space="0" w:color="auto"/>
        <w:left w:val="none" w:sz="0" w:space="0" w:color="auto"/>
        <w:bottom w:val="none" w:sz="0" w:space="0" w:color="auto"/>
        <w:right w:val="none" w:sz="0" w:space="0" w:color="auto"/>
      </w:divBdr>
      <w:divsChild>
        <w:div w:id="1096366523">
          <w:marLeft w:val="0"/>
          <w:marRight w:val="0"/>
          <w:marTop w:val="0"/>
          <w:marBottom w:val="0"/>
          <w:divBdr>
            <w:top w:val="none" w:sz="0" w:space="0" w:color="auto"/>
            <w:left w:val="none" w:sz="0" w:space="0" w:color="auto"/>
            <w:bottom w:val="none" w:sz="0" w:space="0" w:color="auto"/>
            <w:right w:val="none" w:sz="0" w:space="0" w:color="auto"/>
          </w:divBdr>
        </w:div>
      </w:divsChild>
    </w:div>
    <w:div w:id="1251085125">
      <w:bodyDiv w:val="1"/>
      <w:marLeft w:val="0"/>
      <w:marRight w:val="0"/>
      <w:marTop w:val="0"/>
      <w:marBottom w:val="0"/>
      <w:divBdr>
        <w:top w:val="none" w:sz="0" w:space="0" w:color="auto"/>
        <w:left w:val="none" w:sz="0" w:space="0" w:color="auto"/>
        <w:bottom w:val="none" w:sz="0" w:space="0" w:color="auto"/>
        <w:right w:val="none" w:sz="0" w:space="0" w:color="auto"/>
      </w:divBdr>
      <w:divsChild>
        <w:div w:id="219364798">
          <w:marLeft w:val="0"/>
          <w:marRight w:val="0"/>
          <w:marTop w:val="0"/>
          <w:marBottom w:val="0"/>
          <w:divBdr>
            <w:top w:val="none" w:sz="0" w:space="0" w:color="auto"/>
            <w:left w:val="none" w:sz="0" w:space="0" w:color="auto"/>
            <w:bottom w:val="none" w:sz="0" w:space="0" w:color="auto"/>
            <w:right w:val="none" w:sz="0" w:space="0" w:color="auto"/>
          </w:divBdr>
        </w:div>
      </w:divsChild>
    </w:div>
    <w:div w:id="1256554157">
      <w:bodyDiv w:val="1"/>
      <w:marLeft w:val="0"/>
      <w:marRight w:val="0"/>
      <w:marTop w:val="0"/>
      <w:marBottom w:val="0"/>
      <w:divBdr>
        <w:top w:val="none" w:sz="0" w:space="0" w:color="auto"/>
        <w:left w:val="none" w:sz="0" w:space="0" w:color="auto"/>
        <w:bottom w:val="none" w:sz="0" w:space="0" w:color="auto"/>
        <w:right w:val="none" w:sz="0" w:space="0" w:color="auto"/>
      </w:divBdr>
      <w:divsChild>
        <w:div w:id="1120536912">
          <w:marLeft w:val="0"/>
          <w:marRight w:val="0"/>
          <w:marTop w:val="0"/>
          <w:marBottom w:val="0"/>
          <w:divBdr>
            <w:top w:val="none" w:sz="0" w:space="0" w:color="auto"/>
            <w:left w:val="none" w:sz="0" w:space="0" w:color="auto"/>
            <w:bottom w:val="none" w:sz="0" w:space="0" w:color="auto"/>
            <w:right w:val="none" w:sz="0" w:space="0" w:color="auto"/>
          </w:divBdr>
        </w:div>
      </w:divsChild>
    </w:div>
    <w:div w:id="1259825477">
      <w:bodyDiv w:val="1"/>
      <w:marLeft w:val="0"/>
      <w:marRight w:val="0"/>
      <w:marTop w:val="0"/>
      <w:marBottom w:val="0"/>
      <w:divBdr>
        <w:top w:val="none" w:sz="0" w:space="0" w:color="auto"/>
        <w:left w:val="none" w:sz="0" w:space="0" w:color="auto"/>
        <w:bottom w:val="none" w:sz="0" w:space="0" w:color="auto"/>
        <w:right w:val="none" w:sz="0" w:space="0" w:color="auto"/>
      </w:divBdr>
      <w:divsChild>
        <w:div w:id="1984693263">
          <w:marLeft w:val="150"/>
          <w:marRight w:val="150"/>
          <w:marTop w:val="0"/>
          <w:marBottom w:val="0"/>
          <w:divBdr>
            <w:top w:val="none" w:sz="0" w:space="0" w:color="auto"/>
            <w:left w:val="none" w:sz="0" w:space="0" w:color="auto"/>
            <w:bottom w:val="none" w:sz="0" w:space="0" w:color="auto"/>
            <w:right w:val="none" w:sz="0" w:space="0" w:color="auto"/>
          </w:divBdr>
        </w:div>
      </w:divsChild>
    </w:div>
    <w:div w:id="1262840252">
      <w:bodyDiv w:val="1"/>
      <w:marLeft w:val="0"/>
      <w:marRight w:val="0"/>
      <w:marTop w:val="0"/>
      <w:marBottom w:val="0"/>
      <w:divBdr>
        <w:top w:val="none" w:sz="0" w:space="0" w:color="auto"/>
        <w:left w:val="none" w:sz="0" w:space="0" w:color="auto"/>
        <w:bottom w:val="none" w:sz="0" w:space="0" w:color="auto"/>
        <w:right w:val="none" w:sz="0" w:space="0" w:color="auto"/>
      </w:divBdr>
      <w:divsChild>
        <w:div w:id="279650361">
          <w:marLeft w:val="0"/>
          <w:marRight w:val="0"/>
          <w:marTop w:val="0"/>
          <w:marBottom w:val="0"/>
          <w:divBdr>
            <w:top w:val="none" w:sz="0" w:space="0" w:color="auto"/>
            <w:left w:val="none" w:sz="0" w:space="0" w:color="auto"/>
            <w:bottom w:val="none" w:sz="0" w:space="0" w:color="auto"/>
            <w:right w:val="none" w:sz="0" w:space="0" w:color="auto"/>
          </w:divBdr>
        </w:div>
      </w:divsChild>
    </w:div>
    <w:div w:id="1267932037">
      <w:bodyDiv w:val="1"/>
      <w:marLeft w:val="0"/>
      <w:marRight w:val="0"/>
      <w:marTop w:val="0"/>
      <w:marBottom w:val="0"/>
      <w:divBdr>
        <w:top w:val="none" w:sz="0" w:space="0" w:color="auto"/>
        <w:left w:val="none" w:sz="0" w:space="0" w:color="auto"/>
        <w:bottom w:val="none" w:sz="0" w:space="0" w:color="auto"/>
        <w:right w:val="none" w:sz="0" w:space="0" w:color="auto"/>
      </w:divBdr>
    </w:div>
    <w:div w:id="1272739672">
      <w:bodyDiv w:val="1"/>
      <w:marLeft w:val="0"/>
      <w:marRight w:val="0"/>
      <w:marTop w:val="0"/>
      <w:marBottom w:val="0"/>
      <w:divBdr>
        <w:top w:val="none" w:sz="0" w:space="0" w:color="auto"/>
        <w:left w:val="none" w:sz="0" w:space="0" w:color="auto"/>
        <w:bottom w:val="none" w:sz="0" w:space="0" w:color="auto"/>
        <w:right w:val="none" w:sz="0" w:space="0" w:color="auto"/>
      </w:divBdr>
      <w:divsChild>
        <w:div w:id="283125081">
          <w:marLeft w:val="0"/>
          <w:marRight w:val="0"/>
          <w:marTop w:val="0"/>
          <w:marBottom w:val="0"/>
          <w:divBdr>
            <w:top w:val="none" w:sz="0" w:space="0" w:color="auto"/>
            <w:left w:val="none" w:sz="0" w:space="0" w:color="auto"/>
            <w:bottom w:val="none" w:sz="0" w:space="0" w:color="auto"/>
            <w:right w:val="none" w:sz="0" w:space="0" w:color="auto"/>
          </w:divBdr>
        </w:div>
      </w:divsChild>
    </w:div>
    <w:div w:id="1277058305">
      <w:bodyDiv w:val="1"/>
      <w:marLeft w:val="0"/>
      <w:marRight w:val="0"/>
      <w:marTop w:val="0"/>
      <w:marBottom w:val="0"/>
      <w:divBdr>
        <w:top w:val="none" w:sz="0" w:space="0" w:color="auto"/>
        <w:left w:val="none" w:sz="0" w:space="0" w:color="auto"/>
        <w:bottom w:val="none" w:sz="0" w:space="0" w:color="auto"/>
        <w:right w:val="none" w:sz="0" w:space="0" w:color="auto"/>
      </w:divBdr>
      <w:divsChild>
        <w:div w:id="1943876984">
          <w:marLeft w:val="0"/>
          <w:marRight w:val="0"/>
          <w:marTop w:val="0"/>
          <w:marBottom w:val="0"/>
          <w:divBdr>
            <w:top w:val="none" w:sz="0" w:space="0" w:color="auto"/>
            <w:left w:val="none" w:sz="0" w:space="0" w:color="auto"/>
            <w:bottom w:val="none" w:sz="0" w:space="0" w:color="auto"/>
            <w:right w:val="none" w:sz="0" w:space="0" w:color="auto"/>
          </w:divBdr>
          <w:divsChild>
            <w:div w:id="1785273105">
              <w:marLeft w:val="0"/>
              <w:marRight w:val="0"/>
              <w:marTop w:val="0"/>
              <w:marBottom w:val="0"/>
              <w:divBdr>
                <w:top w:val="none" w:sz="0" w:space="0" w:color="auto"/>
                <w:left w:val="none" w:sz="0" w:space="0" w:color="auto"/>
                <w:bottom w:val="none" w:sz="0" w:space="0" w:color="auto"/>
                <w:right w:val="none" w:sz="0" w:space="0" w:color="auto"/>
              </w:divBdr>
              <w:divsChild>
                <w:div w:id="1034306582">
                  <w:marLeft w:val="0"/>
                  <w:marRight w:val="0"/>
                  <w:marTop w:val="0"/>
                  <w:marBottom w:val="0"/>
                  <w:divBdr>
                    <w:top w:val="none" w:sz="0" w:space="0" w:color="auto"/>
                    <w:left w:val="none" w:sz="0" w:space="0" w:color="auto"/>
                    <w:bottom w:val="none" w:sz="0" w:space="0" w:color="auto"/>
                    <w:right w:val="none" w:sz="0" w:space="0" w:color="auto"/>
                  </w:divBdr>
                </w:div>
                <w:div w:id="5607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1600">
      <w:bodyDiv w:val="1"/>
      <w:marLeft w:val="0"/>
      <w:marRight w:val="0"/>
      <w:marTop w:val="0"/>
      <w:marBottom w:val="0"/>
      <w:divBdr>
        <w:top w:val="none" w:sz="0" w:space="0" w:color="auto"/>
        <w:left w:val="none" w:sz="0" w:space="0" w:color="auto"/>
        <w:bottom w:val="none" w:sz="0" w:space="0" w:color="auto"/>
        <w:right w:val="none" w:sz="0" w:space="0" w:color="auto"/>
      </w:divBdr>
      <w:divsChild>
        <w:div w:id="1483963833">
          <w:marLeft w:val="0"/>
          <w:marRight w:val="0"/>
          <w:marTop w:val="0"/>
          <w:marBottom w:val="0"/>
          <w:divBdr>
            <w:top w:val="none" w:sz="0" w:space="0" w:color="auto"/>
            <w:left w:val="none" w:sz="0" w:space="0" w:color="auto"/>
            <w:bottom w:val="none" w:sz="0" w:space="0" w:color="auto"/>
            <w:right w:val="none" w:sz="0" w:space="0" w:color="auto"/>
          </w:divBdr>
        </w:div>
      </w:divsChild>
    </w:div>
    <w:div w:id="1287080711">
      <w:bodyDiv w:val="1"/>
      <w:marLeft w:val="0"/>
      <w:marRight w:val="0"/>
      <w:marTop w:val="0"/>
      <w:marBottom w:val="0"/>
      <w:divBdr>
        <w:top w:val="none" w:sz="0" w:space="0" w:color="auto"/>
        <w:left w:val="none" w:sz="0" w:space="0" w:color="auto"/>
        <w:bottom w:val="none" w:sz="0" w:space="0" w:color="auto"/>
        <w:right w:val="none" w:sz="0" w:space="0" w:color="auto"/>
      </w:divBdr>
      <w:divsChild>
        <w:div w:id="281038298">
          <w:marLeft w:val="0"/>
          <w:marRight w:val="0"/>
          <w:marTop w:val="0"/>
          <w:marBottom w:val="0"/>
          <w:divBdr>
            <w:top w:val="none" w:sz="0" w:space="0" w:color="auto"/>
            <w:left w:val="none" w:sz="0" w:space="0" w:color="auto"/>
            <w:bottom w:val="none" w:sz="0" w:space="0" w:color="auto"/>
            <w:right w:val="none" w:sz="0" w:space="0" w:color="auto"/>
          </w:divBdr>
        </w:div>
      </w:divsChild>
    </w:div>
    <w:div w:id="1288469417">
      <w:bodyDiv w:val="1"/>
      <w:marLeft w:val="0"/>
      <w:marRight w:val="0"/>
      <w:marTop w:val="0"/>
      <w:marBottom w:val="0"/>
      <w:divBdr>
        <w:top w:val="none" w:sz="0" w:space="0" w:color="auto"/>
        <w:left w:val="none" w:sz="0" w:space="0" w:color="auto"/>
        <w:bottom w:val="none" w:sz="0" w:space="0" w:color="auto"/>
        <w:right w:val="none" w:sz="0" w:space="0" w:color="auto"/>
      </w:divBdr>
      <w:divsChild>
        <w:div w:id="462701441">
          <w:marLeft w:val="0"/>
          <w:marRight w:val="0"/>
          <w:marTop w:val="0"/>
          <w:marBottom w:val="0"/>
          <w:divBdr>
            <w:top w:val="none" w:sz="0" w:space="0" w:color="auto"/>
            <w:left w:val="none" w:sz="0" w:space="0" w:color="auto"/>
            <w:bottom w:val="none" w:sz="0" w:space="0" w:color="auto"/>
            <w:right w:val="none" w:sz="0" w:space="0" w:color="auto"/>
          </w:divBdr>
        </w:div>
      </w:divsChild>
    </w:div>
    <w:div w:id="1289434061">
      <w:bodyDiv w:val="1"/>
      <w:marLeft w:val="0"/>
      <w:marRight w:val="0"/>
      <w:marTop w:val="0"/>
      <w:marBottom w:val="0"/>
      <w:divBdr>
        <w:top w:val="none" w:sz="0" w:space="0" w:color="auto"/>
        <w:left w:val="none" w:sz="0" w:space="0" w:color="auto"/>
        <w:bottom w:val="none" w:sz="0" w:space="0" w:color="auto"/>
        <w:right w:val="none" w:sz="0" w:space="0" w:color="auto"/>
      </w:divBdr>
      <w:divsChild>
        <w:div w:id="1659503608">
          <w:marLeft w:val="0"/>
          <w:marRight w:val="0"/>
          <w:marTop w:val="0"/>
          <w:marBottom w:val="0"/>
          <w:divBdr>
            <w:top w:val="none" w:sz="0" w:space="0" w:color="auto"/>
            <w:left w:val="none" w:sz="0" w:space="0" w:color="auto"/>
            <w:bottom w:val="none" w:sz="0" w:space="0" w:color="auto"/>
            <w:right w:val="none" w:sz="0" w:space="0" w:color="auto"/>
          </w:divBdr>
          <w:divsChild>
            <w:div w:id="2018729489">
              <w:marLeft w:val="0"/>
              <w:marRight w:val="0"/>
              <w:marTop w:val="0"/>
              <w:marBottom w:val="0"/>
              <w:divBdr>
                <w:top w:val="none" w:sz="0" w:space="0" w:color="auto"/>
                <w:left w:val="none" w:sz="0" w:space="0" w:color="auto"/>
                <w:bottom w:val="none" w:sz="0" w:space="0" w:color="auto"/>
                <w:right w:val="none" w:sz="0" w:space="0" w:color="auto"/>
              </w:divBdr>
              <w:divsChild>
                <w:div w:id="754088368">
                  <w:marLeft w:val="0"/>
                  <w:marRight w:val="0"/>
                  <w:marTop w:val="0"/>
                  <w:marBottom w:val="0"/>
                  <w:divBdr>
                    <w:top w:val="none" w:sz="0" w:space="0" w:color="auto"/>
                    <w:left w:val="none" w:sz="0" w:space="0" w:color="auto"/>
                    <w:bottom w:val="none" w:sz="0" w:space="0" w:color="auto"/>
                    <w:right w:val="none" w:sz="0" w:space="0" w:color="auto"/>
                  </w:divBdr>
                  <w:divsChild>
                    <w:div w:id="730930489">
                      <w:marLeft w:val="0"/>
                      <w:marRight w:val="0"/>
                      <w:marTop w:val="0"/>
                      <w:marBottom w:val="0"/>
                      <w:divBdr>
                        <w:top w:val="none" w:sz="0" w:space="0" w:color="auto"/>
                        <w:left w:val="none" w:sz="0" w:space="0" w:color="auto"/>
                        <w:bottom w:val="none" w:sz="0" w:space="0" w:color="auto"/>
                        <w:right w:val="none" w:sz="0" w:space="0" w:color="auto"/>
                      </w:divBdr>
                      <w:divsChild>
                        <w:div w:id="230193392">
                          <w:marLeft w:val="0"/>
                          <w:marRight w:val="0"/>
                          <w:marTop w:val="0"/>
                          <w:marBottom w:val="0"/>
                          <w:divBdr>
                            <w:top w:val="none" w:sz="0" w:space="0" w:color="auto"/>
                            <w:left w:val="none" w:sz="0" w:space="0" w:color="auto"/>
                            <w:bottom w:val="none" w:sz="0" w:space="0" w:color="auto"/>
                            <w:right w:val="none" w:sz="0" w:space="0" w:color="auto"/>
                          </w:divBdr>
                          <w:divsChild>
                            <w:div w:id="244192568">
                              <w:marLeft w:val="0"/>
                              <w:marRight w:val="0"/>
                              <w:marTop w:val="0"/>
                              <w:marBottom w:val="0"/>
                              <w:divBdr>
                                <w:top w:val="none" w:sz="0" w:space="0" w:color="auto"/>
                                <w:left w:val="none" w:sz="0" w:space="0" w:color="auto"/>
                                <w:bottom w:val="none" w:sz="0" w:space="0" w:color="auto"/>
                                <w:right w:val="none" w:sz="0" w:space="0" w:color="auto"/>
                              </w:divBdr>
                              <w:divsChild>
                                <w:div w:id="18938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753752">
      <w:bodyDiv w:val="1"/>
      <w:marLeft w:val="0"/>
      <w:marRight w:val="0"/>
      <w:marTop w:val="0"/>
      <w:marBottom w:val="0"/>
      <w:divBdr>
        <w:top w:val="none" w:sz="0" w:space="0" w:color="auto"/>
        <w:left w:val="none" w:sz="0" w:space="0" w:color="auto"/>
        <w:bottom w:val="none" w:sz="0" w:space="0" w:color="auto"/>
        <w:right w:val="none" w:sz="0" w:space="0" w:color="auto"/>
      </w:divBdr>
      <w:divsChild>
        <w:div w:id="769353617">
          <w:marLeft w:val="0"/>
          <w:marRight w:val="0"/>
          <w:marTop w:val="0"/>
          <w:marBottom w:val="0"/>
          <w:divBdr>
            <w:top w:val="none" w:sz="0" w:space="0" w:color="auto"/>
            <w:left w:val="none" w:sz="0" w:space="0" w:color="auto"/>
            <w:bottom w:val="none" w:sz="0" w:space="0" w:color="auto"/>
            <w:right w:val="none" w:sz="0" w:space="0" w:color="auto"/>
          </w:divBdr>
          <w:divsChild>
            <w:div w:id="746269593">
              <w:marLeft w:val="0"/>
              <w:marRight w:val="0"/>
              <w:marTop w:val="0"/>
              <w:marBottom w:val="0"/>
              <w:divBdr>
                <w:top w:val="none" w:sz="0" w:space="0" w:color="auto"/>
                <w:left w:val="none" w:sz="0" w:space="0" w:color="auto"/>
                <w:bottom w:val="none" w:sz="0" w:space="0" w:color="auto"/>
                <w:right w:val="none" w:sz="0" w:space="0" w:color="auto"/>
              </w:divBdr>
              <w:divsChild>
                <w:div w:id="20938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8325">
      <w:bodyDiv w:val="1"/>
      <w:marLeft w:val="0"/>
      <w:marRight w:val="0"/>
      <w:marTop w:val="0"/>
      <w:marBottom w:val="0"/>
      <w:divBdr>
        <w:top w:val="none" w:sz="0" w:space="0" w:color="auto"/>
        <w:left w:val="none" w:sz="0" w:space="0" w:color="auto"/>
        <w:bottom w:val="none" w:sz="0" w:space="0" w:color="auto"/>
        <w:right w:val="none" w:sz="0" w:space="0" w:color="auto"/>
      </w:divBdr>
      <w:divsChild>
        <w:div w:id="812449997">
          <w:marLeft w:val="0"/>
          <w:marRight w:val="0"/>
          <w:marTop w:val="0"/>
          <w:marBottom w:val="0"/>
          <w:divBdr>
            <w:top w:val="none" w:sz="0" w:space="0" w:color="auto"/>
            <w:left w:val="none" w:sz="0" w:space="0" w:color="auto"/>
            <w:bottom w:val="none" w:sz="0" w:space="0" w:color="auto"/>
            <w:right w:val="none" w:sz="0" w:space="0" w:color="auto"/>
          </w:divBdr>
        </w:div>
      </w:divsChild>
    </w:div>
    <w:div w:id="1299648196">
      <w:bodyDiv w:val="1"/>
      <w:marLeft w:val="0"/>
      <w:marRight w:val="0"/>
      <w:marTop w:val="0"/>
      <w:marBottom w:val="0"/>
      <w:divBdr>
        <w:top w:val="none" w:sz="0" w:space="0" w:color="auto"/>
        <w:left w:val="none" w:sz="0" w:space="0" w:color="auto"/>
        <w:bottom w:val="none" w:sz="0" w:space="0" w:color="auto"/>
        <w:right w:val="none" w:sz="0" w:space="0" w:color="auto"/>
      </w:divBdr>
      <w:divsChild>
        <w:div w:id="306322052">
          <w:marLeft w:val="0"/>
          <w:marRight w:val="0"/>
          <w:marTop w:val="0"/>
          <w:marBottom w:val="0"/>
          <w:divBdr>
            <w:top w:val="none" w:sz="0" w:space="0" w:color="auto"/>
            <w:left w:val="none" w:sz="0" w:space="0" w:color="auto"/>
            <w:bottom w:val="none" w:sz="0" w:space="0" w:color="auto"/>
            <w:right w:val="none" w:sz="0" w:space="0" w:color="auto"/>
          </w:divBdr>
        </w:div>
      </w:divsChild>
    </w:div>
    <w:div w:id="1300842888">
      <w:bodyDiv w:val="1"/>
      <w:marLeft w:val="0"/>
      <w:marRight w:val="0"/>
      <w:marTop w:val="0"/>
      <w:marBottom w:val="0"/>
      <w:divBdr>
        <w:top w:val="none" w:sz="0" w:space="0" w:color="auto"/>
        <w:left w:val="none" w:sz="0" w:space="0" w:color="auto"/>
        <w:bottom w:val="none" w:sz="0" w:space="0" w:color="auto"/>
        <w:right w:val="none" w:sz="0" w:space="0" w:color="auto"/>
      </w:divBdr>
      <w:divsChild>
        <w:div w:id="1309437458">
          <w:marLeft w:val="0"/>
          <w:marRight w:val="0"/>
          <w:marTop w:val="0"/>
          <w:marBottom w:val="0"/>
          <w:divBdr>
            <w:top w:val="none" w:sz="0" w:space="0" w:color="auto"/>
            <w:left w:val="none" w:sz="0" w:space="0" w:color="auto"/>
            <w:bottom w:val="none" w:sz="0" w:space="0" w:color="auto"/>
            <w:right w:val="none" w:sz="0" w:space="0" w:color="auto"/>
          </w:divBdr>
          <w:divsChild>
            <w:div w:id="1400788736">
              <w:marLeft w:val="0"/>
              <w:marRight w:val="0"/>
              <w:marTop w:val="0"/>
              <w:marBottom w:val="0"/>
              <w:divBdr>
                <w:top w:val="none" w:sz="0" w:space="0" w:color="auto"/>
                <w:left w:val="none" w:sz="0" w:space="0" w:color="auto"/>
                <w:bottom w:val="none" w:sz="0" w:space="0" w:color="auto"/>
                <w:right w:val="none" w:sz="0" w:space="0" w:color="auto"/>
              </w:divBdr>
              <w:divsChild>
                <w:div w:id="13431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6194">
      <w:bodyDiv w:val="1"/>
      <w:marLeft w:val="0"/>
      <w:marRight w:val="0"/>
      <w:marTop w:val="0"/>
      <w:marBottom w:val="0"/>
      <w:divBdr>
        <w:top w:val="none" w:sz="0" w:space="0" w:color="auto"/>
        <w:left w:val="none" w:sz="0" w:space="0" w:color="auto"/>
        <w:bottom w:val="none" w:sz="0" w:space="0" w:color="auto"/>
        <w:right w:val="none" w:sz="0" w:space="0" w:color="auto"/>
      </w:divBdr>
      <w:divsChild>
        <w:div w:id="184750750">
          <w:marLeft w:val="0"/>
          <w:marRight w:val="0"/>
          <w:marTop w:val="0"/>
          <w:marBottom w:val="0"/>
          <w:divBdr>
            <w:top w:val="none" w:sz="0" w:space="0" w:color="auto"/>
            <w:left w:val="none" w:sz="0" w:space="0" w:color="auto"/>
            <w:bottom w:val="none" w:sz="0" w:space="0" w:color="auto"/>
            <w:right w:val="none" w:sz="0" w:space="0" w:color="auto"/>
          </w:divBdr>
          <w:divsChild>
            <w:div w:id="1769547555">
              <w:marLeft w:val="0"/>
              <w:marRight w:val="0"/>
              <w:marTop w:val="0"/>
              <w:marBottom w:val="0"/>
              <w:divBdr>
                <w:top w:val="none" w:sz="0" w:space="0" w:color="auto"/>
                <w:left w:val="none" w:sz="0" w:space="0" w:color="auto"/>
                <w:bottom w:val="none" w:sz="0" w:space="0" w:color="auto"/>
                <w:right w:val="none" w:sz="0" w:space="0" w:color="auto"/>
              </w:divBdr>
              <w:divsChild>
                <w:div w:id="10387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52796">
      <w:bodyDiv w:val="1"/>
      <w:marLeft w:val="0"/>
      <w:marRight w:val="0"/>
      <w:marTop w:val="0"/>
      <w:marBottom w:val="0"/>
      <w:divBdr>
        <w:top w:val="none" w:sz="0" w:space="0" w:color="auto"/>
        <w:left w:val="none" w:sz="0" w:space="0" w:color="auto"/>
        <w:bottom w:val="none" w:sz="0" w:space="0" w:color="auto"/>
        <w:right w:val="none" w:sz="0" w:space="0" w:color="auto"/>
      </w:divBdr>
      <w:divsChild>
        <w:div w:id="929505117">
          <w:marLeft w:val="0"/>
          <w:marRight w:val="0"/>
          <w:marTop w:val="0"/>
          <w:marBottom w:val="0"/>
          <w:divBdr>
            <w:top w:val="none" w:sz="0" w:space="0" w:color="auto"/>
            <w:left w:val="none" w:sz="0" w:space="0" w:color="auto"/>
            <w:bottom w:val="none" w:sz="0" w:space="0" w:color="auto"/>
            <w:right w:val="none" w:sz="0" w:space="0" w:color="auto"/>
          </w:divBdr>
          <w:divsChild>
            <w:div w:id="1360544767">
              <w:marLeft w:val="0"/>
              <w:marRight w:val="0"/>
              <w:marTop w:val="0"/>
              <w:marBottom w:val="0"/>
              <w:divBdr>
                <w:top w:val="none" w:sz="0" w:space="0" w:color="auto"/>
                <w:left w:val="none" w:sz="0" w:space="0" w:color="auto"/>
                <w:bottom w:val="none" w:sz="0" w:space="0" w:color="auto"/>
                <w:right w:val="none" w:sz="0" w:space="0" w:color="auto"/>
              </w:divBdr>
              <w:divsChild>
                <w:div w:id="3735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22658">
      <w:bodyDiv w:val="1"/>
      <w:marLeft w:val="0"/>
      <w:marRight w:val="0"/>
      <w:marTop w:val="0"/>
      <w:marBottom w:val="0"/>
      <w:divBdr>
        <w:top w:val="none" w:sz="0" w:space="0" w:color="auto"/>
        <w:left w:val="none" w:sz="0" w:space="0" w:color="auto"/>
        <w:bottom w:val="none" w:sz="0" w:space="0" w:color="auto"/>
        <w:right w:val="none" w:sz="0" w:space="0" w:color="auto"/>
      </w:divBdr>
      <w:divsChild>
        <w:div w:id="946304961">
          <w:marLeft w:val="0"/>
          <w:marRight w:val="0"/>
          <w:marTop w:val="0"/>
          <w:marBottom w:val="0"/>
          <w:divBdr>
            <w:top w:val="none" w:sz="0" w:space="0" w:color="auto"/>
            <w:left w:val="none" w:sz="0" w:space="0" w:color="auto"/>
            <w:bottom w:val="none" w:sz="0" w:space="0" w:color="auto"/>
            <w:right w:val="none" w:sz="0" w:space="0" w:color="auto"/>
          </w:divBdr>
        </w:div>
      </w:divsChild>
    </w:div>
    <w:div w:id="1307707281">
      <w:bodyDiv w:val="1"/>
      <w:marLeft w:val="0"/>
      <w:marRight w:val="0"/>
      <w:marTop w:val="0"/>
      <w:marBottom w:val="0"/>
      <w:divBdr>
        <w:top w:val="none" w:sz="0" w:space="0" w:color="auto"/>
        <w:left w:val="none" w:sz="0" w:space="0" w:color="auto"/>
        <w:bottom w:val="none" w:sz="0" w:space="0" w:color="auto"/>
        <w:right w:val="none" w:sz="0" w:space="0" w:color="auto"/>
      </w:divBdr>
      <w:divsChild>
        <w:div w:id="1587111455">
          <w:marLeft w:val="0"/>
          <w:marRight w:val="0"/>
          <w:marTop w:val="0"/>
          <w:marBottom w:val="0"/>
          <w:divBdr>
            <w:top w:val="none" w:sz="0" w:space="0" w:color="auto"/>
            <w:left w:val="none" w:sz="0" w:space="0" w:color="auto"/>
            <w:bottom w:val="none" w:sz="0" w:space="0" w:color="auto"/>
            <w:right w:val="none" w:sz="0" w:space="0" w:color="auto"/>
          </w:divBdr>
        </w:div>
      </w:divsChild>
    </w:div>
    <w:div w:id="1313412850">
      <w:bodyDiv w:val="1"/>
      <w:marLeft w:val="0"/>
      <w:marRight w:val="0"/>
      <w:marTop w:val="0"/>
      <w:marBottom w:val="0"/>
      <w:divBdr>
        <w:top w:val="none" w:sz="0" w:space="0" w:color="auto"/>
        <w:left w:val="none" w:sz="0" w:space="0" w:color="auto"/>
        <w:bottom w:val="none" w:sz="0" w:space="0" w:color="auto"/>
        <w:right w:val="none" w:sz="0" w:space="0" w:color="auto"/>
      </w:divBdr>
      <w:divsChild>
        <w:div w:id="792595098">
          <w:marLeft w:val="0"/>
          <w:marRight w:val="0"/>
          <w:marTop w:val="0"/>
          <w:marBottom w:val="0"/>
          <w:divBdr>
            <w:top w:val="none" w:sz="0" w:space="0" w:color="auto"/>
            <w:left w:val="none" w:sz="0" w:space="0" w:color="auto"/>
            <w:bottom w:val="none" w:sz="0" w:space="0" w:color="auto"/>
            <w:right w:val="none" w:sz="0" w:space="0" w:color="auto"/>
          </w:divBdr>
        </w:div>
      </w:divsChild>
    </w:div>
    <w:div w:id="1323925292">
      <w:bodyDiv w:val="1"/>
      <w:marLeft w:val="0"/>
      <w:marRight w:val="0"/>
      <w:marTop w:val="0"/>
      <w:marBottom w:val="0"/>
      <w:divBdr>
        <w:top w:val="none" w:sz="0" w:space="0" w:color="auto"/>
        <w:left w:val="none" w:sz="0" w:space="0" w:color="auto"/>
        <w:bottom w:val="none" w:sz="0" w:space="0" w:color="auto"/>
        <w:right w:val="none" w:sz="0" w:space="0" w:color="auto"/>
      </w:divBdr>
      <w:divsChild>
        <w:div w:id="2041473450">
          <w:marLeft w:val="0"/>
          <w:marRight w:val="0"/>
          <w:marTop w:val="0"/>
          <w:marBottom w:val="0"/>
          <w:divBdr>
            <w:top w:val="none" w:sz="0" w:space="0" w:color="auto"/>
            <w:left w:val="none" w:sz="0" w:space="0" w:color="auto"/>
            <w:bottom w:val="none" w:sz="0" w:space="0" w:color="auto"/>
            <w:right w:val="none" w:sz="0" w:space="0" w:color="auto"/>
          </w:divBdr>
          <w:divsChild>
            <w:div w:id="906454593">
              <w:marLeft w:val="0"/>
              <w:marRight w:val="0"/>
              <w:marTop w:val="0"/>
              <w:marBottom w:val="0"/>
              <w:divBdr>
                <w:top w:val="none" w:sz="0" w:space="0" w:color="auto"/>
                <w:left w:val="none" w:sz="0" w:space="0" w:color="auto"/>
                <w:bottom w:val="none" w:sz="0" w:space="0" w:color="auto"/>
                <w:right w:val="none" w:sz="0" w:space="0" w:color="auto"/>
              </w:divBdr>
              <w:divsChild>
                <w:div w:id="1362783982">
                  <w:marLeft w:val="0"/>
                  <w:marRight w:val="0"/>
                  <w:marTop w:val="0"/>
                  <w:marBottom w:val="0"/>
                  <w:divBdr>
                    <w:top w:val="none" w:sz="0" w:space="0" w:color="auto"/>
                    <w:left w:val="none" w:sz="0" w:space="0" w:color="auto"/>
                    <w:bottom w:val="none" w:sz="0" w:space="0" w:color="auto"/>
                    <w:right w:val="none" w:sz="0" w:space="0" w:color="auto"/>
                  </w:divBdr>
                </w:div>
                <w:div w:id="1976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5069">
      <w:bodyDiv w:val="1"/>
      <w:marLeft w:val="0"/>
      <w:marRight w:val="0"/>
      <w:marTop w:val="0"/>
      <w:marBottom w:val="0"/>
      <w:divBdr>
        <w:top w:val="none" w:sz="0" w:space="0" w:color="auto"/>
        <w:left w:val="none" w:sz="0" w:space="0" w:color="auto"/>
        <w:bottom w:val="none" w:sz="0" w:space="0" w:color="auto"/>
        <w:right w:val="none" w:sz="0" w:space="0" w:color="auto"/>
      </w:divBdr>
      <w:divsChild>
        <w:div w:id="1913150532">
          <w:marLeft w:val="0"/>
          <w:marRight w:val="0"/>
          <w:marTop w:val="0"/>
          <w:marBottom w:val="0"/>
          <w:divBdr>
            <w:top w:val="none" w:sz="0" w:space="0" w:color="auto"/>
            <w:left w:val="none" w:sz="0" w:space="0" w:color="auto"/>
            <w:bottom w:val="none" w:sz="0" w:space="0" w:color="auto"/>
            <w:right w:val="none" w:sz="0" w:space="0" w:color="auto"/>
          </w:divBdr>
        </w:div>
      </w:divsChild>
    </w:div>
    <w:div w:id="1337340331">
      <w:bodyDiv w:val="1"/>
      <w:marLeft w:val="0"/>
      <w:marRight w:val="0"/>
      <w:marTop w:val="0"/>
      <w:marBottom w:val="0"/>
      <w:divBdr>
        <w:top w:val="none" w:sz="0" w:space="0" w:color="auto"/>
        <w:left w:val="none" w:sz="0" w:space="0" w:color="auto"/>
        <w:bottom w:val="none" w:sz="0" w:space="0" w:color="auto"/>
        <w:right w:val="none" w:sz="0" w:space="0" w:color="auto"/>
      </w:divBdr>
    </w:div>
    <w:div w:id="1339188380">
      <w:bodyDiv w:val="1"/>
      <w:marLeft w:val="0"/>
      <w:marRight w:val="0"/>
      <w:marTop w:val="0"/>
      <w:marBottom w:val="0"/>
      <w:divBdr>
        <w:top w:val="none" w:sz="0" w:space="0" w:color="auto"/>
        <w:left w:val="none" w:sz="0" w:space="0" w:color="auto"/>
        <w:bottom w:val="none" w:sz="0" w:space="0" w:color="auto"/>
        <w:right w:val="none" w:sz="0" w:space="0" w:color="auto"/>
      </w:divBdr>
      <w:divsChild>
        <w:div w:id="2108306654">
          <w:marLeft w:val="0"/>
          <w:marRight w:val="0"/>
          <w:marTop w:val="0"/>
          <w:marBottom w:val="0"/>
          <w:divBdr>
            <w:top w:val="none" w:sz="0" w:space="0" w:color="auto"/>
            <w:left w:val="none" w:sz="0" w:space="0" w:color="auto"/>
            <w:bottom w:val="none" w:sz="0" w:space="0" w:color="auto"/>
            <w:right w:val="none" w:sz="0" w:space="0" w:color="auto"/>
          </w:divBdr>
          <w:divsChild>
            <w:div w:id="1442189647">
              <w:marLeft w:val="0"/>
              <w:marRight w:val="0"/>
              <w:marTop w:val="0"/>
              <w:marBottom w:val="0"/>
              <w:divBdr>
                <w:top w:val="none" w:sz="0" w:space="0" w:color="auto"/>
                <w:left w:val="none" w:sz="0" w:space="0" w:color="auto"/>
                <w:bottom w:val="none" w:sz="0" w:space="0" w:color="auto"/>
                <w:right w:val="none" w:sz="0" w:space="0" w:color="auto"/>
              </w:divBdr>
              <w:divsChild>
                <w:div w:id="12795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2046">
      <w:bodyDiv w:val="1"/>
      <w:marLeft w:val="0"/>
      <w:marRight w:val="0"/>
      <w:marTop w:val="0"/>
      <w:marBottom w:val="0"/>
      <w:divBdr>
        <w:top w:val="none" w:sz="0" w:space="0" w:color="auto"/>
        <w:left w:val="none" w:sz="0" w:space="0" w:color="auto"/>
        <w:bottom w:val="none" w:sz="0" w:space="0" w:color="auto"/>
        <w:right w:val="none" w:sz="0" w:space="0" w:color="auto"/>
      </w:divBdr>
      <w:divsChild>
        <w:div w:id="1757940689">
          <w:marLeft w:val="0"/>
          <w:marRight w:val="0"/>
          <w:marTop w:val="0"/>
          <w:marBottom w:val="0"/>
          <w:divBdr>
            <w:top w:val="none" w:sz="0" w:space="0" w:color="auto"/>
            <w:left w:val="none" w:sz="0" w:space="0" w:color="auto"/>
            <w:bottom w:val="none" w:sz="0" w:space="0" w:color="auto"/>
            <w:right w:val="none" w:sz="0" w:space="0" w:color="auto"/>
          </w:divBdr>
        </w:div>
      </w:divsChild>
    </w:div>
    <w:div w:id="1344672344">
      <w:bodyDiv w:val="1"/>
      <w:marLeft w:val="0"/>
      <w:marRight w:val="0"/>
      <w:marTop w:val="0"/>
      <w:marBottom w:val="0"/>
      <w:divBdr>
        <w:top w:val="none" w:sz="0" w:space="0" w:color="auto"/>
        <w:left w:val="none" w:sz="0" w:space="0" w:color="auto"/>
        <w:bottom w:val="none" w:sz="0" w:space="0" w:color="auto"/>
        <w:right w:val="none" w:sz="0" w:space="0" w:color="auto"/>
      </w:divBdr>
      <w:divsChild>
        <w:div w:id="2051876312">
          <w:marLeft w:val="0"/>
          <w:marRight w:val="0"/>
          <w:marTop w:val="0"/>
          <w:marBottom w:val="0"/>
          <w:divBdr>
            <w:top w:val="none" w:sz="0" w:space="0" w:color="auto"/>
            <w:left w:val="none" w:sz="0" w:space="0" w:color="auto"/>
            <w:bottom w:val="none" w:sz="0" w:space="0" w:color="auto"/>
            <w:right w:val="none" w:sz="0" w:space="0" w:color="auto"/>
          </w:divBdr>
        </w:div>
      </w:divsChild>
    </w:div>
    <w:div w:id="1345982695">
      <w:bodyDiv w:val="1"/>
      <w:marLeft w:val="0"/>
      <w:marRight w:val="0"/>
      <w:marTop w:val="0"/>
      <w:marBottom w:val="0"/>
      <w:divBdr>
        <w:top w:val="none" w:sz="0" w:space="0" w:color="auto"/>
        <w:left w:val="none" w:sz="0" w:space="0" w:color="auto"/>
        <w:bottom w:val="none" w:sz="0" w:space="0" w:color="auto"/>
        <w:right w:val="none" w:sz="0" w:space="0" w:color="auto"/>
      </w:divBdr>
      <w:divsChild>
        <w:div w:id="1664696336">
          <w:marLeft w:val="0"/>
          <w:marRight w:val="0"/>
          <w:marTop w:val="0"/>
          <w:marBottom w:val="0"/>
          <w:divBdr>
            <w:top w:val="none" w:sz="0" w:space="0" w:color="auto"/>
            <w:left w:val="none" w:sz="0" w:space="0" w:color="auto"/>
            <w:bottom w:val="none" w:sz="0" w:space="0" w:color="auto"/>
            <w:right w:val="none" w:sz="0" w:space="0" w:color="auto"/>
          </w:divBdr>
        </w:div>
      </w:divsChild>
    </w:div>
    <w:div w:id="1357586397">
      <w:bodyDiv w:val="1"/>
      <w:marLeft w:val="0"/>
      <w:marRight w:val="0"/>
      <w:marTop w:val="0"/>
      <w:marBottom w:val="0"/>
      <w:divBdr>
        <w:top w:val="none" w:sz="0" w:space="0" w:color="auto"/>
        <w:left w:val="none" w:sz="0" w:space="0" w:color="auto"/>
        <w:bottom w:val="none" w:sz="0" w:space="0" w:color="auto"/>
        <w:right w:val="none" w:sz="0" w:space="0" w:color="auto"/>
      </w:divBdr>
      <w:divsChild>
        <w:div w:id="1498887307">
          <w:marLeft w:val="0"/>
          <w:marRight w:val="0"/>
          <w:marTop w:val="0"/>
          <w:marBottom w:val="0"/>
          <w:divBdr>
            <w:top w:val="none" w:sz="0" w:space="0" w:color="auto"/>
            <w:left w:val="none" w:sz="0" w:space="0" w:color="auto"/>
            <w:bottom w:val="none" w:sz="0" w:space="0" w:color="auto"/>
            <w:right w:val="none" w:sz="0" w:space="0" w:color="auto"/>
          </w:divBdr>
          <w:divsChild>
            <w:div w:id="1226799375">
              <w:marLeft w:val="0"/>
              <w:marRight w:val="0"/>
              <w:marTop w:val="0"/>
              <w:marBottom w:val="0"/>
              <w:divBdr>
                <w:top w:val="none" w:sz="0" w:space="0" w:color="auto"/>
                <w:left w:val="none" w:sz="0" w:space="0" w:color="auto"/>
                <w:bottom w:val="none" w:sz="0" w:space="0" w:color="auto"/>
                <w:right w:val="none" w:sz="0" w:space="0" w:color="auto"/>
              </w:divBdr>
              <w:divsChild>
                <w:div w:id="8070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0275">
      <w:bodyDiv w:val="1"/>
      <w:marLeft w:val="0"/>
      <w:marRight w:val="0"/>
      <w:marTop w:val="0"/>
      <w:marBottom w:val="0"/>
      <w:divBdr>
        <w:top w:val="none" w:sz="0" w:space="0" w:color="auto"/>
        <w:left w:val="none" w:sz="0" w:space="0" w:color="auto"/>
        <w:bottom w:val="none" w:sz="0" w:space="0" w:color="auto"/>
        <w:right w:val="none" w:sz="0" w:space="0" w:color="auto"/>
      </w:divBdr>
      <w:divsChild>
        <w:div w:id="1937866593">
          <w:marLeft w:val="0"/>
          <w:marRight w:val="0"/>
          <w:marTop w:val="0"/>
          <w:marBottom w:val="0"/>
          <w:divBdr>
            <w:top w:val="none" w:sz="0" w:space="0" w:color="auto"/>
            <w:left w:val="none" w:sz="0" w:space="0" w:color="auto"/>
            <w:bottom w:val="none" w:sz="0" w:space="0" w:color="auto"/>
            <w:right w:val="none" w:sz="0" w:space="0" w:color="auto"/>
          </w:divBdr>
        </w:div>
      </w:divsChild>
    </w:div>
    <w:div w:id="1368291540">
      <w:bodyDiv w:val="1"/>
      <w:marLeft w:val="0"/>
      <w:marRight w:val="0"/>
      <w:marTop w:val="0"/>
      <w:marBottom w:val="0"/>
      <w:divBdr>
        <w:top w:val="none" w:sz="0" w:space="0" w:color="auto"/>
        <w:left w:val="none" w:sz="0" w:space="0" w:color="auto"/>
        <w:bottom w:val="none" w:sz="0" w:space="0" w:color="auto"/>
        <w:right w:val="none" w:sz="0" w:space="0" w:color="auto"/>
      </w:divBdr>
      <w:divsChild>
        <w:div w:id="1962345504">
          <w:marLeft w:val="0"/>
          <w:marRight w:val="0"/>
          <w:marTop w:val="0"/>
          <w:marBottom w:val="0"/>
          <w:divBdr>
            <w:top w:val="none" w:sz="0" w:space="0" w:color="auto"/>
            <w:left w:val="none" w:sz="0" w:space="0" w:color="auto"/>
            <w:bottom w:val="none" w:sz="0" w:space="0" w:color="auto"/>
            <w:right w:val="none" w:sz="0" w:space="0" w:color="auto"/>
          </w:divBdr>
        </w:div>
      </w:divsChild>
    </w:div>
    <w:div w:id="1372071349">
      <w:bodyDiv w:val="1"/>
      <w:marLeft w:val="0"/>
      <w:marRight w:val="0"/>
      <w:marTop w:val="0"/>
      <w:marBottom w:val="0"/>
      <w:divBdr>
        <w:top w:val="none" w:sz="0" w:space="0" w:color="auto"/>
        <w:left w:val="none" w:sz="0" w:space="0" w:color="auto"/>
        <w:bottom w:val="none" w:sz="0" w:space="0" w:color="auto"/>
        <w:right w:val="none" w:sz="0" w:space="0" w:color="auto"/>
      </w:divBdr>
      <w:divsChild>
        <w:div w:id="1063329312">
          <w:marLeft w:val="0"/>
          <w:marRight w:val="0"/>
          <w:marTop w:val="0"/>
          <w:marBottom w:val="0"/>
          <w:divBdr>
            <w:top w:val="none" w:sz="0" w:space="0" w:color="auto"/>
            <w:left w:val="none" w:sz="0" w:space="0" w:color="auto"/>
            <w:bottom w:val="none" w:sz="0" w:space="0" w:color="auto"/>
            <w:right w:val="none" w:sz="0" w:space="0" w:color="auto"/>
          </w:divBdr>
        </w:div>
      </w:divsChild>
    </w:div>
    <w:div w:id="1376081591">
      <w:bodyDiv w:val="1"/>
      <w:marLeft w:val="0"/>
      <w:marRight w:val="0"/>
      <w:marTop w:val="0"/>
      <w:marBottom w:val="0"/>
      <w:divBdr>
        <w:top w:val="none" w:sz="0" w:space="0" w:color="auto"/>
        <w:left w:val="none" w:sz="0" w:space="0" w:color="auto"/>
        <w:bottom w:val="none" w:sz="0" w:space="0" w:color="auto"/>
        <w:right w:val="none" w:sz="0" w:space="0" w:color="auto"/>
      </w:divBdr>
      <w:divsChild>
        <w:div w:id="1968778896">
          <w:marLeft w:val="0"/>
          <w:marRight w:val="0"/>
          <w:marTop w:val="0"/>
          <w:marBottom w:val="0"/>
          <w:divBdr>
            <w:top w:val="none" w:sz="0" w:space="0" w:color="auto"/>
            <w:left w:val="none" w:sz="0" w:space="0" w:color="auto"/>
            <w:bottom w:val="none" w:sz="0" w:space="0" w:color="auto"/>
            <w:right w:val="none" w:sz="0" w:space="0" w:color="auto"/>
          </w:divBdr>
          <w:divsChild>
            <w:div w:id="17246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03025">
      <w:bodyDiv w:val="1"/>
      <w:marLeft w:val="0"/>
      <w:marRight w:val="0"/>
      <w:marTop w:val="0"/>
      <w:marBottom w:val="0"/>
      <w:divBdr>
        <w:top w:val="none" w:sz="0" w:space="0" w:color="auto"/>
        <w:left w:val="none" w:sz="0" w:space="0" w:color="auto"/>
        <w:bottom w:val="none" w:sz="0" w:space="0" w:color="auto"/>
        <w:right w:val="none" w:sz="0" w:space="0" w:color="auto"/>
      </w:divBdr>
      <w:divsChild>
        <w:div w:id="2110739204">
          <w:marLeft w:val="0"/>
          <w:marRight w:val="0"/>
          <w:marTop w:val="0"/>
          <w:marBottom w:val="0"/>
          <w:divBdr>
            <w:top w:val="none" w:sz="0" w:space="0" w:color="auto"/>
            <w:left w:val="none" w:sz="0" w:space="0" w:color="auto"/>
            <w:bottom w:val="none" w:sz="0" w:space="0" w:color="auto"/>
            <w:right w:val="none" w:sz="0" w:space="0" w:color="auto"/>
          </w:divBdr>
          <w:divsChild>
            <w:div w:id="895240467">
              <w:marLeft w:val="0"/>
              <w:marRight w:val="0"/>
              <w:marTop w:val="0"/>
              <w:marBottom w:val="0"/>
              <w:divBdr>
                <w:top w:val="none" w:sz="0" w:space="0" w:color="auto"/>
                <w:left w:val="none" w:sz="0" w:space="0" w:color="auto"/>
                <w:bottom w:val="none" w:sz="0" w:space="0" w:color="auto"/>
                <w:right w:val="none" w:sz="0" w:space="0" w:color="auto"/>
              </w:divBdr>
              <w:divsChild>
                <w:div w:id="19936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2656">
      <w:bodyDiv w:val="1"/>
      <w:marLeft w:val="0"/>
      <w:marRight w:val="0"/>
      <w:marTop w:val="0"/>
      <w:marBottom w:val="0"/>
      <w:divBdr>
        <w:top w:val="none" w:sz="0" w:space="0" w:color="auto"/>
        <w:left w:val="none" w:sz="0" w:space="0" w:color="auto"/>
        <w:bottom w:val="none" w:sz="0" w:space="0" w:color="auto"/>
        <w:right w:val="none" w:sz="0" w:space="0" w:color="auto"/>
      </w:divBdr>
      <w:divsChild>
        <w:div w:id="1405303097">
          <w:marLeft w:val="0"/>
          <w:marRight w:val="0"/>
          <w:marTop w:val="0"/>
          <w:marBottom w:val="0"/>
          <w:divBdr>
            <w:top w:val="none" w:sz="0" w:space="0" w:color="auto"/>
            <w:left w:val="none" w:sz="0" w:space="0" w:color="auto"/>
            <w:bottom w:val="none" w:sz="0" w:space="0" w:color="auto"/>
            <w:right w:val="none" w:sz="0" w:space="0" w:color="auto"/>
          </w:divBdr>
        </w:div>
      </w:divsChild>
    </w:div>
    <w:div w:id="1393507704">
      <w:bodyDiv w:val="1"/>
      <w:marLeft w:val="0"/>
      <w:marRight w:val="0"/>
      <w:marTop w:val="0"/>
      <w:marBottom w:val="0"/>
      <w:divBdr>
        <w:top w:val="none" w:sz="0" w:space="0" w:color="auto"/>
        <w:left w:val="none" w:sz="0" w:space="0" w:color="auto"/>
        <w:bottom w:val="none" w:sz="0" w:space="0" w:color="auto"/>
        <w:right w:val="none" w:sz="0" w:space="0" w:color="auto"/>
      </w:divBdr>
    </w:div>
    <w:div w:id="1395422642">
      <w:bodyDiv w:val="1"/>
      <w:marLeft w:val="0"/>
      <w:marRight w:val="0"/>
      <w:marTop w:val="0"/>
      <w:marBottom w:val="0"/>
      <w:divBdr>
        <w:top w:val="none" w:sz="0" w:space="0" w:color="auto"/>
        <w:left w:val="none" w:sz="0" w:space="0" w:color="auto"/>
        <w:bottom w:val="none" w:sz="0" w:space="0" w:color="auto"/>
        <w:right w:val="none" w:sz="0" w:space="0" w:color="auto"/>
      </w:divBdr>
      <w:divsChild>
        <w:div w:id="275068363">
          <w:marLeft w:val="0"/>
          <w:marRight w:val="0"/>
          <w:marTop w:val="0"/>
          <w:marBottom w:val="0"/>
          <w:divBdr>
            <w:top w:val="none" w:sz="0" w:space="0" w:color="auto"/>
            <w:left w:val="none" w:sz="0" w:space="0" w:color="auto"/>
            <w:bottom w:val="none" w:sz="0" w:space="0" w:color="auto"/>
            <w:right w:val="none" w:sz="0" w:space="0" w:color="auto"/>
          </w:divBdr>
        </w:div>
      </w:divsChild>
    </w:div>
    <w:div w:id="1398089259">
      <w:bodyDiv w:val="1"/>
      <w:marLeft w:val="0"/>
      <w:marRight w:val="0"/>
      <w:marTop w:val="0"/>
      <w:marBottom w:val="0"/>
      <w:divBdr>
        <w:top w:val="none" w:sz="0" w:space="0" w:color="auto"/>
        <w:left w:val="none" w:sz="0" w:space="0" w:color="auto"/>
        <w:bottom w:val="none" w:sz="0" w:space="0" w:color="auto"/>
        <w:right w:val="none" w:sz="0" w:space="0" w:color="auto"/>
      </w:divBdr>
      <w:divsChild>
        <w:div w:id="1058019789">
          <w:marLeft w:val="0"/>
          <w:marRight w:val="0"/>
          <w:marTop w:val="0"/>
          <w:marBottom w:val="0"/>
          <w:divBdr>
            <w:top w:val="none" w:sz="0" w:space="0" w:color="auto"/>
            <w:left w:val="none" w:sz="0" w:space="0" w:color="auto"/>
            <w:bottom w:val="none" w:sz="0" w:space="0" w:color="auto"/>
            <w:right w:val="none" w:sz="0" w:space="0" w:color="auto"/>
          </w:divBdr>
          <w:divsChild>
            <w:div w:id="911156859">
              <w:marLeft w:val="0"/>
              <w:marRight w:val="0"/>
              <w:marTop w:val="0"/>
              <w:marBottom w:val="0"/>
              <w:divBdr>
                <w:top w:val="none" w:sz="0" w:space="0" w:color="auto"/>
                <w:left w:val="none" w:sz="0" w:space="0" w:color="auto"/>
                <w:bottom w:val="none" w:sz="0" w:space="0" w:color="auto"/>
                <w:right w:val="none" w:sz="0" w:space="0" w:color="auto"/>
              </w:divBdr>
              <w:divsChild>
                <w:div w:id="964971487">
                  <w:marLeft w:val="0"/>
                  <w:marRight w:val="0"/>
                  <w:marTop w:val="0"/>
                  <w:marBottom w:val="0"/>
                  <w:divBdr>
                    <w:top w:val="none" w:sz="0" w:space="0" w:color="auto"/>
                    <w:left w:val="none" w:sz="0" w:space="0" w:color="auto"/>
                    <w:bottom w:val="none" w:sz="0" w:space="0" w:color="auto"/>
                    <w:right w:val="none" w:sz="0" w:space="0" w:color="auto"/>
                  </w:divBdr>
                </w:div>
                <w:div w:id="1668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12496">
      <w:bodyDiv w:val="1"/>
      <w:marLeft w:val="0"/>
      <w:marRight w:val="0"/>
      <w:marTop w:val="0"/>
      <w:marBottom w:val="0"/>
      <w:divBdr>
        <w:top w:val="none" w:sz="0" w:space="0" w:color="auto"/>
        <w:left w:val="none" w:sz="0" w:space="0" w:color="auto"/>
        <w:bottom w:val="none" w:sz="0" w:space="0" w:color="auto"/>
        <w:right w:val="none" w:sz="0" w:space="0" w:color="auto"/>
      </w:divBdr>
      <w:divsChild>
        <w:div w:id="701633623">
          <w:marLeft w:val="0"/>
          <w:marRight w:val="0"/>
          <w:marTop w:val="0"/>
          <w:marBottom w:val="0"/>
          <w:divBdr>
            <w:top w:val="none" w:sz="0" w:space="0" w:color="auto"/>
            <w:left w:val="none" w:sz="0" w:space="0" w:color="auto"/>
            <w:bottom w:val="none" w:sz="0" w:space="0" w:color="auto"/>
            <w:right w:val="none" w:sz="0" w:space="0" w:color="auto"/>
          </w:divBdr>
          <w:divsChild>
            <w:div w:id="866679728">
              <w:marLeft w:val="0"/>
              <w:marRight w:val="0"/>
              <w:marTop w:val="0"/>
              <w:marBottom w:val="0"/>
              <w:divBdr>
                <w:top w:val="none" w:sz="0" w:space="0" w:color="auto"/>
                <w:left w:val="none" w:sz="0" w:space="0" w:color="auto"/>
                <w:bottom w:val="none" w:sz="0" w:space="0" w:color="auto"/>
                <w:right w:val="none" w:sz="0" w:space="0" w:color="auto"/>
              </w:divBdr>
              <w:divsChild>
                <w:div w:id="8956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88612">
      <w:bodyDiv w:val="1"/>
      <w:marLeft w:val="0"/>
      <w:marRight w:val="0"/>
      <w:marTop w:val="0"/>
      <w:marBottom w:val="0"/>
      <w:divBdr>
        <w:top w:val="none" w:sz="0" w:space="0" w:color="auto"/>
        <w:left w:val="none" w:sz="0" w:space="0" w:color="auto"/>
        <w:bottom w:val="none" w:sz="0" w:space="0" w:color="auto"/>
        <w:right w:val="none" w:sz="0" w:space="0" w:color="auto"/>
      </w:divBdr>
      <w:divsChild>
        <w:div w:id="1363827580">
          <w:marLeft w:val="0"/>
          <w:marRight w:val="0"/>
          <w:marTop w:val="0"/>
          <w:marBottom w:val="0"/>
          <w:divBdr>
            <w:top w:val="none" w:sz="0" w:space="0" w:color="auto"/>
            <w:left w:val="none" w:sz="0" w:space="0" w:color="auto"/>
            <w:bottom w:val="none" w:sz="0" w:space="0" w:color="auto"/>
            <w:right w:val="none" w:sz="0" w:space="0" w:color="auto"/>
          </w:divBdr>
          <w:divsChild>
            <w:div w:id="2056418277">
              <w:marLeft w:val="0"/>
              <w:marRight w:val="0"/>
              <w:marTop w:val="0"/>
              <w:marBottom w:val="0"/>
              <w:divBdr>
                <w:top w:val="none" w:sz="0" w:space="0" w:color="auto"/>
                <w:left w:val="none" w:sz="0" w:space="0" w:color="auto"/>
                <w:bottom w:val="none" w:sz="0" w:space="0" w:color="auto"/>
                <w:right w:val="none" w:sz="0" w:space="0" w:color="auto"/>
              </w:divBdr>
              <w:divsChild>
                <w:div w:id="13640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43668">
      <w:bodyDiv w:val="1"/>
      <w:marLeft w:val="0"/>
      <w:marRight w:val="0"/>
      <w:marTop w:val="0"/>
      <w:marBottom w:val="0"/>
      <w:divBdr>
        <w:top w:val="none" w:sz="0" w:space="0" w:color="auto"/>
        <w:left w:val="none" w:sz="0" w:space="0" w:color="auto"/>
        <w:bottom w:val="none" w:sz="0" w:space="0" w:color="auto"/>
        <w:right w:val="none" w:sz="0" w:space="0" w:color="auto"/>
      </w:divBdr>
      <w:divsChild>
        <w:div w:id="1921980650">
          <w:marLeft w:val="0"/>
          <w:marRight w:val="0"/>
          <w:marTop w:val="0"/>
          <w:marBottom w:val="0"/>
          <w:divBdr>
            <w:top w:val="none" w:sz="0" w:space="0" w:color="auto"/>
            <w:left w:val="none" w:sz="0" w:space="0" w:color="auto"/>
            <w:bottom w:val="none" w:sz="0" w:space="0" w:color="auto"/>
            <w:right w:val="none" w:sz="0" w:space="0" w:color="auto"/>
          </w:divBdr>
        </w:div>
      </w:divsChild>
    </w:div>
    <w:div w:id="1403988286">
      <w:bodyDiv w:val="1"/>
      <w:marLeft w:val="0"/>
      <w:marRight w:val="0"/>
      <w:marTop w:val="0"/>
      <w:marBottom w:val="0"/>
      <w:divBdr>
        <w:top w:val="none" w:sz="0" w:space="0" w:color="auto"/>
        <w:left w:val="none" w:sz="0" w:space="0" w:color="auto"/>
        <w:bottom w:val="none" w:sz="0" w:space="0" w:color="auto"/>
        <w:right w:val="none" w:sz="0" w:space="0" w:color="auto"/>
      </w:divBdr>
      <w:divsChild>
        <w:div w:id="1528175280">
          <w:marLeft w:val="0"/>
          <w:marRight w:val="0"/>
          <w:marTop w:val="0"/>
          <w:marBottom w:val="0"/>
          <w:divBdr>
            <w:top w:val="none" w:sz="0" w:space="0" w:color="auto"/>
            <w:left w:val="none" w:sz="0" w:space="0" w:color="auto"/>
            <w:bottom w:val="none" w:sz="0" w:space="0" w:color="auto"/>
            <w:right w:val="none" w:sz="0" w:space="0" w:color="auto"/>
          </w:divBdr>
          <w:divsChild>
            <w:div w:id="353657502">
              <w:marLeft w:val="0"/>
              <w:marRight w:val="0"/>
              <w:marTop w:val="0"/>
              <w:marBottom w:val="0"/>
              <w:divBdr>
                <w:top w:val="none" w:sz="0" w:space="0" w:color="auto"/>
                <w:left w:val="none" w:sz="0" w:space="0" w:color="auto"/>
                <w:bottom w:val="none" w:sz="0" w:space="0" w:color="auto"/>
                <w:right w:val="none" w:sz="0" w:space="0" w:color="auto"/>
              </w:divBdr>
              <w:divsChild>
                <w:div w:id="14343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13615">
      <w:bodyDiv w:val="1"/>
      <w:marLeft w:val="0"/>
      <w:marRight w:val="0"/>
      <w:marTop w:val="0"/>
      <w:marBottom w:val="0"/>
      <w:divBdr>
        <w:top w:val="none" w:sz="0" w:space="0" w:color="auto"/>
        <w:left w:val="none" w:sz="0" w:space="0" w:color="auto"/>
        <w:bottom w:val="none" w:sz="0" w:space="0" w:color="auto"/>
        <w:right w:val="none" w:sz="0" w:space="0" w:color="auto"/>
      </w:divBdr>
      <w:divsChild>
        <w:div w:id="615795269">
          <w:marLeft w:val="0"/>
          <w:marRight w:val="0"/>
          <w:marTop w:val="0"/>
          <w:marBottom w:val="0"/>
          <w:divBdr>
            <w:top w:val="none" w:sz="0" w:space="0" w:color="auto"/>
            <w:left w:val="none" w:sz="0" w:space="0" w:color="auto"/>
            <w:bottom w:val="none" w:sz="0" w:space="0" w:color="auto"/>
            <w:right w:val="none" w:sz="0" w:space="0" w:color="auto"/>
          </w:divBdr>
          <w:divsChild>
            <w:div w:id="358547977">
              <w:marLeft w:val="0"/>
              <w:marRight w:val="0"/>
              <w:marTop w:val="0"/>
              <w:marBottom w:val="0"/>
              <w:divBdr>
                <w:top w:val="none" w:sz="0" w:space="0" w:color="auto"/>
                <w:left w:val="none" w:sz="0" w:space="0" w:color="auto"/>
                <w:bottom w:val="none" w:sz="0" w:space="0" w:color="auto"/>
                <w:right w:val="none" w:sz="0" w:space="0" w:color="auto"/>
              </w:divBdr>
              <w:divsChild>
                <w:div w:id="17609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4007">
      <w:bodyDiv w:val="1"/>
      <w:marLeft w:val="0"/>
      <w:marRight w:val="0"/>
      <w:marTop w:val="0"/>
      <w:marBottom w:val="0"/>
      <w:divBdr>
        <w:top w:val="none" w:sz="0" w:space="0" w:color="auto"/>
        <w:left w:val="none" w:sz="0" w:space="0" w:color="auto"/>
        <w:bottom w:val="none" w:sz="0" w:space="0" w:color="auto"/>
        <w:right w:val="none" w:sz="0" w:space="0" w:color="auto"/>
      </w:divBdr>
    </w:div>
    <w:div w:id="1412772662">
      <w:bodyDiv w:val="1"/>
      <w:marLeft w:val="0"/>
      <w:marRight w:val="0"/>
      <w:marTop w:val="0"/>
      <w:marBottom w:val="0"/>
      <w:divBdr>
        <w:top w:val="none" w:sz="0" w:space="0" w:color="auto"/>
        <w:left w:val="none" w:sz="0" w:space="0" w:color="auto"/>
        <w:bottom w:val="none" w:sz="0" w:space="0" w:color="auto"/>
        <w:right w:val="none" w:sz="0" w:space="0" w:color="auto"/>
      </w:divBdr>
      <w:divsChild>
        <w:div w:id="288627392">
          <w:marLeft w:val="0"/>
          <w:marRight w:val="0"/>
          <w:marTop w:val="0"/>
          <w:marBottom w:val="0"/>
          <w:divBdr>
            <w:top w:val="none" w:sz="0" w:space="0" w:color="auto"/>
            <w:left w:val="none" w:sz="0" w:space="0" w:color="auto"/>
            <w:bottom w:val="none" w:sz="0" w:space="0" w:color="auto"/>
            <w:right w:val="none" w:sz="0" w:space="0" w:color="auto"/>
          </w:divBdr>
        </w:div>
      </w:divsChild>
    </w:div>
    <w:div w:id="1416316710">
      <w:bodyDiv w:val="1"/>
      <w:marLeft w:val="0"/>
      <w:marRight w:val="0"/>
      <w:marTop w:val="0"/>
      <w:marBottom w:val="0"/>
      <w:divBdr>
        <w:top w:val="none" w:sz="0" w:space="0" w:color="auto"/>
        <w:left w:val="none" w:sz="0" w:space="0" w:color="auto"/>
        <w:bottom w:val="none" w:sz="0" w:space="0" w:color="auto"/>
        <w:right w:val="none" w:sz="0" w:space="0" w:color="auto"/>
      </w:divBdr>
      <w:divsChild>
        <w:div w:id="858278502">
          <w:marLeft w:val="0"/>
          <w:marRight w:val="0"/>
          <w:marTop w:val="0"/>
          <w:marBottom w:val="0"/>
          <w:divBdr>
            <w:top w:val="none" w:sz="0" w:space="0" w:color="auto"/>
            <w:left w:val="none" w:sz="0" w:space="0" w:color="auto"/>
            <w:bottom w:val="none" w:sz="0" w:space="0" w:color="auto"/>
            <w:right w:val="none" w:sz="0" w:space="0" w:color="auto"/>
          </w:divBdr>
        </w:div>
      </w:divsChild>
    </w:div>
    <w:div w:id="1423262566">
      <w:bodyDiv w:val="1"/>
      <w:marLeft w:val="0"/>
      <w:marRight w:val="0"/>
      <w:marTop w:val="0"/>
      <w:marBottom w:val="0"/>
      <w:divBdr>
        <w:top w:val="none" w:sz="0" w:space="0" w:color="auto"/>
        <w:left w:val="none" w:sz="0" w:space="0" w:color="auto"/>
        <w:bottom w:val="none" w:sz="0" w:space="0" w:color="auto"/>
        <w:right w:val="none" w:sz="0" w:space="0" w:color="auto"/>
      </w:divBdr>
      <w:divsChild>
        <w:div w:id="1226179760">
          <w:marLeft w:val="0"/>
          <w:marRight w:val="0"/>
          <w:marTop w:val="0"/>
          <w:marBottom w:val="0"/>
          <w:divBdr>
            <w:top w:val="none" w:sz="0" w:space="0" w:color="auto"/>
            <w:left w:val="none" w:sz="0" w:space="0" w:color="auto"/>
            <w:bottom w:val="none" w:sz="0" w:space="0" w:color="auto"/>
            <w:right w:val="none" w:sz="0" w:space="0" w:color="auto"/>
          </w:divBdr>
          <w:divsChild>
            <w:div w:id="1847818090">
              <w:marLeft w:val="0"/>
              <w:marRight w:val="0"/>
              <w:marTop w:val="0"/>
              <w:marBottom w:val="0"/>
              <w:divBdr>
                <w:top w:val="none" w:sz="0" w:space="0" w:color="auto"/>
                <w:left w:val="none" w:sz="0" w:space="0" w:color="auto"/>
                <w:bottom w:val="none" w:sz="0" w:space="0" w:color="auto"/>
                <w:right w:val="none" w:sz="0" w:space="0" w:color="auto"/>
              </w:divBdr>
              <w:divsChild>
                <w:div w:id="4991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5557">
      <w:bodyDiv w:val="1"/>
      <w:marLeft w:val="0"/>
      <w:marRight w:val="0"/>
      <w:marTop w:val="0"/>
      <w:marBottom w:val="0"/>
      <w:divBdr>
        <w:top w:val="none" w:sz="0" w:space="0" w:color="auto"/>
        <w:left w:val="none" w:sz="0" w:space="0" w:color="auto"/>
        <w:bottom w:val="none" w:sz="0" w:space="0" w:color="auto"/>
        <w:right w:val="none" w:sz="0" w:space="0" w:color="auto"/>
      </w:divBdr>
      <w:divsChild>
        <w:div w:id="1770083835">
          <w:marLeft w:val="0"/>
          <w:marRight w:val="0"/>
          <w:marTop w:val="0"/>
          <w:marBottom w:val="0"/>
          <w:divBdr>
            <w:top w:val="single" w:sz="18" w:space="0" w:color="BC0000"/>
            <w:left w:val="none" w:sz="0" w:space="0" w:color="auto"/>
            <w:bottom w:val="none" w:sz="0" w:space="0" w:color="auto"/>
            <w:right w:val="none" w:sz="0" w:space="0" w:color="auto"/>
          </w:divBdr>
        </w:div>
        <w:div w:id="1997412312">
          <w:marLeft w:val="0"/>
          <w:marRight w:val="0"/>
          <w:marTop w:val="150"/>
          <w:marBottom w:val="0"/>
          <w:divBdr>
            <w:top w:val="none" w:sz="0" w:space="0" w:color="auto"/>
            <w:left w:val="none" w:sz="0" w:space="0" w:color="auto"/>
            <w:bottom w:val="none" w:sz="0" w:space="0" w:color="auto"/>
            <w:right w:val="none" w:sz="0" w:space="0" w:color="auto"/>
          </w:divBdr>
        </w:div>
      </w:divsChild>
    </w:div>
    <w:div w:id="1432317544">
      <w:bodyDiv w:val="1"/>
      <w:marLeft w:val="0"/>
      <w:marRight w:val="0"/>
      <w:marTop w:val="0"/>
      <w:marBottom w:val="0"/>
      <w:divBdr>
        <w:top w:val="none" w:sz="0" w:space="0" w:color="auto"/>
        <w:left w:val="none" w:sz="0" w:space="0" w:color="auto"/>
        <w:bottom w:val="none" w:sz="0" w:space="0" w:color="auto"/>
        <w:right w:val="none" w:sz="0" w:space="0" w:color="auto"/>
      </w:divBdr>
    </w:div>
    <w:div w:id="1435132849">
      <w:bodyDiv w:val="1"/>
      <w:marLeft w:val="0"/>
      <w:marRight w:val="0"/>
      <w:marTop w:val="0"/>
      <w:marBottom w:val="0"/>
      <w:divBdr>
        <w:top w:val="none" w:sz="0" w:space="0" w:color="auto"/>
        <w:left w:val="none" w:sz="0" w:space="0" w:color="auto"/>
        <w:bottom w:val="none" w:sz="0" w:space="0" w:color="auto"/>
        <w:right w:val="none" w:sz="0" w:space="0" w:color="auto"/>
      </w:divBdr>
    </w:div>
    <w:div w:id="1435779960">
      <w:bodyDiv w:val="1"/>
      <w:marLeft w:val="0"/>
      <w:marRight w:val="0"/>
      <w:marTop w:val="0"/>
      <w:marBottom w:val="0"/>
      <w:divBdr>
        <w:top w:val="none" w:sz="0" w:space="0" w:color="auto"/>
        <w:left w:val="none" w:sz="0" w:space="0" w:color="auto"/>
        <w:bottom w:val="none" w:sz="0" w:space="0" w:color="auto"/>
        <w:right w:val="none" w:sz="0" w:space="0" w:color="auto"/>
      </w:divBdr>
      <w:divsChild>
        <w:div w:id="239369364">
          <w:marLeft w:val="0"/>
          <w:marRight w:val="0"/>
          <w:marTop w:val="0"/>
          <w:marBottom w:val="0"/>
          <w:divBdr>
            <w:top w:val="none" w:sz="0" w:space="0" w:color="auto"/>
            <w:left w:val="none" w:sz="0" w:space="0" w:color="auto"/>
            <w:bottom w:val="none" w:sz="0" w:space="0" w:color="auto"/>
            <w:right w:val="none" w:sz="0" w:space="0" w:color="auto"/>
          </w:divBdr>
          <w:divsChild>
            <w:div w:id="1951888369">
              <w:marLeft w:val="0"/>
              <w:marRight w:val="0"/>
              <w:marTop w:val="0"/>
              <w:marBottom w:val="0"/>
              <w:divBdr>
                <w:top w:val="none" w:sz="0" w:space="0" w:color="auto"/>
                <w:left w:val="none" w:sz="0" w:space="0" w:color="auto"/>
                <w:bottom w:val="none" w:sz="0" w:space="0" w:color="auto"/>
                <w:right w:val="none" w:sz="0" w:space="0" w:color="auto"/>
              </w:divBdr>
              <w:divsChild>
                <w:div w:id="906647007">
                  <w:marLeft w:val="0"/>
                  <w:marRight w:val="0"/>
                  <w:marTop w:val="0"/>
                  <w:marBottom w:val="0"/>
                  <w:divBdr>
                    <w:top w:val="none" w:sz="0" w:space="0" w:color="auto"/>
                    <w:left w:val="none" w:sz="0" w:space="0" w:color="auto"/>
                    <w:bottom w:val="none" w:sz="0" w:space="0" w:color="auto"/>
                    <w:right w:val="none" w:sz="0" w:space="0" w:color="auto"/>
                  </w:divBdr>
                </w:div>
                <w:div w:id="18707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9703">
      <w:bodyDiv w:val="1"/>
      <w:marLeft w:val="0"/>
      <w:marRight w:val="0"/>
      <w:marTop w:val="0"/>
      <w:marBottom w:val="0"/>
      <w:divBdr>
        <w:top w:val="none" w:sz="0" w:space="0" w:color="auto"/>
        <w:left w:val="none" w:sz="0" w:space="0" w:color="auto"/>
        <w:bottom w:val="none" w:sz="0" w:space="0" w:color="auto"/>
        <w:right w:val="none" w:sz="0" w:space="0" w:color="auto"/>
      </w:divBdr>
      <w:divsChild>
        <w:div w:id="2138143081">
          <w:marLeft w:val="0"/>
          <w:marRight w:val="0"/>
          <w:marTop w:val="0"/>
          <w:marBottom w:val="0"/>
          <w:divBdr>
            <w:top w:val="none" w:sz="0" w:space="0" w:color="auto"/>
            <w:left w:val="none" w:sz="0" w:space="0" w:color="auto"/>
            <w:bottom w:val="none" w:sz="0" w:space="0" w:color="auto"/>
            <w:right w:val="none" w:sz="0" w:space="0" w:color="auto"/>
          </w:divBdr>
          <w:divsChild>
            <w:div w:id="1705590895">
              <w:marLeft w:val="0"/>
              <w:marRight w:val="0"/>
              <w:marTop w:val="0"/>
              <w:marBottom w:val="0"/>
              <w:divBdr>
                <w:top w:val="none" w:sz="0" w:space="0" w:color="auto"/>
                <w:left w:val="none" w:sz="0" w:space="0" w:color="auto"/>
                <w:bottom w:val="none" w:sz="0" w:space="0" w:color="auto"/>
                <w:right w:val="none" w:sz="0" w:space="0" w:color="auto"/>
              </w:divBdr>
              <w:divsChild>
                <w:div w:id="14627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211">
      <w:marLeft w:val="0"/>
      <w:marRight w:val="0"/>
      <w:marTop w:val="0"/>
      <w:marBottom w:val="0"/>
      <w:divBdr>
        <w:top w:val="none" w:sz="0" w:space="0" w:color="auto"/>
        <w:left w:val="none" w:sz="0" w:space="0" w:color="auto"/>
        <w:bottom w:val="none" w:sz="0" w:space="0" w:color="auto"/>
        <w:right w:val="none" w:sz="0" w:space="0" w:color="auto"/>
      </w:divBdr>
    </w:div>
    <w:div w:id="1450394480">
      <w:bodyDiv w:val="1"/>
      <w:marLeft w:val="0"/>
      <w:marRight w:val="0"/>
      <w:marTop w:val="0"/>
      <w:marBottom w:val="0"/>
      <w:divBdr>
        <w:top w:val="none" w:sz="0" w:space="0" w:color="auto"/>
        <w:left w:val="none" w:sz="0" w:space="0" w:color="auto"/>
        <w:bottom w:val="none" w:sz="0" w:space="0" w:color="auto"/>
        <w:right w:val="none" w:sz="0" w:space="0" w:color="auto"/>
      </w:divBdr>
      <w:divsChild>
        <w:div w:id="1423263938">
          <w:marLeft w:val="0"/>
          <w:marRight w:val="0"/>
          <w:marTop w:val="0"/>
          <w:marBottom w:val="0"/>
          <w:divBdr>
            <w:top w:val="none" w:sz="0" w:space="0" w:color="auto"/>
            <w:left w:val="none" w:sz="0" w:space="0" w:color="auto"/>
            <w:bottom w:val="none" w:sz="0" w:space="0" w:color="auto"/>
            <w:right w:val="none" w:sz="0" w:space="0" w:color="auto"/>
          </w:divBdr>
        </w:div>
      </w:divsChild>
    </w:div>
    <w:div w:id="1452046281">
      <w:bodyDiv w:val="1"/>
      <w:marLeft w:val="0"/>
      <w:marRight w:val="0"/>
      <w:marTop w:val="0"/>
      <w:marBottom w:val="0"/>
      <w:divBdr>
        <w:top w:val="none" w:sz="0" w:space="0" w:color="auto"/>
        <w:left w:val="none" w:sz="0" w:space="0" w:color="auto"/>
        <w:bottom w:val="none" w:sz="0" w:space="0" w:color="auto"/>
        <w:right w:val="none" w:sz="0" w:space="0" w:color="auto"/>
      </w:divBdr>
      <w:divsChild>
        <w:div w:id="429593770">
          <w:marLeft w:val="0"/>
          <w:marRight w:val="0"/>
          <w:marTop w:val="0"/>
          <w:marBottom w:val="0"/>
          <w:divBdr>
            <w:top w:val="none" w:sz="0" w:space="0" w:color="auto"/>
            <w:left w:val="none" w:sz="0" w:space="0" w:color="auto"/>
            <w:bottom w:val="none" w:sz="0" w:space="0" w:color="auto"/>
            <w:right w:val="none" w:sz="0" w:space="0" w:color="auto"/>
          </w:divBdr>
        </w:div>
      </w:divsChild>
    </w:div>
    <w:div w:id="1459569420">
      <w:bodyDiv w:val="1"/>
      <w:marLeft w:val="0"/>
      <w:marRight w:val="0"/>
      <w:marTop w:val="0"/>
      <w:marBottom w:val="0"/>
      <w:divBdr>
        <w:top w:val="none" w:sz="0" w:space="0" w:color="auto"/>
        <w:left w:val="none" w:sz="0" w:space="0" w:color="auto"/>
        <w:bottom w:val="none" w:sz="0" w:space="0" w:color="auto"/>
        <w:right w:val="none" w:sz="0" w:space="0" w:color="auto"/>
      </w:divBdr>
      <w:divsChild>
        <w:div w:id="306980592">
          <w:marLeft w:val="0"/>
          <w:marRight w:val="0"/>
          <w:marTop w:val="0"/>
          <w:marBottom w:val="0"/>
          <w:divBdr>
            <w:top w:val="none" w:sz="0" w:space="0" w:color="auto"/>
            <w:left w:val="none" w:sz="0" w:space="0" w:color="auto"/>
            <w:bottom w:val="none" w:sz="0" w:space="0" w:color="auto"/>
            <w:right w:val="none" w:sz="0" w:space="0" w:color="auto"/>
          </w:divBdr>
        </w:div>
      </w:divsChild>
    </w:div>
    <w:div w:id="1469781929">
      <w:bodyDiv w:val="1"/>
      <w:marLeft w:val="0"/>
      <w:marRight w:val="0"/>
      <w:marTop w:val="0"/>
      <w:marBottom w:val="0"/>
      <w:divBdr>
        <w:top w:val="none" w:sz="0" w:space="0" w:color="auto"/>
        <w:left w:val="none" w:sz="0" w:space="0" w:color="auto"/>
        <w:bottom w:val="none" w:sz="0" w:space="0" w:color="auto"/>
        <w:right w:val="none" w:sz="0" w:space="0" w:color="auto"/>
      </w:divBdr>
    </w:div>
    <w:div w:id="1473669944">
      <w:bodyDiv w:val="1"/>
      <w:marLeft w:val="0"/>
      <w:marRight w:val="0"/>
      <w:marTop w:val="0"/>
      <w:marBottom w:val="0"/>
      <w:divBdr>
        <w:top w:val="none" w:sz="0" w:space="0" w:color="auto"/>
        <w:left w:val="none" w:sz="0" w:space="0" w:color="auto"/>
        <w:bottom w:val="none" w:sz="0" w:space="0" w:color="auto"/>
        <w:right w:val="none" w:sz="0" w:space="0" w:color="auto"/>
      </w:divBdr>
      <w:divsChild>
        <w:div w:id="1107386547">
          <w:marLeft w:val="0"/>
          <w:marRight w:val="0"/>
          <w:marTop w:val="0"/>
          <w:marBottom w:val="0"/>
          <w:divBdr>
            <w:top w:val="none" w:sz="0" w:space="0" w:color="auto"/>
            <w:left w:val="none" w:sz="0" w:space="0" w:color="auto"/>
            <w:bottom w:val="none" w:sz="0" w:space="0" w:color="auto"/>
            <w:right w:val="none" w:sz="0" w:space="0" w:color="auto"/>
          </w:divBdr>
          <w:divsChild>
            <w:div w:id="1025398318">
              <w:marLeft w:val="0"/>
              <w:marRight w:val="0"/>
              <w:marTop w:val="0"/>
              <w:marBottom w:val="0"/>
              <w:divBdr>
                <w:top w:val="none" w:sz="0" w:space="0" w:color="auto"/>
                <w:left w:val="none" w:sz="0" w:space="0" w:color="auto"/>
                <w:bottom w:val="none" w:sz="0" w:space="0" w:color="auto"/>
                <w:right w:val="none" w:sz="0" w:space="0" w:color="auto"/>
              </w:divBdr>
              <w:divsChild>
                <w:div w:id="3474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4112">
      <w:bodyDiv w:val="1"/>
      <w:marLeft w:val="0"/>
      <w:marRight w:val="0"/>
      <w:marTop w:val="0"/>
      <w:marBottom w:val="0"/>
      <w:divBdr>
        <w:top w:val="none" w:sz="0" w:space="0" w:color="auto"/>
        <w:left w:val="none" w:sz="0" w:space="0" w:color="auto"/>
        <w:bottom w:val="none" w:sz="0" w:space="0" w:color="auto"/>
        <w:right w:val="none" w:sz="0" w:space="0" w:color="auto"/>
      </w:divBdr>
      <w:divsChild>
        <w:div w:id="1649633400">
          <w:marLeft w:val="0"/>
          <w:marRight w:val="0"/>
          <w:marTop w:val="0"/>
          <w:marBottom w:val="0"/>
          <w:divBdr>
            <w:top w:val="none" w:sz="0" w:space="0" w:color="auto"/>
            <w:left w:val="none" w:sz="0" w:space="0" w:color="auto"/>
            <w:bottom w:val="none" w:sz="0" w:space="0" w:color="auto"/>
            <w:right w:val="none" w:sz="0" w:space="0" w:color="auto"/>
          </w:divBdr>
          <w:divsChild>
            <w:div w:id="362366623">
              <w:marLeft w:val="0"/>
              <w:marRight w:val="0"/>
              <w:marTop w:val="0"/>
              <w:marBottom w:val="0"/>
              <w:divBdr>
                <w:top w:val="none" w:sz="0" w:space="0" w:color="auto"/>
                <w:left w:val="none" w:sz="0" w:space="0" w:color="auto"/>
                <w:bottom w:val="none" w:sz="0" w:space="0" w:color="auto"/>
                <w:right w:val="none" w:sz="0" w:space="0" w:color="auto"/>
              </w:divBdr>
              <w:divsChild>
                <w:div w:id="411925833">
                  <w:marLeft w:val="0"/>
                  <w:marRight w:val="0"/>
                  <w:marTop w:val="0"/>
                  <w:marBottom w:val="0"/>
                  <w:divBdr>
                    <w:top w:val="none" w:sz="0" w:space="0" w:color="auto"/>
                    <w:left w:val="none" w:sz="0" w:space="0" w:color="auto"/>
                    <w:bottom w:val="none" w:sz="0" w:space="0" w:color="auto"/>
                    <w:right w:val="none" w:sz="0" w:space="0" w:color="auto"/>
                  </w:divBdr>
                  <w:divsChild>
                    <w:div w:id="391730262">
                      <w:marLeft w:val="0"/>
                      <w:marRight w:val="0"/>
                      <w:marTop w:val="255"/>
                      <w:marBottom w:val="450"/>
                      <w:divBdr>
                        <w:top w:val="none" w:sz="0" w:space="0" w:color="auto"/>
                        <w:left w:val="none" w:sz="0" w:space="0" w:color="auto"/>
                        <w:bottom w:val="none" w:sz="0" w:space="0" w:color="auto"/>
                        <w:right w:val="none" w:sz="0" w:space="0" w:color="auto"/>
                      </w:divBdr>
                      <w:divsChild>
                        <w:div w:id="868106755">
                          <w:marLeft w:val="0"/>
                          <w:marRight w:val="0"/>
                          <w:marTop w:val="600"/>
                          <w:marBottom w:val="0"/>
                          <w:divBdr>
                            <w:top w:val="none" w:sz="0" w:space="0" w:color="auto"/>
                            <w:left w:val="none" w:sz="0" w:space="0" w:color="auto"/>
                            <w:bottom w:val="none" w:sz="0" w:space="0" w:color="auto"/>
                            <w:right w:val="none" w:sz="0" w:space="0" w:color="auto"/>
                          </w:divBdr>
                          <w:divsChild>
                            <w:div w:id="1578127360">
                              <w:marLeft w:val="0"/>
                              <w:marRight w:val="0"/>
                              <w:marTop w:val="0"/>
                              <w:marBottom w:val="0"/>
                              <w:divBdr>
                                <w:top w:val="none" w:sz="0" w:space="0" w:color="auto"/>
                                <w:left w:val="none" w:sz="0" w:space="0" w:color="auto"/>
                                <w:bottom w:val="none" w:sz="0" w:space="0" w:color="auto"/>
                                <w:right w:val="none" w:sz="0" w:space="0" w:color="auto"/>
                              </w:divBdr>
                              <w:divsChild>
                                <w:div w:id="4801989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194529">
      <w:bodyDiv w:val="1"/>
      <w:marLeft w:val="0"/>
      <w:marRight w:val="0"/>
      <w:marTop w:val="0"/>
      <w:marBottom w:val="0"/>
      <w:divBdr>
        <w:top w:val="none" w:sz="0" w:space="0" w:color="auto"/>
        <w:left w:val="none" w:sz="0" w:space="0" w:color="auto"/>
        <w:bottom w:val="none" w:sz="0" w:space="0" w:color="auto"/>
        <w:right w:val="none" w:sz="0" w:space="0" w:color="auto"/>
      </w:divBdr>
      <w:divsChild>
        <w:div w:id="1651592420">
          <w:marLeft w:val="0"/>
          <w:marRight w:val="0"/>
          <w:marTop w:val="0"/>
          <w:marBottom w:val="0"/>
          <w:divBdr>
            <w:top w:val="none" w:sz="0" w:space="0" w:color="auto"/>
            <w:left w:val="none" w:sz="0" w:space="0" w:color="auto"/>
            <w:bottom w:val="none" w:sz="0" w:space="0" w:color="auto"/>
            <w:right w:val="none" w:sz="0" w:space="0" w:color="auto"/>
          </w:divBdr>
          <w:divsChild>
            <w:div w:id="13182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sChild>
        <w:div w:id="146093269">
          <w:marLeft w:val="0"/>
          <w:marRight w:val="0"/>
          <w:marTop w:val="0"/>
          <w:marBottom w:val="0"/>
          <w:divBdr>
            <w:top w:val="none" w:sz="0" w:space="0" w:color="auto"/>
            <w:left w:val="none" w:sz="0" w:space="0" w:color="auto"/>
            <w:bottom w:val="none" w:sz="0" w:space="0" w:color="auto"/>
            <w:right w:val="none" w:sz="0" w:space="0" w:color="auto"/>
          </w:divBdr>
          <w:divsChild>
            <w:div w:id="283970995">
              <w:marLeft w:val="0"/>
              <w:marRight w:val="0"/>
              <w:marTop w:val="0"/>
              <w:marBottom w:val="0"/>
              <w:divBdr>
                <w:top w:val="none" w:sz="0" w:space="0" w:color="auto"/>
                <w:left w:val="none" w:sz="0" w:space="0" w:color="auto"/>
                <w:bottom w:val="none" w:sz="0" w:space="0" w:color="auto"/>
                <w:right w:val="none" w:sz="0" w:space="0" w:color="auto"/>
              </w:divBdr>
              <w:divsChild>
                <w:div w:id="141507478">
                  <w:marLeft w:val="0"/>
                  <w:marRight w:val="0"/>
                  <w:marTop w:val="0"/>
                  <w:marBottom w:val="0"/>
                  <w:divBdr>
                    <w:top w:val="single" w:sz="2" w:space="0" w:color="auto"/>
                    <w:left w:val="single" w:sz="2" w:space="0" w:color="auto"/>
                    <w:bottom w:val="single" w:sz="2" w:space="0" w:color="auto"/>
                    <w:right w:val="single" w:sz="2" w:space="0" w:color="auto"/>
                  </w:divBdr>
                  <w:divsChild>
                    <w:div w:id="3172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257861">
      <w:bodyDiv w:val="1"/>
      <w:marLeft w:val="0"/>
      <w:marRight w:val="0"/>
      <w:marTop w:val="0"/>
      <w:marBottom w:val="0"/>
      <w:divBdr>
        <w:top w:val="none" w:sz="0" w:space="0" w:color="auto"/>
        <w:left w:val="none" w:sz="0" w:space="0" w:color="auto"/>
        <w:bottom w:val="none" w:sz="0" w:space="0" w:color="auto"/>
        <w:right w:val="none" w:sz="0" w:space="0" w:color="auto"/>
      </w:divBdr>
    </w:div>
    <w:div w:id="1511213544">
      <w:bodyDiv w:val="1"/>
      <w:marLeft w:val="0"/>
      <w:marRight w:val="0"/>
      <w:marTop w:val="0"/>
      <w:marBottom w:val="0"/>
      <w:divBdr>
        <w:top w:val="none" w:sz="0" w:space="0" w:color="auto"/>
        <w:left w:val="none" w:sz="0" w:space="0" w:color="auto"/>
        <w:bottom w:val="none" w:sz="0" w:space="0" w:color="auto"/>
        <w:right w:val="none" w:sz="0" w:space="0" w:color="auto"/>
      </w:divBdr>
      <w:divsChild>
        <w:div w:id="2036610688">
          <w:marLeft w:val="0"/>
          <w:marRight w:val="0"/>
          <w:marTop w:val="0"/>
          <w:marBottom w:val="0"/>
          <w:divBdr>
            <w:top w:val="none" w:sz="0" w:space="0" w:color="auto"/>
            <w:left w:val="none" w:sz="0" w:space="0" w:color="auto"/>
            <w:bottom w:val="none" w:sz="0" w:space="0" w:color="auto"/>
            <w:right w:val="none" w:sz="0" w:space="0" w:color="auto"/>
          </w:divBdr>
        </w:div>
      </w:divsChild>
    </w:div>
    <w:div w:id="1511793089">
      <w:bodyDiv w:val="1"/>
      <w:marLeft w:val="0"/>
      <w:marRight w:val="0"/>
      <w:marTop w:val="0"/>
      <w:marBottom w:val="0"/>
      <w:divBdr>
        <w:top w:val="none" w:sz="0" w:space="0" w:color="auto"/>
        <w:left w:val="none" w:sz="0" w:space="0" w:color="auto"/>
        <w:bottom w:val="none" w:sz="0" w:space="0" w:color="auto"/>
        <w:right w:val="none" w:sz="0" w:space="0" w:color="auto"/>
      </w:divBdr>
    </w:div>
    <w:div w:id="1511988995">
      <w:bodyDiv w:val="1"/>
      <w:marLeft w:val="0"/>
      <w:marRight w:val="0"/>
      <w:marTop w:val="0"/>
      <w:marBottom w:val="0"/>
      <w:divBdr>
        <w:top w:val="none" w:sz="0" w:space="0" w:color="auto"/>
        <w:left w:val="none" w:sz="0" w:space="0" w:color="auto"/>
        <w:bottom w:val="none" w:sz="0" w:space="0" w:color="auto"/>
        <w:right w:val="none" w:sz="0" w:space="0" w:color="auto"/>
      </w:divBdr>
      <w:divsChild>
        <w:div w:id="1210920165">
          <w:marLeft w:val="0"/>
          <w:marRight w:val="0"/>
          <w:marTop w:val="0"/>
          <w:marBottom w:val="0"/>
          <w:divBdr>
            <w:top w:val="none" w:sz="0" w:space="0" w:color="auto"/>
            <w:left w:val="none" w:sz="0" w:space="0" w:color="auto"/>
            <w:bottom w:val="none" w:sz="0" w:space="0" w:color="auto"/>
            <w:right w:val="none" w:sz="0" w:space="0" w:color="auto"/>
          </w:divBdr>
        </w:div>
      </w:divsChild>
    </w:div>
    <w:div w:id="1514874828">
      <w:bodyDiv w:val="1"/>
      <w:marLeft w:val="0"/>
      <w:marRight w:val="0"/>
      <w:marTop w:val="0"/>
      <w:marBottom w:val="0"/>
      <w:divBdr>
        <w:top w:val="none" w:sz="0" w:space="0" w:color="auto"/>
        <w:left w:val="none" w:sz="0" w:space="0" w:color="auto"/>
        <w:bottom w:val="none" w:sz="0" w:space="0" w:color="auto"/>
        <w:right w:val="none" w:sz="0" w:space="0" w:color="auto"/>
      </w:divBdr>
      <w:divsChild>
        <w:div w:id="790326252">
          <w:marLeft w:val="0"/>
          <w:marRight w:val="0"/>
          <w:marTop w:val="0"/>
          <w:marBottom w:val="0"/>
          <w:divBdr>
            <w:top w:val="none" w:sz="0" w:space="0" w:color="auto"/>
            <w:left w:val="none" w:sz="0" w:space="0" w:color="auto"/>
            <w:bottom w:val="none" w:sz="0" w:space="0" w:color="auto"/>
            <w:right w:val="none" w:sz="0" w:space="0" w:color="auto"/>
          </w:divBdr>
          <w:divsChild>
            <w:div w:id="320164417">
              <w:marLeft w:val="0"/>
              <w:marRight w:val="0"/>
              <w:marTop w:val="0"/>
              <w:marBottom w:val="0"/>
              <w:divBdr>
                <w:top w:val="none" w:sz="0" w:space="0" w:color="auto"/>
                <w:left w:val="none" w:sz="0" w:space="0" w:color="auto"/>
                <w:bottom w:val="none" w:sz="0" w:space="0" w:color="auto"/>
                <w:right w:val="none" w:sz="0" w:space="0" w:color="auto"/>
              </w:divBdr>
              <w:divsChild>
                <w:div w:id="10197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58244">
      <w:bodyDiv w:val="1"/>
      <w:marLeft w:val="0"/>
      <w:marRight w:val="0"/>
      <w:marTop w:val="0"/>
      <w:marBottom w:val="0"/>
      <w:divBdr>
        <w:top w:val="none" w:sz="0" w:space="0" w:color="auto"/>
        <w:left w:val="none" w:sz="0" w:space="0" w:color="auto"/>
        <w:bottom w:val="none" w:sz="0" w:space="0" w:color="auto"/>
        <w:right w:val="none" w:sz="0" w:space="0" w:color="auto"/>
      </w:divBdr>
      <w:divsChild>
        <w:div w:id="973675521">
          <w:marLeft w:val="0"/>
          <w:marRight w:val="0"/>
          <w:marTop w:val="0"/>
          <w:marBottom w:val="0"/>
          <w:divBdr>
            <w:top w:val="none" w:sz="0" w:space="0" w:color="auto"/>
            <w:left w:val="none" w:sz="0" w:space="0" w:color="auto"/>
            <w:bottom w:val="none" w:sz="0" w:space="0" w:color="auto"/>
            <w:right w:val="none" w:sz="0" w:space="0" w:color="auto"/>
          </w:divBdr>
        </w:div>
      </w:divsChild>
    </w:div>
    <w:div w:id="1526941939">
      <w:bodyDiv w:val="1"/>
      <w:marLeft w:val="0"/>
      <w:marRight w:val="0"/>
      <w:marTop w:val="0"/>
      <w:marBottom w:val="0"/>
      <w:divBdr>
        <w:top w:val="none" w:sz="0" w:space="0" w:color="auto"/>
        <w:left w:val="none" w:sz="0" w:space="0" w:color="auto"/>
        <w:bottom w:val="none" w:sz="0" w:space="0" w:color="auto"/>
        <w:right w:val="none" w:sz="0" w:space="0" w:color="auto"/>
      </w:divBdr>
      <w:divsChild>
        <w:div w:id="120153688">
          <w:marLeft w:val="0"/>
          <w:marRight w:val="0"/>
          <w:marTop w:val="0"/>
          <w:marBottom w:val="0"/>
          <w:divBdr>
            <w:top w:val="none" w:sz="0" w:space="0" w:color="auto"/>
            <w:left w:val="none" w:sz="0" w:space="0" w:color="auto"/>
            <w:bottom w:val="none" w:sz="0" w:space="0" w:color="auto"/>
            <w:right w:val="none" w:sz="0" w:space="0" w:color="auto"/>
          </w:divBdr>
        </w:div>
      </w:divsChild>
    </w:div>
    <w:div w:id="1533574185">
      <w:bodyDiv w:val="1"/>
      <w:marLeft w:val="0"/>
      <w:marRight w:val="0"/>
      <w:marTop w:val="0"/>
      <w:marBottom w:val="0"/>
      <w:divBdr>
        <w:top w:val="none" w:sz="0" w:space="0" w:color="auto"/>
        <w:left w:val="none" w:sz="0" w:space="0" w:color="auto"/>
        <w:bottom w:val="none" w:sz="0" w:space="0" w:color="auto"/>
        <w:right w:val="none" w:sz="0" w:space="0" w:color="auto"/>
      </w:divBdr>
    </w:div>
    <w:div w:id="1534003839">
      <w:bodyDiv w:val="1"/>
      <w:marLeft w:val="0"/>
      <w:marRight w:val="0"/>
      <w:marTop w:val="0"/>
      <w:marBottom w:val="0"/>
      <w:divBdr>
        <w:top w:val="none" w:sz="0" w:space="0" w:color="auto"/>
        <w:left w:val="none" w:sz="0" w:space="0" w:color="auto"/>
        <w:bottom w:val="none" w:sz="0" w:space="0" w:color="auto"/>
        <w:right w:val="none" w:sz="0" w:space="0" w:color="auto"/>
      </w:divBdr>
      <w:divsChild>
        <w:div w:id="681080853">
          <w:marLeft w:val="0"/>
          <w:marRight w:val="0"/>
          <w:marTop w:val="0"/>
          <w:marBottom w:val="0"/>
          <w:divBdr>
            <w:top w:val="none" w:sz="0" w:space="0" w:color="auto"/>
            <w:left w:val="none" w:sz="0" w:space="0" w:color="auto"/>
            <w:bottom w:val="none" w:sz="0" w:space="0" w:color="auto"/>
            <w:right w:val="none" w:sz="0" w:space="0" w:color="auto"/>
          </w:divBdr>
          <w:divsChild>
            <w:div w:id="17554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6911">
      <w:bodyDiv w:val="1"/>
      <w:marLeft w:val="0"/>
      <w:marRight w:val="0"/>
      <w:marTop w:val="0"/>
      <w:marBottom w:val="0"/>
      <w:divBdr>
        <w:top w:val="none" w:sz="0" w:space="0" w:color="auto"/>
        <w:left w:val="none" w:sz="0" w:space="0" w:color="auto"/>
        <w:bottom w:val="none" w:sz="0" w:space="0" w:color="auto"/>
        <w:right w:val="none" w:sz="0" w:space="0" w:color="auto"/>
      </w:divBdr>
    </w:div>
    <w:div w:id="1550417244">
      <w:bodyDiv w:val="1"/>
      <w:marLeft w:val="0"/>
      <w:marRight w:val="0"/>
      <w:marTop w:val="0"/>
      <w:marBottom w:val="0"/>
      <w:divBdr>
        <w:top w:val="none" w:sz="0" w:space="0" w:color="auto"/>
        <w:left w:val="none" w:sz="0" w:space="0" w:color="auto"/>
        <w:bottom w:val="none" w:sz="0" w:space="0" w:color="auto"/>
        <w:right w:val="none" w:sz="0" w:space="0" w:color="auto"/>
      </w:divBdr>
      <w:divsChild>
        <w:div w:id="657420165">
          <w:marLeft w:val="0"/>
          <w:marRight w:val="0"/>
          <w:marTop w:val="0"/>
          <w:marBottom w:val="0"/>
          <w:divBdr>
            <w:top w:val="none" w:sz="0" w:space="0" w:color="auto"/>
            <w:left w:val="none" w:sz="0" w:space="0" w:color="auto"/>
            <w:bottom w:val="none" w:sz="0" w:space="0" w:color="auto"/>
            <w:right w:val="none" w:sz="0" w:space="0" w:color="auto"/>
          </w:divBdr>
          <w:divsChild>
            <w:div w:id="5632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5895">
      <w:bodyDiv w:val="1"/>
      <w:marLeft w:val="0"/>
      <w:marRight w:val="0"/>
      <w:marTop w:val="0"/>
      <w:marBottom w:val="0"/>
      <w:divBdr>
        <w:top w:val="none" w:sz="0" w:space="0" w:color="auto"/>
        <w:left w:val="none" w:sz="0" w:space="0" w:color="auto"/>
        <w:bottom w:val="none" w:sz="0" w:space="0" w:color="auto"/>
        <w:right w:val="none" w:sz="0" w:space="0" w:color="auto"/>
      </w:divBdr>
      <w:divsChild>
        <w:div w:id="1529488108">
          <w:marLeft w:val="0"/>
          <w:marRight w:val="0"/>
          <w:marTop w:val="0"/>
          <w:marBottom w:val="0"/>
          <w:divBdr>
            <w:top w:val="none" w:sz="0" w:space="0" w:color="auto"/>
            <w:left w:val="none" w:sz="0" w:space="0" w:color="auto"/>
            <w:bottom w:val="none" w:sz="0" w:space="0" w:color="auto"/>
            <w:right w:val="none" w:sz="0" w:space="0" w:color="auto"/>
          </w:divBdr>
        </w:div>
      </w:divsChild>
    </w:div>
    <w:div w:id="1558273818">
      <w:bodyDiv w:val="1"/>
      <w:marLeft w:val="0"/>
      <w:marRight w:val="0"/>
      <w:marTop w:val="0"/>
      <w:marBottom w:val="0"/>
      <w:divBdr>
        <w:top w:val="none" w:sz="0" w:space="0" w:color="auto"/>
        <w:left w:val="none" w:sz="0" w:space="0" w:color="auto"/>
        <w:bottom w:val="none" w:sz="0" w:space="0" w:color="auto"/>
        <w:right w:val="none" w:sz="0" w:space="0" w:color="auto"/>
      </w:divBdr>
      <w:divsChild>
        <w:div w:id="376053738">
          <w:marLeft w:val="0"/>
          <w:marRight w:val="0"/>
          <w:marTop w:val="0"/>
          <w:marBottom w:val="0"/>
          <w:divBdr>
            <w:top w:val="none" w:sz="0" w:space="0" w:color="auto"/>
            <w:left w:val="none" w:sz="0" w:space="0" w:color="auto"/>
            <w:bottom w:val="none" w:sz="0" w:space="0" w:color="auto"/>
            <w:right w:val="none" w:sz="0" w:space="0" w:color="auto"/>
          </w:divBdr>
        </w:div>
      </w:divsChild>
    </w:div>
    <w:div w:id="1561667649">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0">
          <w:marLeft w:val="0"/>
          <w:marRight w:val="0"/>
          <w:marTop w:val="0"/>
          <w:marBottom w:val="0"/>
          <w:divBdr>
            <w:top w:val="none" w:sz="0" w:space="0" w:color="auto"/>
            <w:left w:val="none" w:sz="0" w:space="0" w:color="auto"/>
            <w:bottom w:val="none" w:sz="0" w:space="0" w:color="auto"/>
            <w:right w:val="none" w:sz="0" w:space="0" w:color="auto"/>
          </w:divBdr>
        </w:div>
      </w:divsChild>
    </w:div>
    <w:div w:id="1563983775">
      <w:bodyDiv w:val="1"/>
      <w:marLeft w:val="0"/>
      <w:marRight w:val="0"/>
      <w:marTop w:val="0"/>
      <w:marBottom w:val="0"/>
      <w:divBdr>
        <w:top w:val="none" w:sz="0" w:space="0" w:color="auto"/>
        <w:left w:val="none" w:sz="0" w:space="0" w:color="auto"/>
        <w:bottom w:val="none" w:sz="0" w:space="0" w:color="auto"/>
        <w:right w:val="none" w:sz="0" w:space="0" w:color="auto"/>
      </w:divBdr>
      <w:divsChild>
        <w:div w:id="1095050071">
          <w:marLeft w:val="0"/>
          <w:marRight w:val="0"/>
          <w:marTop w:val="0"/>
          <w:marBottom w:val="0"/>
          <w:divBdr>
            <w:top w:val="none" w:sz="0" w:space="0" w:color="auto"/>
            <w:left w:val="none" w:sz="0" w:space="0" w:color="auto"/>
            <w:bottom w:val="none" w:sz="0" w:space="0" w:color="auto"/>
            <w:right w:val="none" w:sz="0" w:space="0" w:color="auto"/>
          </w:divBdr>
          <w:divsChild>
            <w:div w:id="1418090597">
              <w:marLeft w:val="0"/>
              <w:marRight w:val="0"/>
              <w:marTop w:val="0"/>
              <w:marBottom w:val="0"/>
              <w:divBdr>
                <w:top w:val="none" w:sz="0" w:space="0" w:color="auto"/>
                <w:left w:val="none" w:sz="0" w:space="0" w:color="auto"/>
                <w:bottom w:val="none" w:sz="0" w:space="0" w:color="auto"/>
                <w:right w:val="none" w:sz="0" w:space="0" w:color="auto"/>
              </w:divBdr>
              <w:divsChild>
                <w:div w:id="8342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7971">
      <w:bodyDiv w:val="1"/>
      <w:marLeft w:val="0"/>
      <w:marRight w:val="0"/>
      <w:marTop w:val="0"/>
      <w:marBottom w:val="0"/>
      <w:divBdr>
        <w:top w:val="none" w:sz="0" w:space="0" w:color="auto"/>
        <w:left w:val="none" w:sz="0" w:space="0" w:color="auto"/>
        <w:bottom w:val="none" w:sz="0" w:space="0" w:color="auto"/>
        <w:right w:val="none" w:sz="0" w:space="0" w:color="auto"/>
      </w:divBdr>
    </w:div>
    <w:div w:id="1582522909">
      <w:bodyDiv w:val="1"/>
      <w:marLeft w:val="0"/>
      <w:marRight w:val="0"/>
      <w:marTop w:val="0"/>
      <w:marBottom w:val="0"/>
      <w:divBdr>
        <w:top w:val="none" w:sz="0" w:space="0" w:color="auto"/>
        <w:left w:val="none" w:sz="0" w:space="0" w:color="auto"/>
        <w:bottom w:val="none" w:sz="0" w:space="0" w:color="auto"/>
        <w:right w:val="none" w:sz="0" w:space="0" w:color="auto"/>
      </w:divBdr>
    </w:div>
    <w:div w:id="1583955457">
      <w:bodyDiv w:val="1"/>
      <w:marLeft w:val="0"/>
      <w:marRight w:val="0"/>
      <w:marTop w:val="0"/>
      <w:marBottom w:val="0"/>
      <w:divBdr>
        <w:top w:val="none" w:sz="0" w:space="0" w:color="auto"/>
        <w:left w:val="none" w:sz="0" w:space="0" w:color="auto"/>
        <w:bottom w:val="none" w:sz="0" w:space="0" w:color="auto"/>
        <w:right w:val="none" w:sz="0" w:space="0" w:color="auto"/>
      </w:divBdr>
      <w:divsChild>
        <w:div w:id="1542861249">
          <w:marLeft w:val="0"/>
          <w:marRight w:val="0"/>
          <w:marTop w:val="0"/>
          <w:marBottom w:val="0"/>
          <w:divBdr>
            <w:top w:val="none" w:sz="0" w:space="0" w:color="auto"/>
            <w:left w:val="none" w:sz="0" w:space="0" w:color="auto"/>
            <w:bottom w:val="none" w:sz="0" w:space="0" w:color="auto"/>
            <w:right w:val="none" w:sz="0" w:space="0" w:color="auto"/>
          </w:divBdr>
        </w:div>
      </w:divsChild>
    </w:div>
    <w:div w:id="1588344246">
      <w:bodyDiv w:val="1"/>
      <w:marLeft w:val="0"/>
      <w:marRight w:val="0"/>
      <w:marTop w:val="0"/>
      <w:marBottom w:val="0"/>
      <w:divBdr>
        <w:top w:val="none" w:sz="0" w:space="0" w:color="auto"/>
        <w:left w:val="none" w:sz="0" w:space="0" w:color="auto"/>
        <w:bottom w:val="none" w:sz="0" w:space="0" w:color="auto"/>
        <w:right w:val="none" w:sz="0" w:space="0" w:color="auto"/>
      </w:divBdr>
      <w:divsChild>
        <w:div w:id="1263101888">
          <w:marLeft w:val="0"/>
          <w:marRight w:val="0"/>
          <w:marTop w:val="0"/>
          <w:marBottom w:val="0"/>
          <w:divBdr>
            <w:top w:val="none" w:sz="0" w:space="0" w:color="auto"/>
            <w:left w:val="none" w:sz="0" w:space="0" w:color="auto"/>
            <w:bottom w:val="none" w:sz="0" w:space="0" w:color="auto"/>
            <w:right w:val="none" w:sz="0" w:space="0" w:color="auto"/>
          </w:divBdr>
        </w:div>
      </w:divsChild>
    </w:div>
    <w:div w:id="1591163071">
      <w:bodyDiv w:val="1"/>
      <w:marLeft w:val="0"/>
      <w:marRight w:val="0"/>
      <w:marTop w:val="0"/>
      <w:marBottom w:val="0"/>
      <w:divBdr>
        <w:top w:val="none" w:sz="0" w:space="0" w:color="auto"/>
        <w:left w:val="none" w:sz="0" w:space="0" w:color="auto"/>
        <w:bottom w:val="none" w:sz="0" w:space="0" w:color="auto"/>
        <w:right w:val="none" w:sz="0" w:space="0" w:color="auto"/>
      </w:divBdr>
    </w:div>
    <w:div w:id="1592620871">
      <w:bodyDiv w:val="1"/>
      <w:marLeft w:val="0"/>
      <w:marRight w:val="0"/>
      <w:marTop w:val="0"/>
      <w:marBottom w:val="0"/>
      <w:divBdr>
        <w:top w:val="none" w:sz="0" w:space="0" w:color="auto"/>
        <w:left w:val="none" w:sz="0" w:space="0" w:color="auto"/>
        <w:bottom w:val="none" w:sz="0" w:space="0" w:color="auto"/>
        <w:right w:val="none" w:sz="0" w:space="0" w:color="auto"/>
      </w:divBdr>
      <w:divsChild>
        <w:div w:id="354618198">
          <w:marLeft w:val="0"/>
          <w:marRight w:val="0"/>
          <w:marTop w:val="0"/>
          <w:marBottom w:val="0"/>
          <w:divBdr>
            <w:top w:val="none" w:sz="0" w:space="0" w:color="auto"/>
            <w:left w:val="none" w:sz="0" w:space="0" w:color="auto"/>
            <w:bottom w:val="none" w:sz="0" w:space="0" w:color="auto"/>
            <w:right w:val="none" w:sz="0" w:space="0" w:color="auto"/>
          </w:divBdr>
        </w:div>
      </w:divsChild>
    </w:div>
    <w:div w:id="1598055503">
      <w:bodyDiv w:val="1"/>
      <w:marLeft w:val="0"/>
      <w:marRight w:val="0"/>
      <w:marTop w:val="0"/>
      <w:marBottom w:val="0"/>
      <w:divBdr>
        <w:top w:val="none" w:sz="0" w:space="0" w:color="auto"/>
        <w:left w:val="none" w:sz="0" w:space="0" w:color="auto"/>
        <w:bottom w:val="none" w:sz="0" w:space="0" w:color="auto"/>
        <w:right w:val="none" w:sz="0" w:space="0" w:color="auto"/>
      </w:divBdr>
      <w:divsChild>
        <w:div w:id="1228342928">
          <w:marLeft w:val="0"/>
          <w:marRight w:val="0"/>
          <w:marTop w:val="0"/>
          <w:marBottom w:val="0"/>
          <w:divBdr>
            <w:top w:val="none" w:sz="0" w:space="0" w:color="auto"/>
            <w:left w:val="none" w:sz="0" w:space="0" w:color="auto"/>
            <w:bottom w:val="none" w:sz="0" w:space="0" w:color="auto"/>
            <w:right w:val="none" w:sz="0" w:space="0" w:color="auto"/>
          </w:divBdr>
          <w:divsChild>
            <w:div w:id="259801785">
              <w:marLeft w:val="0"/>
              <w:marRight w:val="0"/>
              <w:marTop w:val="0"/>
              <w:marBottom w:val="0"/>
              <w:divBdr>
                <w:top w:val="none" w:sz="0" w:space="0" w:color="auto"/>
                <w:left w:val="none" w:sz="0" w:space="0" w:color="auto"/>
                <w:bottom w:val="none" w:sz="0" w:space="0" w:color="auto"/>
                <w:right w:val="none" w:sz="0" w:space="0" w:color="auto"/>
              </w:divBdr>
              <w:divsChild>
                <w:div w:id="18732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82680">
      <w:bodyDiv w:val="1"/>
      <w:marLeft w:val="0"/>
      <w:marRight w:val="0"/>
      <w:marTop w:val="0"/>
      <w:marBottom w:val="0"/>
      <w:divBdr>
        <w:top w:val="none" w:sz="0" w:space="0" w:color="auto"/>
        <w:left w:val="none" w:sz="0" w:space="0" w:color="auto"/>
        <w:bottom w:val="none" w:sz="0" w:space="0" w:color="auto"/>
        <w:right w:val="none" w:sz="0" w:space="0" w:color="auto"/>
      </w:divBdr>
      <w:divsChild>
        <w:div w:id="788201981">
          <w:marLeft w:val="0"/>
          <w:marRight w:val="0"/>
          <w:marTop w:val="0"/>
          <w:marBottom w:val="0"/>
          <w:divBdr>
            <w:top w:val="none" w:sz="0" w:space="0" w:color="auto"/>
            <w:left w:val="none" w:sz="0" w:space="0" w:color="auto"/>
            <w:bottom w:val="none" w:sz="0" w:space="0" w:color="auto"/>
            <w:right w:val="none" w:sz="0" w:space="0" w:color="auto"/>
          </w:divBdr>
        </w:div>
      </w:divsChild>
    </w:div>
    <w:div w:id="1599559079">
      <w:bodyDiv w:val="1"/>
      <w:marLeft w:val="0"/>
      <w:marRight w:val="0"/>
      <w:marTop w:val="0"/>
      <w:marBottom w:val="0"/>
      <w:divBdr>
        <w:top w:val="none" w:sz="0" w:space="0" w:color="auto"/>
        <w:left w:val="none" w:sz="0" w:space="0" w:color="auto"/>
        <w:bottom w:val="none" w:sz="0" w:space="0" w:color="auto"/>
        <w:right w:val="none" w:sz="0" w:space="0" w:color="auto"/>
      </w:divBdr>
      <w:divsChild>
        <w:div w:id="1976830292">
          <w:marLeft w:val="0"/>
          <w:marRight w:val="0"/>
          <w:marTop w:val="0"/>
          <w:marBottom w:val="0"/>
          <w:divBdr>
            <w:top w:val="none" w:sz="0" w:space="0" w:color="auto"/>
            <w:left w:val="none" w:sz="0" w:space="0" w:color="auto"/>
            <w:bottom w:val="none" w:sz="0" w:space="0" w:color="auto"/>
            <w:right w:val="none" w:sz="0" w:space="0" w:color="auto"/>
          </w:divBdr>
        </w:div>
      </w:divsChild>
    </w:div>
    <w:div w:id="1600872269">
      <w:bodyDiv w:val="1"/>
      <w:marLeft w:val="0"/>
      <w:marRight w:val="0"/>
      <w:marTop w:val="0"/>
      <w:marBottom w:val="0"/>
      <w:divBdr>
        <w:top w:val="none" w:sz="0" w:space="0" w:color="auto"/>
        <w:left w:val="none" w:sz="0" w:space="0" w:color="auto"/>
        <w:bottom w:val="none" w:sz="0" w:space="0" w:color="auto"/>
        <w:right w:val="none" w:sz="0" w:space="0" w:color="auto"/>
      </w:divBdr>
      <w:divsChild>
        <w:div w:id="325714092">
          <w:marLeft w:val="0"/>
          <w:marRight w:val="0"/>
          <w:marTop w:val="0"/>
          <w:marBottom w:val="0"/>
          <w:divBdr>
            <w:top w:val="none" w:sz="0" w:space="0" w:color="auto"/>
            <w:left w:val="none" w:sz="0" w:space="0" w:color="auto"/>
            <w:bottom w:val="none" w:sz="0" w:space="0" w:color="auto"/>
            <w:right w:val="none" w:sz="0" w:space="0" w:color="auto"/>
          </w:divBdr>
          <w:divsChild>
            <w:div w:id="98768945">
              <w:marLeft w:val="0"/>
              <w:marRight w:val="0"/>
              <w:marTop w:val="0"/>
              <w:marBottom w:val="0"/>
              <w:divBdr>
                <w:top w:val="none" w:sz="0" w:space="0" w:color="auto"/>
                <w:left w:val="none" w:sz="0" w:space="0" w:color="auto"/>
                <w:bottom w:val="none" w:sz="0" w:space="0" w:color="auto"/>
                <w:right w:val="none" w:sz="0" w:space="0" w:color="auto"/>
              </w:divBdr>
              <w:divsChild>
                <w:div w:id="10045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6654">
      <w:bodyDiv w:val="1"/>
      <w:marLeft w:val="0"/>
      <w:marRight w:val="0"/>
      <w:marTop w:val="0"/>
      <w:marBottom w:val="0"/>
      <w:divBdr>
        <w:top w:val="none" w:sz="0" w:space="0" w:color="auto"/>
        <w:left w:val="none" w:sz="0" w:space="0" w:color="auto"/>
        <w:bottom w:val="none" w:sz="0" w:space="0" w:color="auto"/>
        <w:right w:val="none" w:sz="0" w:space="0" w:color="auto"/>
      </w:divBdr>
      <w:divsChild>
        <w:div w:id="409738515">
          <w:marLeft w:val="0"/>
          <w:marRight w:val="0"/>
          <w:marTop w:val="0"/>
          <w:marBottom w:val="0"/>
          <w:divBdr>
            <w:top w:val="none" w:sz="0" w:space="0" w:color="auto"/>
            <w:left w:val="none" w:sz="0" w:space="0" w:color="auto"/>
            <w:bottom w:val="none" w:sz="0" w:space="0" w:color="auto"/>
            <w:right w:val="none" w:sz="0" w:space="0" w:color="auto"/>
          </w:divBdr>
        </w:div>
      </w:divsChild>
    </w:div>
    <w:div w:id="1605307535">
      <w:bodyDiv w:val="1"/>
      <w:marLeft w:val="0"/>
      <w:marRight w:val="0"/>
      <w:marTop w:val="0"/>
      <w:marBottom w:val="0"/>
      <w:divBdr>
        <w:top w:val="none" w:sz="0" w:space="0" w:color="auto"/>
        <w:left w:val="none" w:sz="0" w:space="0" w:color="auto"/>
        <w:bottom w:val="none" w:sz="0" w:space="0" w:color="auto"/>
        <w:right w:val="none" w:sz="0" w:space="0" w:color="auto"/>
      </w:divBdr>
      <w:divsChild>
        <w:div w:id="886332114">
          <w:marLeft w:val="0"/>
          <w:marRight w:val="0"/>
          <w:marTop w:val="0"/>
          <w:marBottom w:val="0"/>
          <w:divBdr>
            <w:top w:val="none" w:sz="0" w:space="0" w:color="auto"/>
            <w:left w:val="none" w:sz="0" w:space="0" w:color="auto"/>
            <w:bottom w:val="none" w:sz="0" w:space="0" w:color="auto"/>
            <w:right w:val="none" w:sz="0" w:space="0" w:color="auto"/>
          </w:divBdr>
          <w:divsChild>
            <w:div w:id="20768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12201">
      <w:bodyDiv w:val="1"/>
      <w:marLeft w:val="0"/>
      <w:marRight w:val="0"/>
      <w:marTop w:val="0"/>
      <w:marBottom w:val="0"/>
      <w:divBdr>
        <w:top w:val="none" w:sz="0" w:space="0" w:color="auto"/>
        <w:left w:val="none" w:sz="0" w:space="0" w:color="auto"/>
        <w:bottom w:val="none" w:sz="0" w:space="0" w:color="auto"/>
        <w:right w:val="none" w:sz="0" w:space="0" w:color="auto"/>
      </w:divBdr>
      <w:divsChild>
        <w:div w:id="136381856">
          <w:marLeft w:val="0"/>
          <w:marRight w:val="0"/>
          <w:marTop w:val="0"/>
          <w:marBottom w:val="0"/>
          <w:divBdr>
            <w:top w:val="none" w:sz="0" w:space="0" w:color="auto"/>
            <w:left w:val="none" w:sz="0" w:space="0" w:color="auto"/>
            <w:bottom w:val="none" w:sz="0" w:space="0" w:color="auto"/>
            <w:right w:val="none" w:sz="0" w:space="0" w:color="auto"/>
          </w:divBdr>
        </w:div>
      </w:divsChild>
    </w:div>
    <w:div w:id="1612972158">
      <w:bodyDiv w:val="1"/>
      <w:marLeft w:val="0"/>
      <w:marRight w:val="0"/>
      <w:marTop w:val="0"/>
      <w:marBottom w:val="0"/>
      <w:divBdr>
        <w:top w:val="none" w:sz="0" w:space="0" w:color="auto"/>
        <w:left w:val="none" w:sz="0" w:space="0" w:color="auto"/>
        <w:bottom w:val="none" w:sz="0" w:space="0" w:color="auto"/>
        <w:right w:val="none" w:sz="0" w:space="0" w:color="auto"/>
      </w:divBdr>
      <w:divsChild>
        <w:div w:id="986710188">
          <w:marLeft w:val="0"/>
          <w:marRight w:val="0"/>
          <w:marTop w:val="0"/>
          <w:marBottom w:val="0"/>
          <w:divBdr>
            <w:top w:val="none" w:sz="0" w:space="0" w:color="auto"/>
            <w:left w:val="none" w:sz="0" w:space="0" w:color="auto"/>
            <w:bottom w:val="none" w:sz="0" w:space="0" w:color="auto"/>
            <w:right w:val="none" w:sz="0" w:space="0" w:color="auto"/>
          </w:divBdr>
          <w:divsChild>
            <w:div w:id="1709186672">
              <w:marLeft w:val="0"/>
              <w:marRight w:val="0"/>
              <w:marTop w:val="0"/>
              <w:marBottom w:val="0"/>
              <w:divBdr>
                <w:top w:val="none" w:sz="0" w:space="0" w:color="auto"/>
                <w:left w:val="none" w:sz="0" w:space="0" w:color="auto"/>
                <w:bottom w:val="none" w:sz="0" w:space="0" w:color="auto"/>
                <w:right w:val="none" w:sz="0" w:space="0" w:color="auto"/>
              </w:divBdr>
              <w:divsChild>
                <w:div w:id="13545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70492">
      <w:bodyDiv w:val="1"/>
      <w:marLeft w:val="0"/>
      <w:marRight w:val="0"/>
      <w:marTop w:val="0"/>
      <w:marBottom w:val="0"/>
      <w:divBdr>
        <w:top w:val="none" w:sz="0" w:space="0" w:color="auto"/>
        <w:left w:val="none" w:sz="0" w:space="0" w:color="auto"/>
        <w:bottom w:val="none" w:sz="0" w:space="0" w:color="auto"/>
        <w:right w:val="none" w:sz="0" w:space="0" w:color="auto"/>
      </w:divBdr>
      <w:divsChild>
        <w:div w:id="2120100155">
          <w:marLeft w:val="0"/>
          <w:marRight w:val="0"/>
          <w:marTop w:val="0"/>
          <w:marBottom w:val="0"/>
          <w:divBdr>
            <w:top w:val="none" w:sz="0" w:space="0" w:color="auto"/>
            <w:left w:val="none" w:sz="0" w:space="0" w:color="auto"/>
            <w:bottom w:val="none" w:sz="0" w:space="0" w:color="auto"/>
            <w:right w:val="none" w:sz="0" w:space="0" w:color="auto"/>
          </w:divBdr>
        </w:div>
      </w:divsChild>
    </w:div>
    <w:div w:id="1618944224">
      <w:bodyDiv w:val="1"/>
      <w:marLeft w:val="0"/>
      <w:marRight w:val="0"/>
      <w:marTop w:val="0"/>
      <w:marBottom w:val="0"/>
      <w:divBdr>
        <w:top w:val="none" w:sz="0" w:space="0" w:color="auto"/>
        <w:left w:val="none" w:sz="0" w:space="0" w:color="auto"/>
        <w:bottom w:val="none" w:sz="0" w:space="0" w:color="auto"/>
        <w:right w:val="none" w:sz="0" w:space="0" w:color="auto"/>
      </w:divBdr>
      <w:divsChild>
        <w:div w:id="923993568">
          <w:marLeft w:val="0"/>
          <w:marRight w:val="0"/>
          <w:marTop w:val="0"/>
          <w:marBottom w:val="0"/>
          <w:divBdr>
            <w:top w:val="none" w:sz="0" w:space="0" w:color="auto"/>
            <w:left w:val="none" w:sz="0" w:space="0" w:color="auto"/>
            <w:bottom w:val="none" w:sz="0" w:space="0" w:color="auto"/>
            <w:right w:val="none" w:sz="0" w:space="0" w:color="auto"/>
          </w:divBdr>
        </w:div>
      </w:divsChild>
    </w:div>
    <w:div w:id="1623460335">
      <w:bodyDiv w:val="1"/>
      <w:marLeft w:val="0"/>
      <w:marRight w:val="0"/>
      <w:marTop w:val="0"/>
      <w:marBottom w:val="0"/>
      <w:divBdr>
        <w:top w:val="none" w:sz="0" w:space="0" w:color="auto"/>
        <w:left w:val="none" w:sz="0" w:space="0" w:color="auto"/>
        <w:bottom w:val="none" w:sz="0" w:space="0" w:color="auto"/>
        <w:right w:val="none" w:sz="0" w:space="0" w:color="auto"/>
      </w:divBdr>
      <w:divsChild>
        <w:div w:id="396169476">
          <w:marLeft w:val="0"/>
          <w:marRight w:val="0"/>
          <w:marTop w:val="0"/>
          <w:marBottom w:val="0"/>
          <w:divBdr>
            <w:top w:val="none" w:sz="0" w:space="0" w:color="auto"/>
            <w:left w:val="none" w:sz="0" w:space="0" w:color="auto"/>
            <w:bottom w:val="none" w:sz="0" w:space="0" w:color="auto"/>
            <w:right w:val="none" w:sz="0" w:space="0" w:color="auto"/>
          </w:divBdr>
        </w:div>
      </w:divsChild>
    </w:div>
    <w:div w:id="1625380720">
      <w:bodyDiv w:val="1"/>
      <w:marLeft w:val="0"/>
      <w:marRight w:val="0"/>
      <w:marTop w:val="0"/>
      <w:marBottom w:val="0"/>
      <w:divBdr>
        <w:top w:val="none" w:sz="0" w:space="0" w:color="auto"/>
        <w:left w:val="none" w:sz="0" w:space="0" w:color="auto"/>
        <w:bottom w:val="none" w:sz="0" w:space="0" w:color="auto"/>
        <w:right w:val="none" w:sz="0" w:space="0" w:color="auto"/>
      </w:divBdr>
    </w:div>
    <w:div w:id="1625883484">
      <w:bodyDiv w:val="1"/>
      <w:marLeft w:val="0"/>
      <w:marRight w:val="0"/>
      <w:marTop w:val="0"/>
      <w:marBottom w:val="0"/>
      <w:divBdr>
        <w:top w:val="none" w:sz="0" w:space="0" w:color="auto"/>
        <w:left w:val="none" w:sz="0" w:space="0" w:color="auto"/>
        <w:bottom w:val="none" w:sz="0" w:space="0" w:color="auto"/>
        <w:right w:val="none" w:sz="0" w:space="0" w:color="auto"/>
      </w:divBdr>
      <w:divsChild>
        <w:div w:id="1175801357">
          <w:marLeft w:val="0"/>
          <w:marRight w:val="0"/>
          <w:marTop w:val="0"/>
          <w:marBottom w:val="0"/>
          <w:divBdr>
            <w:top w:val="none" w:sz="0" w:space="0" w:color="auto"/>
            <w:left w:val="none" w:sz="0" w:space="0" w:color="auto"/>
            <w:bottom w:val="none" w:sz="0" w:space="0" w:color="auto"/>
            <w:right w:val="none" w:sz="0" w:space="0" w:color="auto"/>
          </w:divBdr>
        </w:div>
      </w:divsChild>
    </w:div>
    <w:div w:id="1627464713">
      <w:bodyDiv w:val="1"/>
      <w:marLeft w:val="0"/>
      <w:marRight w:val="0"/>
      <w:marTop w:val="0"/>
      <w:marBottom w:val="0"/>
      <w:divBdr>
        <w:top w:val="none" w:sz="0" w:space="0" w:color="auto"/>
        <w:left w:val="none" w:sz="0" w:space="0" w:color="auto"/>
        <w:bottom w:val="none" w:sz="0" w:space="0" w:color="auto"/>
        <w:right w:val="none" w:sz="0" w:space="0" w:color="auto"/>
      </w:divBdr>
      <w:divsChild>
        <w:div w:id="57556578">
          <w:marLeft w:val="0"/>
          <w:marRight w:val="0"/>
          <w:marTop w:val="0"/>
          <w:marBottom w:val="0"/>
          <w:divBdr>
            <w:top w:val="none" w:sz="0" w:space="0" w:color="auto"/>
            <w:left w:val="none" w:sz="0" w:space="0" w:color="auto"/>
            <w:bottom w:val="none" w:sz="0" w:space="0" w:color="auto"/>
            <w:right w:val="none" w:sz="0" w:space="0" w:color="auto"/>
          </w:divBdr>
        </w:div>
      </w:divsChild>
    </w:div>
    <w:div w:id="1628394650">
      <w:bodyDiv w:val="1"/>
      <w:marLeft w:val="0"/>
      <w:marRight w:val="0"/>
      <w:marTop w:val="0"/>
      <w:marBottom w:val="0"/>
      <w:divBdr>
        <w:top w:val="none" w:sz="0" w:space="0" w:color="auto"/>
        <w:left w:val="none" w:sz="0" w:space="0" w:color="auto"/>
        <w:bottom w:val="none" w:sz="0" w:space="0" w:color="auto"/>
        <w:right w:val="none" w:sz="0" w:space="0" w:color="auto"/>
      </w:divBdr>
      <w:divsChild>
        <w:div w:id="398602136">
          <w:marLeft w:val="0"/>
          <w:marRight w:val="0"/>
          <w:marTop w:val="0"/>
          <w:marBottom w:val="0"/>
          <w:divBdr>
            <w:top w:val="none" w:sz="0" w:space="0" w:color="auto"/>
            <w:left w:val="none" w:sz="0" w:space="0" w:color="auto"/>
            <w:bottom w:val="none" w:sz="0" w:space="0" w:color="auto"/>
            <w:right w:val="none" w:sz="0" w:space="0" w:color="auto"/>
          </w:divBdr>
        </w:div>
      </w:divsChild>
    </w:div>
    <w:div w:id="1629356573">
      <w:bodyDiv w:val="1"/>
      <w:marLeft w:val="0"/>
      <w:marRight w:val="0"/>
      <w:marTop w:val="0"/>
      <w:marBottom w:val="0"/>
      <w:divBdr>
        <w:top w:val="none" w:sz="0" w:space="0" w:color="auto"/>
        <w:left w:val="none" w:sz="0" w:space="0" w:color="auto"/>
        <w:bottom w:val="none" w:sz="0" w:space="0" w:color="auto"/>
        <w:right w:val="none" w:sz="0" w:space="0" w:color="auto"/>
      </w:divBdr>
    </w:div>
    <w:div w:id="1635258660">
      <w:bodyDiv w:val="1"/>
      <w:marLeft w:val="0"/>
      <w:marRight w:val="0"/>
      <w:marTop w:val="0"/>
      <w:marBottom w:val="0"/>
      <w:divBdr>
        <w:top w:val="none" w:sz="0" w:space="0" w:color="auto"/>
        <w:left w:val="none" w:sz="0" w:space="0" w:color="auto"/>
        <w:bottom w:val="none" w:sz="0" w:space="0" w:color="auto"/>
        <w:right w:val="none" w:sz="0" w:space="0" w:color="auto"/>
      </w:divBdr>
      <w:divsChild>
        <w:div w:id="467285021">
          <w:marLeft w:val="0"/>
          <w:marRight w:val="0"/>
          <w:marTop w:val="0"/>
          <w:marBottom w:val="0"/>
          <w:divBdr>
            <w:top w:val="none" w:sz="0" w:space="0" w:color="auto"/>
            <w:left w:val="none" w:sz="0" w:space="0" w:color="auto"/>
            <w:bottom w:val="none" w:sz="0" w:space="0" w:color="auto"/>
            <w:right w:val="none" w:sz="0" w:space="0" w:color="auto"/>
          </w:divBdr>
        </w:div>
      </w:divsChild>
    </w:div>
    <w:div w:id="1636794301">
      <w:bodyDiv w:val="1"/>
      <w:marLeft w:val="0"/>
      <w:marRight w:val="0"/>
      <w:marTop w:val="0"/>
      <w:marBottom w:val="0"/>
      <w:divBdr>
        <w:top w:val="none" w:sz="0" w:space="0" w:color="auto"/>
        <w:left w:val="none" w:sz="0" w:space="0" w:color="auto"/>
        <w:bottom w:val="none" w:sz="0" w:space="0" w:color="auto"/>
        <w:right w:val="none" w:sz="0" w:space="0" w:color="auto"/>
      </w:divBdr>
      <w:divsChild>
        <w:div w:id="1742946725">
          <w:marLeft w:val="0"/>
          <w:marRight w:val="0"/>
          <w:marTop w:val="0"/>
          <w:marBottom w:val="0"/>
          <w:divBdr>
            <w:top w:val="none" w:sz="0" w:space="0" w:color="auto"/>
            <w:left w:val="none" w:sz="0" w:space="0" w:color="auto"/>
            <w:bottom w:val="none" w:sz="0" w:space="0" w:color="auto"/>
            <w:right w:val="none" w:sz="0" w:space="0" w:color="auto"/>
          </w:divBdr>
          <w:divsChild>
            <w:div w:id="1166937542">
              <w:marLeft w:val="0"/>
              <w:marRight w:val="0"/>
              <w:marTop w:val="0"/>
              <w:marBottom w:val="0"/>
              <w:divBdr>
                <w:top w:val="none" w:sz="0" w:space="0" w:color="auto"/>
                <w:left w:val="none" w:sz="0" w:space="0" w:color="auto"/>
                <w:bottom w:val="none" w:sz="0" w:space="0" w:color="auto"/>
                <w:right w:val="none" w:sz="0" w:space="0" w:color="auto"/>
              </w:divBdr>
              <w:divsChild>
                <w:div w:id="14229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0400">
      <w:bodyDiv w:val="1"/>
      <w:marLeft w:val="0"/>
      <w:marRight w:val="0"/>
      <w:marTop w:val="0"/>
      <w:marBottom w:val="0"/>
      <w:divBdr>
        <w:top w:val="none" w:sz="0" w:space="0" w:color="auto"/>
        <w:left w:val="none" w:sz="0" w:space="0" w:color="auto"/>
        <w:bottom w:val="none" w:sz="0" w:space="0" w:color="auto"/>
        <w:right w:val="none" w:sz="0" w:space="0" w:color="auto"/>
      </w:divBdr>
      <w:divsChild>
        <w:div w:id="1022513954">
          <w:marLeft w:val="0"/>
          <w:marRight w:val="0"/>
          <w:marTop w:val="0"/>
          <w:marBottom w:val="0"/>
          <w:divBdr>
            <w:top w:val="none" w:sz="0" w:space="0" w:color="auto"/>
            <w:left w:val="none" w:sz="0" w:space="0" w:color="auto"/>
            <w:bottom w:val="none" w:sz="0" w:space="0" w:color="auto"/>
            <w:right w:val="none" w:sz="0" w:space="0" w:color="auto"/>
          </w:divBdr>
        </w:div>
      </w:divsChild>
    </w:div>
    <w:div w:id="1645039686">
      <w:bodyDiv w:val="1"/>
      <w:marLeft w:val="0"/>
      <w:marRight w:val="0"/>
      <w:marTop w:val="0"/>
      <w:marBottom w:val="0"/>
      <w:divBdr>
        <w:top w:val="none" w:sz="0" w:space="0" w:color="auto"/>
        <w:left w:val="none" w:sz="0" w:space="0" w:color="auto"/>
        <w:bottom w:val="none" w:sz="0" w:space="0" w:color="auto"/>
        <w:right w:val="none" w:sz="0" w:space="0" w:color="auto"/>
      </w:divBdr>
      <w:divsChild>
        <w:div w:id="62486953">
          <w:marLeft w:val="0"/>
          <w:marRight w:val="0"/>
          <w:marTop w:val="0"/>
          <w:marBottom w:val="0"/>
          <w:divBdr>
            <w:top w:val="none" w:sz="0" w:space="0" w:color="auto"/>
            <w:left w:val="none" w:sz="0" w:space="0" w:color="auto"/>
            <w:bottom w:val="none" w:sz="0" w:space="0" w:color="auto"/>
            <w:right w:val="none" w:sz="0" w:space="0" w:color="auto"/>
          </w:divBdr>
        </w:div>
      </w:divsChild>
    </w:div>
    <w:div w:id="1647977413">
      <w:bodyDiv w:val="1"/>
      <w:marLeft w:val="0"/>
      <w:marRight w:val="0"/>
      <w:marTop w:val="0"/>
      <w:marBottom w:val="0"/>
      <w:divBdr>
        <w:top w:val="none" w:sz="0" w:space="0" w:color="auto"/>
        <w:left w:val="none" w:sz="0" w:space="0" w:color="auto"/>
        <w:bottom w:val="none" w:sz="0" w:space="0" w:color="auto"/>
        <w:right w:val="none" w:sz="0" w:space="0" w:color="auto"/>
      </w:divBdr>
      <w:divsChild>
        <w:div w:id="2049984353">
          <w:marLeft w:val="0"/>
          <w:marRight w:val="0"/>
          <w:marTop w:val="0"/>
          <w:marBottom w:val="0"/>
          <w:divBdr>
            <w:top w:val="none" w:sz="0" w:space="0" w:color="auto"/>
            <w:left w:val="none" w:sz="0" w:space="0" w:color="auto"/>
            <w:bottom w:val="none" w:sz="0" w:space="0" w:color="auto"/>
            <w:right w:val="none" w:sz="0" w:space="0" w:color="auto"/>
          </w:divBdr>
        </w:div>
      </w:divsChild>
    </w:div>
    <w:div w:id="1649626121">
      <w:bodyDiv w:val="1"/>
      <w:marLeft w:val="0"/>
      <w:marRight w:val="0"/>
      <w:marTop w:val="0"/>
      <w:marBottom w:val="0"/>
      <w:divBdr>
        <w:top w:val="none" w:sz="0" w:space="0" w:color="auto"/>
        <w:left w:val="none" w:sz="0" w:space="0" w:color="auto"/>
        <w:bottom w:val="none" w:sz="0" w:space="0" w:color="auto"/>
        <w:right w:val="none" w:sz="0" w:space="0" w:color="auto"/>
      </w:divBdr>
      <w:divsChild>
        <w:div w:id="2074348494">
          <w:marLeft w:val="0"/>
          <w:marRight w:val="0"/>
          <w:marTop w:val="0"/>
          <w:marBottom w:val="0"/>
          <w:divBdr>
            <w:top w:val="none" w:sz="0" w:space="0" w:color="auto"/>
            <w:left w:val="none" w:sz="0" w:space="0" w:color="auto"/>
            <w:bottom w:val="none" w:sz="0" w:space="0" w:color="auto"/>
            <w:right w:val="none" w:sz="0" w:space="0" w:color="auto"/>
          </w:divBdr>
          <w:divsChild>
            <w:div w:id="210194127">
              <w:marLeft w:val="0"/>
              <w:marRight w:val="0"/>
              <w:marTop w:val="100"/>
              <w:marBottom w:val="100"/>
              <w:divBdr>
                <w:top w:val="none" w:sz="0" w:space="0" w:color="auto"/>
                <w:left w:val="none" w:sz="0" w:space="0" w:color="auto"/>
                <w:bottom w:val="none" w:sz="0" w:space="0" w:color="auto"/>
                <w:right w:val="none" w:sz="0" w:space="0" w:color="auto"/>
              </w:divBdr>
              <w:divsChild>
                <w:div w:id="517934094">
                  <w:marLeft w:val="0"/>
                  <w:marRight w:val="0"/>
                  <w:marTop w:val="0"/>
                  <w:marBottom w:val="0"/>
                  <w:divBdr>
                    <w:top w:val="none" w:sz="0" w:space="0" w:color="auto"/>
                    <w:left w:val="none" w:sz="0" w:space="0" w:color="auto"/>
                    <w:bottom w:val="none" w:sz="0" w:space="0" w:color="auto"/>
                    <w:right w:val="none" w:sz="0" w:space="0" w:color="auto"/>
                  </w:divBdr>
                  <w:divsChild>
                    <w:div w:id="17819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321085">
      <w:bodyDiv w:val="1"/>
      <w:marLeft w:val="0"/>
      <w:marRight w:val="0"/>
      <w:marTop w:val="0"/>
      <w:marBottom w:val="0"/>
      <w:divBdr>
        <w:top w:val="none" w:sz="0" w:space="0" w:color="auto"/>
        <w:left w:val="none" w:sz="0" w:space="0" w:color="auto"/>
        <w:bottom w:val="none" w:sz="0" w:space="0" w:color="auto"/>
        <w:right w:val="none" w:sz="0" w:space="0" w:color="auto"/>
      </w:divBdr>
      <w:divsChild>
        <w:div w:id="2109881791">
          <w:marLeft w:val="0"/>
          <w:marRight w:val="0"/>
          <w:marTop w:val="0"/>
          <w:marBottom w:val="0"/>
          <w:divBdr>
            <w:top w:val="none" w:sz="0" w:space="0" w:color="auto"/>
            <w:left w:val="none" w:sz="0" w:space="0" w:color="auto"/>
            <w:bottom w:val="none" w:sz="0" w:space="0" w:color="auto"/>
            <w:right w:val="none" w:sz="0" w:space="0" w:color="auto"/>
          </w:divBdr>
        </w:div>
      </w:divsChild>
    </w:div>
    <w:div w:id="1654945276">
      <w:bodyDiv w:val="1"/>
      <w:marLeft w:val="0"/>
      <w:marRight w:val="0"/>
      <w:marTop w:val="0"/>
      <w:marBottom w:val="0"/>
      <w:divBdr>
        <w:top w:val="none" w:sz="0" w:space="0" w:color="auto"/>
        <w:left w:val="none" w:sz="0" w:space="0" w:color="auto"/>
        <w:bottom w:val="none" w:sz="0" w:space="0" w:color="auto"/>
        <w:right w:val="none" w:sz="0" w:space="0" w:color="auto"/>
      </w:divBdr>
      <w:divsChild>
        <w:div w:id="1493375047">
          <w:marLeft w:val="0"/>
          <w:marRight w:val="0"/>
          <w:marTop w:val="0"/>
          <w:marBottom w:val="0"/>
          <w:divBdr>
            <w:top w:val="none" w:sz="0" w:space="0" w:color="auto"/>
            <w:left w:val="none" w:sz="0" w:space="0" w:color="auto"/>
            <w:bottom w:val="none" w:sz="0" w:space="0" w:color="auto"/>
            <w:right w:val="none" w:sz="0" w:space="0" w:color="auto"/>
          </w:divBdr>
        </w:div>
      </w:divsChild>
    </w:div>
    <w:div w:id="1655453870">
      <w:bodyDiv w:val="1"/>
      <w:marLeft w:val="0"/>
      <w:marRight w:val="0"/>
      <w:marTop w:val="0"/>
      <w:marBottom w:val="0"/>
      <w:divBdr>
        <w:top w:val="none" w:sz="0" w:space="0" w:color="auto"/>
        <w:left w:val="none" w:sz="0" w:space="0" w:color="auto"/>
        <w:bottom w:val="none" w:sz="0" w:space="0" w:color="auto"/>
        <w:right w:val="none" w:sz="0" w:space="0" w:color="auto"/>
      </w:divBdr>
      <w:divsChild>
        <w:div w:id="189996937">
          <w:marLeft w:val="0"/>
          <w:marRight w:val="0"/>
          <w:marTop w:val="0"/>
          <w:marBottom w:val="0"/>
          <w:divBdr>
            <w:top w:val="none" w:sz="0" w:space="0" w:color="auto"/>
            <w:left w:val="none" w:sz="0" w:space="0" w:color="auto"/>
            <w:bottom w:val="none" w:sz="0" w:space="0" w:color="auto"/>
            <w:right w:val="none" w:sz="0" w:space="0" w:color="auto"/>
          </w:divBdr>
          <w:divsChild>
            <w:div w:id="927422263">
              <w:marLeft w:val="0"/>
              <w:marRight w:val="0"/>
              <w:marTop w:val="0"/>
              <w:marBottom w:val="0"/>
              <w:divBdr>
                <w:top w:val="none" w:sz="0" w:space="0" w:color="auto"/>
                <w:left w:val="none" w:sz="0" w:space="0" w:color="auto"/>
                <w:bottom w:val="none" w:sz="0" w:space="0" w:color="auto"/>
                <w:right w:val="none" w:sz="0" w:space="0" w:color="auto"/>
              </w:divBdr>
              <w:divsChild>
                <w:div w:id="31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04">
      <w:bodyDiv w:val="1"/>
      <w:marLeft w:val="0"/>
      <w:marRight w:val="0"/>
      <w:marTop w:val="0"/>
      <w:marBottom w:val="0"/>
      <w:divBdr>
        <w:top w:val="none" w:sz="0" w:space="0" w:color="auto"/>
        <w:left w:val="none" w:sz="0" w:space="0" w:color="auto"/>
        <w:bottom w:val="none" w:sz="0" w:space="0" w:color="auto"/>
        <w:right w:val="none" w:sz="0" w:space="0" w:color="auto"/>
      </w:divBdr>
      <w:divsChild>
        <w:div w:id="1703364572">
          <w:marLeft w:val="0"/>
          <w:marRight w:val="0"/>
          <w:marTop w:val="0"/>
          <w:marBottom w:val="0"/>
          <w:divBdr>
            <w:top w:val="none" w:sz="0" w:space="0" w:color="auto"/>
            <w:left w:val="none" w:sz="0" w:space="0" w:color="auto"/>
            <w:bottom w:val="none" w:sz="0" w:space="0" w:color="auto"/>
            <w:right w:val="none" w:sz="0" w:space="0" w:color="auto"/>
          </w:divBdr>
          <w:divsChild>
            <w:div w:id="1718385982">
              <w:marLeft w:val="0"/>
              <w:marRight w:val="0"/>
              <w:marTop w:val="0"/>
              <w:marBottom w:val="0"/>
              <w:divBdr>
                <w:top w:val="none" w:sz="0" w:space="0" w:color="auto"/>
                <w:left w:val="none" w:sz="0" w:space="0" w:color="auto"/>
                <w:bottom w:val="none" w:sz="0" w:space="0" w:color="auto"/>
                <w:right w:val="none" w:sz="0" w:space="0" w:color="auto"/>
              </w:divBdr>
              <w:divsChild>
                <w:div w:id="837383171">
                  <w:marLeft w:val="0"/>
                  <w:marRight w:val="0"/>
                  <w:marTop w:val="0"/>
                  <w:marBottom w:val="0"/>
                  <w:divBdr>
                    <w:top w:val="none" w:sz="0" w:space="0" w:color="auto"/>
                    <w:left w:val="none" w:sz="0" w:space="0" w:color="auto"/>
                    <w:bottom w:val="none" w:sz="0" w:space="0" w:color="auto"/>
                    <w:right w:val="none" w:sz="0" w:space="0" w:color="auto"/>
                  </w:divBdr>
                </w:div>
                <w:div w:id="16638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9085">
      <w:bodyDiv w:val="1"/>
      <w:marLeft w:val="0"/>
      <w:marRight w:val="0"/>
      <w:marTop w:val="0"/>
      <w:marBottom w:val="0"/>
      <w:divBdr>
        <w:top w:val="none" w:sz="0" w:space="0" w:color="auto"/>
        <w:left w:val="none" w:sz="0" w:space="0" w:color="auto"/>
        <w:bottom w:val="none" w:sz="0" w:space="0" w:color="auto"/>
        <w:right w:val="none" w:sz="0" w:space="0" w:color="auto"/>
      </w:divBdr>
    </w:div>
    <w:div w:id="1659769428">
      <w:bodyDiv w:val="1"/>
      <w:marLeft w:val="0"/>
      <w:marRight w:val="0"/>
      <w:marTop w:val="0"/>
      <w:marBottom w:val="0"/>
      <w:divBdr>
        <w:top w:val="none" w:sz="0" w:space="0" w:color="auto"/>
        <w:left w:val="none" w:sz="0" w:space="0" w:color="auto"/>
        <w:bottom w:val="none" w:sz="0" w:space="0" w:color="auto"/>
        <w:right w:val="none" w:sz="0" w:space="0" w:color="auto"/>
      </w:divBdr>
      <w:divsChild>
        <w:div w:id="1414353528">
          <w:marLeft w:val="0"/>
          <w:marRight w:val="0"/>
          <w:marTop w:val="0"/>
          <w:marBottom w:val="0"/>
          <w:divBdr>
            <w:top w:val="none" w:sz="0" w:space="0" w:color="auto"/>
            <w:left w:val="none" w:sz="0" w:space="0" w:color="auto"/>
            <w:bottom w:val="none" w:sz="0" w:space="0" w:color="auto"/>
            <w:right w:val="none" w:sz="0" w:space="0" w:color="auto"/>
          </w:divBdr>
        </w:div>
      </w:divsChild>
    </w:div>
    <w:div w:id="1666589331">
      <w:bodyDiv w:val="1"/>
      <w:marLeft w:val="0"/>
      <w:marRight w:val="0"/>
      <w:marTop w:val="0"/>
      <w:marBottom w:val="0"/>
      <w:divBdr>
        <w:top w:val="none" w:sz="0" w:space="0" w:color="auto"/>
        <w:left w:val="none" w:sz="0" w:space="0" w:color="auto"/>
        <w:bottom w:val="none" w:sz="0" w:space="0" w:color="auto"/>
        <w:right w:val="none" w:sz="0" w:space="0" w:color="auto"/>
      </w:divBdr>
      <w:divsChild>
        <w:div w:id="900099229">
          <w:marLeft w:val="0"/>
          <w:marRight w:val="0"/>
          <w:marTop w:val="0"/>
          <w:marBottom w:val="0"/>
          <w:divBdr>
            <w:top w:val="none" w:sz="0" w:space="0" w:color="auto"/>
            <w:left w:val="none" w:sz="0" w:space="0" w:color="auto"/>
            <w:bottom w:val="none" w:sz="0" w:space="0" w:color="auto"/>
            <w:right w:val="none" w:sz="0" w:space="0" w:color="auto"/>
          </w:divBdr>
          <w:divsChild>
            <w:div w:id="1324162195">
              <w:marLeft w:val="0"/>
              <w:marRight w:val="0"/>
              <w:marTop w:val="0"/>
              <w:marBottom w:val="0"/>
              <w:divBdr>
                <w:top w:val="none" w:sz="0" w:space="0" w:color="auto"/>
                <w:left w:val="none" w:sz="0" w:space="0" w:color="auto"/>
                <w:bottom w:val="none" w:sz="0" w:space="0" w:color="auto"/>
                <w:right w:val="none" w:sz="0" w:space="0" w:color="auto"/>
              </w:divBdr>
              <w:divsChild>
                <w:div w:id="308558354">
                  <w:marLeft w:val="0"/>
                  <w:marRight w:val="0"/>
                  <w:marTop w:val="0"/>
                  <w:marBottom w:val="0"/>
                  <w:divBdr>
                    <w:top w:val="none" w:sz="0" w:space="0" w:color="auto"/>
                    <w:left w:val="none" w:sz="0" w:space="0" w:color="auto"/>
                    <w:bottom w:val="none" w:sz="0" w:space="0" w:color="auto"/>
                    <w:right w:val="none" w:sz="0" w:space="0" w:color="auto"/>
                  </w:divBdr>
                </w:div>
                <w:div w:id="5616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0799">
      <w:bodyDiv w:val="1"/>
      <w:marLeft w:val="0"/>
      <w:marRight w:val="0"/>
      <w:marTop w:val="0"/>
      <w:marBottom w:val="0"/>
      <w:divBdr>
        <w:top w:val="none" w:sz="0" w:space="0" w:color="auto"/>
        <w:left w:val="none" w:sz="0" w:space="0" w:color="auto"/>
        <w:bottom w:val="none" w:sz="0" w:space="0" w:color="auto"/>
        <w:right w:val="none" w:sz="0" w:space="0" w:color="auto"/>
      </w:divBdr>
      <w:divsChild>
        <w:div w:id="327641395">
          <w:marLeft w:val="0"/>
          <w:marRight w:val="0"/>
          <w:marTop w:val="0"/>
          <w:marBottom w:val="0"/>
          <w:divBdr>
            <w:top w:val="none" w:sz="0" w:space="0" w:color="auto"/>
            <w:left w:val="none" w:sz="0" w:space="0" w:color="auto"/>
            <w:bottom w:val="none" w:sz="0" w:space="0" w:color="auto"/>
            <w:right w:val="none" w:sz="0" w:space="0" w:color="auto"/>
          </w:divBdr>
          <w:divsChild>
            <w:div w:id="1586843877">
              <w:marLeft w:val="0"/>
              <w:marRight w:val="0"/>
              <w:marTop w:val="0"/>
              <w:marBottom w:val="0"/>
              <w:divBdr>
                <w:top w:val="none" w:sz="0" w:space="0" w:color="auto"/>
                <w:left w:val="none" w:sz="0" w:space="0" w:color="auto"/>
                <w:bottom w:val="none" w:sz="0" w:space="0" w:color="auto"/>
                <w:right w:val="none" w:sz="0" w:space="0" w:color="auto"/>
              </w:divBdr>
              <w:divsChild>
                <w:div w:id="3448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08393">
      <w:bodyDiv w:val="1"/>
      <w:marLeft w:val="0"/>
      <w:marRight w:val="0"/>
      <w:marTop w:val="0"/>
      <w:marBottom w:val="0"/>
      <w:divBdr>
        <w:top w:val="none" w:sz="0" w:space="0" w:color="auto"/>
        <w:left w:val="none" w:sz="0" w:space="0" w:color="auto"/>
        <w:bottom w:val="none" w:sz="0" w:space="0" w:color="auto"/>
        <w:right w:val="none" w:sz="0" w:space="0" w:color="auto"/>
      </w:divBdr>
      <w:divsChild>
        <w:div w:id="224606802">
          <w:marLeft w:val="0"/>
          <w:marRight w:val="0"/>
          <w:marTop w:val="0"/>
          <w:marBottom w:val="0"/>
          <w:divBdr>
            <w:top w:val="none" w:sz="0" w:space="0" w:color="auto"/>
            <w:left w:val="none" w:sz="0" w:space="0" w:color="auto"/>
            <w:bottom w:val="none" w:sz="0" w:space="0" w:color="auto"/>
            <w:right w:val="none" w:sz="0" w:space="0" w:color="auto"/>
          </w:divBdr>
          <w:divsChild>
            <w:div w:id="571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265">
      <w:bodyDiv w:val="1"/>
      <w:marLeft w:val="0"/>
      <w:marRight w:val="0"/>
      <w:marTop w:val="0"/>
      <w:marBottom w:val="0"/>
      <w:divBdr>
        <w:top w:val="none" w:sz="0" w:space="0" w:color="auto"/>
        <w:left w:val="none" w:sz="0" w:space="0" w:color="auto"/>
        <w:bottom w:val="none" w:sz="0" w:space="0" w:color="auto"/>
        <w:right w:val="none" w:sz="0" w:space="0" w:color="auto"/>
      </w:divBdr>
    </w:div>
    <w:div w:id="1684554697">
      <w:bodyDiv w:val="1"/>
      <w:marLeft w:val="0"/>
      <w:marRight w:val="0"/>
      <w:marTop w:val="0"/>
      <w:marBottom w:val="0"/>
      <w:divBdr>
        <w:top w:val="none" w:sz="0" w:space="0" w:color="auto"/>
        <w:left w:val="none" w:sz="0" w:space="0" w:color="auto"/>
        <w:bottom w:val="none" w:sz="0" w:space="0" w:color="auto"/>
        <w:right w:val="none" w:sz="0" w:space="0" w:color="auto"/>
      </w:divBdr>
      <w:divsChild>
        <w:div w:id="433209324">
          <w:marLeft w:val="0"/>
          <w:marRight w:val="0"/>
          <w:marTop w:val="0"/>
          <w:marBottom w:val="0"/>
          <w:divBdr>
            <w:top w:val="none" w:sz="0" w:space="0" w:color="auto"/>
            <w:left w:val="none" w:sz="0" w:space="0" w:color="auto"/>
            <w:bottom w:val="none" w:sz="0" w:space="0" w:color="auto"/>
            <w:right w:val="none" w:sz="0" w:space="0" w:color="auto"/>
          </w:divBdr>
          <w:divsChild>
            <w:div w:id="1553075148">
              <w:marLeft w:val="0"/>
              <w:marRight w:val="0"/>
              <w:marTop w:val="0"/>
              <w:marBottom w:val="0"/>
              <w:divBdr>
                <w:top w:val="none" w:sz="0" w:space="0" w:color="auto"/>
                <w:left w:val="none" w:sz="0" w:space="0" w:color="auto"/>
                <w:bottom w:val="none" w:sz="0" w:space="0" w:color="auto"/>
                <w:right w:val="none" w:sz="0" w:space="0" w:color="auto"/>
              </w:divBdr>
              <w:divsChild>
                <w:div w:id="20174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11749">
      <w:bodyDiv w:val="1"/>
      <w:marLeft w:val="0"/>
      <w:marRight w:val="0"/>
      <w:marTop w:val="0"/>
      <w:marBottom w:val="0"/>
      <w:divBdr>
        <w:top w:val="none" w:sz="0" w:space="0" w:color="auto"/>
        <w:left w:val="none" w:sz="0" w:space="0" w:color="auto"/>
        <w:bottom w:val="none" w:sz="0" w:space="0" w:color="auto"/>
        <w:right w:val="none" w:sz="0" w:space="0" w:color="auto"/>
      </w:divBdr>
      <w:divsChild>
        <w:div w:id="1435785168">
          <w:marLeft w:val="0"/>
          <w:marRight w:val="0"/>
          <w:marTop w:val="0"/>
          <w:marBottom w:val="0"/>
          <w:divBdr>
            <w:top w:val="none" w:sz="0" w:space="0" w:color="auto"/>
            <w:left w:val="none" w:sz="0" w:space="0" w:color="auto"/>
            <w:bottom w:val="none" w:sz="0" w:space="0" w:color="auto"/>
            <w:right w:val="none" w:sz="0" w:space="0" w:color="auto"/>
          </w:divBdr>
        </w:div>
      </w:divsChild>
    </w:div>
    <w:div w:id="1685203780">
      <w:bodyDiv w:val="1"/>
      <w:marLeft w:val="0"/>
      <w:marRight w:val="0"/>
      <w:marTop w:val="0"/>
      <w:marBottom w:val="0"/>
      <w:divBdr>
        <w:top w:val="none" w:sz="0" w:space="0" w:color="auto"/>
        <w:left w:val="none" w:sz="0" w:space="0" w:color="auto"/>
        <w:bottom w:val="none" w:sz="0" w:space="0" w:color="auto"/>
        <w:right w:val="none" w:sz="0" w:space="0" w:color="auto"/>
      </w:divBdr>
      <w:divsChild>
        <w:div w:id="1728995267">
          <w:marLeft w:val="0"/>
          <w:marRight w:val="0"/>
          <w:marTop w:val="0"/>
          <w:marBottom w:val="0"/>
          <w:divBdr>
            <w:top w:val="none" w:sz="0" w:space="0" w:color="auto"/>
            <w:left w:val="none" w:sz="0" w:space="0" w:color="auto"/>
            <w:bottom w:val="none" w:sz="0" w:space="0" w:color="auto"/>
            <w:right w:val="none" w:sz="0" w:space="0" w:color="auto"/>
          </w:divBdr>
        </w:div>
      </w:divsChild>
    </w:div>
    <w:div w:id="1685934050">
      <w:bodyDiv w:val="1"/>
      <w:marLeft w:val="0"/>
      <w:marRight w:val="0"/>
      <w:marTop w:val="0"/>
      <w:marBottom w:val="0"/>
      <w:divBdr>
        <w:top w:val="none" w:sz="0" w:space="0" w:color="auto"/>
        <w:left w:val="none" w:sz="0" w:space="0" w:color="auto"/>
        <w:bottom w:val="none" w:sz="0" w:space="0" w:color="auto"/>
        <w:right w:val="none" w:sz="0" w:space="0" w:color="auto"/>
      </w:divBdr>
      <w:divsChild>
        <w:div w:id="1564028520">
          <w:marLeft w:val="0"/>
          <w:marRight w:val="0"/>
          <w:marTop w:val="0"/>
          <w:marBottom w:val="0"/>
          <w:divBdr>
            <w:top w:val="none" w:sz="0" w:space="0" w:color="auto"/>
            <w:left w:val="none" w:sz="0" w:space="0" w:color="auto"/>
            <w:bottom w:val="none" w:sz="0" w:space="0" w:color="auto"/>
            <w:right w:val="none" w:sz="0" w:space="0" w:color="auto"/>
          </w:divBdr>
        </w:div>
      </w:divsChild>
    </w:div>
    <w:div w:id="1692953212">
      <w:bodyDiv w:val="1"/>
      <w:marLeft w:val="0"/>
      <w:marRight w:val="0"/>
      <w:marTop w:val="0"/>
      <w:marBottom w:val="0"/>
      <w:divBdr>
        <w:top w:val="none" w:sz="0" w:space="0" w:color="auto"/>
        <w:left w:val="none" w:sz="0" w:space="0" w:color="auto"/>
        <w:bottom w:val="none" w:sz="0" w:space="0" w:color="auto"/>
        <w:right w:val="none" w:sz="0" w:space="0" w:color="auto"/>
      </w:divBdr>
      <w:divsChild>
        <w:div w:id="77755129">
          <w:marLeft w:val="0"/>
          <w:marRight w:val="0"/>
          <w:marTop w:val="0"/>
          <w:marBottom w:val="0"/>
          <w:divBdr>
            <w:top w:val="none" w:sz="0" w:space="0" w:color="auto"/>
            <w:left w:val="none" w:sz="0" w:space="0" w:color="auto"/>
            <w:bottom w:val="none" w:sz="0" w:space="0" w:color="auto"/>
            <w:right w:val="none" w:sz="0" w:space="0" w:color="auto"/>
          </w:divBdr>
        </w:div>
      </w:divsChild>
    </w:div>
    <w:div w:id="1695762753">
      <w:bodyDiv w:val="1"/>
      <w:marLeft w:val="0"/>
      <w:marRight w:val="0"/>
      <w:marTop w:val="0"/>
      <w:marBottom w:val="0"/>
      <w:divBdr>
        <w:top w:val="none" w:sz="0" w:space="0" w:color="auto"/>
        <w:left w:val="none" w:sz="0" w:space="0" w:color="auto"/>
        <w:bottom w:val="none" w:sz="0" w:space="0" w:color="auto"/>
        <w:right w:val="none" w:sz="0" w:space="0" w:color="auto"/>
      </w:divBdr>
      <w:divsChild>
        <w:div w:id="1291126246">
          <w:marLeft w:val="0"/>
          <w:marRight w:val="0"/>
          <w:marTop w:val="0"/>
          <w:marBottom w:val="0"/>
          <w:divBdr>
            <w:top w:val="none" w:sz="0" w:space="0" w:color="auto"/>
            <w:left w:val="none" w:sz="0" w:space="0" w:color="auto"/>
            <w:bottom w:val="none" w:sz="0" w:space="0" w:color="auto"/>
            <w:right w:val="none" w:sz="0" w:space="0" w:color="auto"/>
          </w:divBdr>
        </w:div>
      </w:divsChild>
    </w:div>
    <w:div w:id="1701933764">
      <w:bodyDiv w:val="1"/>
      <w:marLeft w:val="0"/>
      <w:marRight w:val="0"/>
      <w:marTop w:val="0"/>
      <w:marBottom w:val="0"/>
      <w:divBdr>
        <w:top w:val="none" w:sz="0" w:space="0" w:color="auto"/>
        <w:left w:val="none" w:sz="0" w:space="0" w:color="auto"/>
        <w:bottom w:val="none" w:sz="0" w:space="0" w:color="auto"/>
        <w:right w:val="none" w:sz="0" w:space="0" w:color="auto"/>
      </w:divBdr>
      <w:divsChild>
        <w:div w:id="619919079">
          <w:marLeft w:val="0"/>
          <w:marRight w:val="0"/>
          <w:marTop w:val="0"/>
          <w:marBottom w:val="0"/>
          <w:divBdr>
            <w:top w:val="none" w:sz="0" w:space="0" w:color="auto"/>
            <w:left w:val="none" w:sz="0" w:space="0" w:color="auto"/>
            <w:bottom w:val="none" w:sz="0" w:space="0" w:color="auto"/>
            <w:right w:val="none" w:sz="0" w:space="0" w:color="auto"/>
          </w:divBdr>
        </w:div>
      </w:divsChild>
    </w:div>
    <w:div w:id="1706251388">
      <w:bodyDiv w:val="1"/>
      <w:marLeft w:val="0"/>
      <w:marRight w:val="0"/>
      <w:marTop w:val="0"/>
      <w:marBottom w:val="0"/>
      <w:divBdr>
        <w:top w:val="none" w:sz="0" w:space="0" w:color="auto"/>
        <w:left w:val="none" w:sz="0" w:space="0" w:color="auto"/>
        <w:bottom w:val="none" w:sz="0" w:space="0" w:color="auto"/>
        <w:right w:val="none" w:sz="0" w:space="0" w:color="auto"/>
      </w:divBdr>
      <w:divsChild>
        <w:div w:id="648435854">
          <w:marLeft w:val="0"/>
          <w:marRight w:val="0"/>
          <w:marTop w:val="0"/>
          <w:marBottom w:val="0"/>
          <w:divBdr>
            <w:top w:val="none" w:sz="0" w:space="0" w:color="auto"/>
            <w:left w:val="none" w:sz="0" w:space="0" w:color="auto"/>
            <w:bottom w:val="none" w:sz="0" w:space="0" w:color="auto"/>
            <w:right w:val="none" w:sz="0" w:space="0" w:color="auto"/>
          </w:divBdr>
          <w:divsChild>
            <w:div w:id="1682125992">
              <w:marLeft w:val="0"/>
              <w:marRight w:val="0"/>
              <w:marTop w:val="0"/>
              <w:marBottom w:val="0"/>
              <w:divBdr>
                <w:top w:val="none" w:sz="0" w:space="0" w:color="auto"/>
                <w:left w:val="none" w:sz="0" w:space="0" w:color="auto"/>
                <w:bottom w:val="none" w:sz="0" w:space="0" w:color="auto"/>
                <w:right w:val="none" w:sz="0" w:space="0" w:color="auto"/>
              </w:divBdr>
              <w:divsChild>
                <w:div w:id="17391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9306">
      <w:bodyDiv w:val="1"/>
      <w:marLeft w:val="0"/>
      <w:marRight w:val="0"/>
      <w:marTop w:val="0"/>
      <w:marBottom w:val="0"/>
      <w:divBdr>
        <w:top w:val="none" w:sz="0" w:space="0" w:color="auto"/>
        <w:left w:val="none" w:sz="0" w:space="0" w:color="auto"/>
        <w:bottom w:val="none" w:sz="0" w:space="0" w:color="auto"/>
        <w:right w:val="none" w:sz="0" w:space="0" w:color="auto"/>
      </w:divBdr>
      <w:divsChild>
        <w:div w:id="637148441">
          <w:marLeft w:val="0"/>
          <w:marRight w:val="0"/>
          <w:marTop w:val="0"/>
          <w:marBottom w:val="0"/>
          <w:divBdr>
            <w:top w:val="none" w:sz="0" w:space="0" w:color="auto"/>
            <w:left w:val="none" w:sz="0" w:space="0" w:color="auto"/>
            <w:bottom w:val="none" w:sz="0" w:space="0" w:color="auto"/>
            <w:right w:val="none" w:sz="0" w:space="0" w:color="auto"/>
          </w:divBdr>
          <w:divsChild>
            <w:div w:id="1323198192">
              <w:marLeft w:val="0"/>
              <w:marRight w:val="0"/>
              <w:marTop w:val="0"/>
              <w:marBottom w:val="0"/>
              <w:divBdr>
                <w:top w:val="none" w:sz="0" w:space="0" w:color="auto"/>
                <w:left w:val="none" w:sz="0" w:space="0" w:color="auto"/>
                <w:bottom w:val="none" w:sz="0" w:space="0" w:color="auto"/>
                <w:right w:val="none" w:sz="0" w:space="0" w:color="auto"/>
              </w:divBdr>
              <w:divsChild>
                <w:div w:id="1920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78673">
      <w:bodyDiv w:val="1"/>
      <w:marLeft w:val="0"/>
      <w:marRight w:val="0"/>
      <w:marTop w:val="0"/>
      <w:marBottom w:val="0"/>
      <w:divBdr>
        <w:top w:val="none" w:sz="0" w:space="0" w:color="auto"/>
        <w:left w:val="none" w:sz="0" w:space="0" w:color="auto"/>
        <w:bottom w:val="none" w:sz="0" w:space="0" w:color="auto"/>
        <w:right w:val="none" w:sz="0" w:space="0" w:color="auto"/>
      </w:divBdr>
      <w:divsChild>
        <w:div w:id="1744251706">
          <w:marLeft w:val="0"/>
          <w:marRight w:val="0"/>
          <w:marTop w:val="0"/>
          <w:marBottom w:val="0"/>
          <w:divBdr>
            <w:top w:val="none" w:sz="0" w:space="0" w:color="auto"/>
            <w:left w:val="none" w:sz="0" w:space="0" w:color="auto"/>
            <w:bottom w:val="none" w:sz="0" w:space="0" w:color="auto"/>
            <w:right w:val="none" w:sz="0" w:space="0" w:color="auto"/>
          </w:divBdr>
        </w:div>
      </w:divsChild>
    </w:div>
    <w:div w:id="1712194833">
      <w:bodyDiv w:val="1"/>
      <w:marLeft w:val="0"/>
      <w:marRight w:val="0"/>
      <w:marTop w:val="0"/>
      <w:marBottom w:val="0"/>
      <w:divBdr>
        <w:top w:val="none" w:sz="0" w:space="0" w:color="auto"/>
        <w:left w:val="none" w:sz="0" w:space="0" w:color="auto"/>
        <w:bottom w:val="none" w:sz="0" w:space="0" w:color="auto"/>
        <w:right w:val="none" w:sz="0" w:space="0" w:color="auto"/>
      </w:divBdr>
      <w:divsChild>
        <w:div w:id="1935897404">
          <w:marLeft w:val="0"/>
          <w:marRight w:val="0"/>
          <w:marTop w:val="0"/>
          <w:marBottom w:val="0"/>
          <w:divBdr>
            <w:top w:val="none" w:sz="0" w:space="0" w:color="auto"/>
            <w:left w:val="none" w:sz="0" w:space="0" w:color="auto"/>
            <w:bottom w:val="none" w:sz="0" w:space="0" w:color="auto"/>
            <w:right w:val="none" w:sz="0" w:space="0" w:color="auto"/>
          </w:divBdr>
        </w:div>
      </w:divsChild>
    </w:div>
    <w:div w:id="1712918579">
      <w:bodyDiv w:val="1"/>
      <w:marLeft w:val="0"/>
      <w:marRight w:val="0"/>
      <w:marTop w:val="0"/>
      <w:marBottom w:val="0"/>
      <w:divBdr>
        <w:top w:val="none" w:sz="0" w:space="0" w:color="auto"/>
        <w:left w:val="none" w:sz="0" w:space="0" w:color="auto"/>
        <w:bottom w:val="none" w:sz="0" w:space="0" w:color="auto"/>
        <w:right w:val="none" w:sz="0" w:space="0" w:color="auto"/>
      </w:divBdr>
      <w:divsChild>
        <w:div w:id="1981298531">
          <w:marLeft w:val="0"/>
          <w:marRight w:val="0"/>
          <w:marTop w:val="0"/>
          <w:marBottom w:val="0"/>
          <w:divBdr>
            <w:top w:val="none" w:sz="0" w:space="0" w:color="auto"/>
            <w:left w:val="none" w:sz="0" w:space="0" w:color="auto"/>
            <w:bottom w:val="none" w:sz="0" w:space="0" w:color="auto"/>
            <w:right w:val="none" w:sz="0" w:space="0" w:color="auto"/>
          </w:divBdr>
        </w:div>
      </w:divsChild>
    </w:div>
    <w:div w:id="1713192677">
      <w:bodyDiv w:val="1"/>
      <w:marLeft w:val="0"/>
      <w:marRight w:val="0"/>
      <w:marTop w:val="0"/>
      <w:marBottom w:val="0"/>
      <w:divBdr>
        <w:top w:val="none" w:sz="0" w:space="0" w:color="auto"/>
        <w:left w:val="none" w:sz="0" w:space="0" w:color="auto"/>
        <w:bottom w:val="none" w:sz="0" w:space="0" w:color="auto"/>
        <w:right w:val="none" w:sz="0" w:space="0" w:color="auto"/>
      </w:divBdr>
      <w:divsChild>
        <w:div w:id="477772586">
          <w:marLeft w:val="0"/>
          <w:marRight w:val="0"/>
          <w:marTop w:val="0"/>
          <w:marBottom w:val="0"/>
          <w:divBdr>
            <w:top w:val="none" w:sz="0" w:space="0" w:color="auto"/>
            <w:left w:val="none" w:sz="0" w:space="0" w:color="auto"/>
            <w:bottom w:val="none" w:sz="0" w:space="0" w:color="auto"/>
            <w:right w:val="none" w:sz="0" w:space="0" w:color="auto"/>
          </w:divBdr>
        </w:div>
      </w:divsChild>
    </w:div>
    <w:div w:id="1714575056">
      <w:bodyDiv w:val="1"/>
      <w:marLeft w:val="0"/>
      <w:marRight w:val="0"/>
      <w:marTop w:val="0"/>
      <w:marBottom w:val="0"/>
      <w:divBdr>
        <w:top w:val="none" w:sz="0" w:space="0" w:color="auto"/>
        <w:left w:val="none" w:sz="0" w:space="0" w:color="auto"/>
        <w:bottom w:val="none" w:sz="0" w:space="0" w:color="auto"/>
        <w:right w:val="none" w:sz="0" w:space="0" w:color="auto"/>
      </w:divBdr>
      <w:divsChild>
        <w:div w:id="1307975421">
          <w:marLeft w:val="0"/>
          <w:marRight w:val="0"/>
          <w:marTop w:val="0"/>
          <w:marBottom w:val="0"/>
          <w:divBdr>
            <w:top w:val="none" w:sz="0" w:space="0" w:color="auto"/>
            <w:left w:val="none" w:sz="0" w:space="0" w:color="auto"/>
            <w:bottom w:val="none" w:sz="0" w:space="0" w:color="auto"/>
            <w:right w:val="none" w:sz="0" w:space="0" w:color="auto"/>
          </w:divBdr>
          <w:divsChild>
            <w:div w:id="2140413859">
              <w:marLeft w:val="0"/>
              <w:marRight w:val="0"/>
              <w:marTop w:val="0"/>
              <w:marBottom w:val="0"/>
              <w:divBdr>
                <w:top w:val="none" w:sz="0" w:space="0" w:color="auto"/>
                <w:left w:val="none" w:sz="0" w:space="0" w:color="auto"/>
                <w:bottom w:val="none" w:sz="0" w:space="0" w:color="auto"/>
                <w:right w:val="none" w:sz="0" w:space="0" w:color="auto"/>
              </w:divBdr>
              <w:divsChild>
                <w:div w:id="3698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7623">
      <w:bodyDiv w:val="1"/>
      <w:marLeft w:val="0"/>
      <w:marRight w:val="0"/>
      <w:marTop w:val="0"/>
      <w:marBottom w:val="0"/>
      <w:divBdr>
        <w:top w:val="none" w:sz="0" w:space="0" w:color="auto"/>
        <w:left w:val="none" w:sz="0" w:space="0" w:color="auto"/>
        <w:bottom w:val="none" w:sz="0" w:space="0" w:color="auto"/>
        <w:right w:val="none" w:sz="0" w:space="0" w:color="auto"/>
      </w:divBdr>
      <w:divsChild>
        <w:div w:id="390813211">
          <w:marLeft w:val="0"/>
          <w:marRight w:val="0"/>
          <w:marTop w:val="0"/>
          <w:marBottom w:val="0"/>
          <w:divBdr>
            <w:top w:val="none" w:sz="0" w:space="0" w:color="auto"/>
            <w:left w:val="none" w:sz="0" w:space="0" w:color="auto"/>
            <w:bottom w:val="none" w:sz="0" w:space="0" w:color="auto"/>
            <w:right w:val="none" w:sz="0" w:space="0" w:color="auto"/>
          </w:divBdr>
          <w:divsChild>
            <w:div w:id="312417312">
              <w:marLeft w:val="0"/>
              <w:marRight w:val="0"/>
              <w:marTop w:val="0"/>
              <w:marBottom w:val="0"/>
              <w:divBdr>
                <w:top w:val="none" w:sz="0" w:space="0" w:color="auto"/>
                <w:left w:val="none" w:sz="0" w:space="0" w:color="auto"/>
                <w:bottom w:val="none" w:sz="0" w:space="0" w:color="auto"/>
                <w:right w:val="none" w:sz="0" w:space="0" w:color="auto"/>
              </w:divBdr>
              <w:divsChild>
                <w:div w:id="11312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5824">
      <w:bodyDiv w:val="1"/>
      <w:marLeft w:val="0"/>
      <w:marRight w:val="0"/>
      <w:marTop w:val="0"/>
      <w:marBottom w:val="0"/>
      <w:divBdr>
        <w:top w:val="none" w:sz="0" w:space="0" w:color="auto"/>
        <w:left w:val="none" w:sz="0" w:space="0" w:color="auto"/>
        <w:bottom w:val="none" w:sz="0" w:space="0" w:color="auto"/>
        <w:right w:val="none" w:sz="0" w:space="0" w:color="auto"/>
      </w:divBdr>
      <w:divsChild>
        <w:div w:id="851453871">
          <w:marLeft w:val="0"/>
          <w:marRight w:val="0"/>
          <w:marTop w:val="0"/>
          <w:marBottom w:val="0"/>
          <w:divBdr>
            <w:top w:val="none" w:sz="0" w:space="0" w:color="auto"/>
            <w:left w:val="none" w:sz="0" w:space="0" w:color="auto"/>
            <w:bottom w:val="none" w:sz="0" w:space="0" w:color="auto"/>
            <w:right w:val="none" w:sz="0" w:space="0" w:color="auto"/>
          </w:divBdr>
          <w:divsChild>
            <w:div w:id="1794713827">
              <w:marLeft w:val="0"/>
              <w:marRight w:val="0"/>
              <w:marTop w:val="0"/>
              <w:marBottom w:val="0"/>
              <w:divBdr>
                <w:top w:val="none" w:sz="0" w:space="0" w:color="auto"/>
                <w:left w:val="none" w:sz="0" w:space="0" w:color="auto"/>
                <w:bottom w:val="none" w:sz="0" w:space="0" w:color="auto"/>
                <w:right w:val="none" w:sz="0" w:space="0" w:color="auto"/>
              </w:divBdr>
              <w:divsChild>
                <w:div w:id="867720775">
                  <w:marLeft w:val="0"/>
                  <w:marRight w:val="0"/>
                  <w:marTop w:val="0"/>
                  <w:marBottom w:val="0"/>
                  <w:divBdr>
                    <w:top w:val="none" w:sz="0" w:space="0" w:color="auto"/>
                    <w:left w:val="none" w:sz="0" w:space="0" w:color="auto"/>
                    <w:bottom w:val="none" w:sz="0" w:space="0" w:color="auto"/>
                    <w:right w:val="none" w:sz="0" w:space="0" w:color="auto"/>
                  </w:divBdr>
                </w:div>
                <w:div w:id="7972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32706">
      <w:bodyDiv w:val="1"/>
      <w:marLeft w:val="0"/>
      <w:marRight w:val="0"/>
      <w:marTop w:val="0"/>
      <w:marBottom w:val="0"/>
      <w:divBdr>
        <w:top w:val="none" w:sz="0" w:space="0" w:color="auto"/>
        <w:left w:val="none" w:sz="0" w:space="0" w:color="auto"/>
        <w:bottom w:val="none" w:sz="0" w:space="0" w:color="auto"/>
        <w:right w:val="none" w:sz="0" w:space="0" w:color="auto"/>
      </w:divBdr>
      <w:divsChild>
        <w:div w:id="428626659">
          <w:marLeft w:val="0"/>
          <w:marRight w:val="0"/>
          <w:marTop w:val="0"/>
          <w:marBottom w:val="0"/>
          <w:divBdr>
            <w:top w:val="none" w:sz="0" w:space="0" w:color="auto"/>
            <w:left w:val="none" w:sz="0" w:space="0" w:color="auto"/>
            <w:bottom w:val="none" w:sz="0" w:space="0" w:color="auto"/>
            <w:right w:val="none" w:sz="0" w:space="0" w:color="auto"/>
          </w:divBdr>
          <w:divsChild>
            <w:div w:id="820535817">
              <w:marLeft w:val="0"/>
              <w:marRight w:val="0"/>
              <w:marTop w:val="0"/>
              <w:marBottom w:val="0"/>
              <w:divBdr>
                <w:top w:val="none" w:sz="0" w:space="0" w:color="auto"/>
                <w:left w:val="none" w:sz="0" w:space="0" w:color="auto"/>
                <w:bottom w:val="none" w:sz="0" w:space="0" w:color="auto"/>
                <w:right w:val="none" w:sz="0" w:space="0" w:color="auto"/>
              </w:divBdr>
              <w:divsChild>
                <w:div w:id="5306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80421">
      <w:bodyDiv w:val="1"/>
      <w:marLeft w:val="0"/>
      <w:marRight w:val="0"/>
      <w:marTop w:val="0"/>
      <w:marBottom w:val="0"/>
      <w:divBdr>
        <w:top w:val="none" w:sz="0" w:space="0" w:color="auto"/>
        <w:left w:val="none" w:sz="0" w:space="0" w:color="auto"/>
        <w:bottom w:val="none" w:sz="0" w:space="0" w:color="auto"/>
        <w:right w:val="none" w:sz="0" w:space="0" w:color="auto"/>
      </w:divBdr>
      <w:divsChild>
        <w:div w:id="1283877127">
          <w:marLeft w:val="0"/>
          <w:marRight w:val="0"/>
          <w:marTop w:val="0"/>
          <w:marBottom w:val="0"/>
          <w:divBdr>
            <w:top w:val="none" w:sz="0" w:space="0" w:color="auto"/>
            <w:left w:val="none" w:sz="0" w:space="0" w:color="auto"/>
            <w:bottom w:val="none" w:sz="0" w:space="0" w:color="auto"/>
            <w:right w:val="none" w:sz="0" w:space="0" w:color="auto"/>
          </w:divBdr>
          <w:divsChild>
            <w:div w:id="1642730095">
              <w:marLeft w:val="0"/>
              <w:marRight w:val="0"/>
              <w:marTop w:val="0"/>
              <w:marBottom w:val="0"/>
              <w:divBdr>
                <w:top w:val="none" w:sz="0" w:space="0" w:color="auto"/>
                <w:left w:val="none" w:sz="0" w:space="0" w:color="auto"/>
                <w:bottom w:val="none" w:sz="0" w:space="0" w:color="auto"/>
                <w:right w:val="none" w:sz="0" w:space="0" w:color="auto"/>
              </w:divBdr>
              <w:divsChild>
                <w:div w:id="4506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737">
      <w:bodyDiv w:val="1"/>
      <w:marLeft w:val="0"/>
      <w:marRight w:val="0"/>
      <w:marTop w:val="0"/>
      <w:marBottom w:val="0"/>
      <w:divBdr>
        <w:top w:val="none" w:sz="0" w:space="0" w:color="auto"/>
        <w:left w:val="none" w:sz="0" w:space="0" w:color="auto"/>
        <w:bottom w:val="none" w:sz="0" w:space="0" w:color="auto"/>
        <w:right w:val="none" w:sz="0" w:space="0" w:color="auto"/>
      </w:divBdr>
      <w:divsChild>
        <w:div w:id="1621566656">
          <w:marLeft w:val="0"/>
          <w:marRight w:val="0"/>
          <w:marTop w:val="0"/>
          <w:marBottom w:val="0"/>
          <w:divBdr>
            <w:top w:val="none" w:sz="0" w:space="0" w:color="auto"/>
            <w:left w:val="none" w:sz="0" w:space="0" w:color="auto"/>
            <w:bottom w:val="none" w:sz="0" w:space="0" w:color="auto"/>
            <w:right w:val="none" w:sz="0" w:space="0" w:color="auto"/>
          </w:divBdr>
        </w:div>
      </w:divsChild>
    </w:div>
    <w:div w:id="1730302641">
      <w:bodyDiv w:val="1"/>
      <w:marLeft w:val="0"/>
      <w:marRight w:val="0"/>
      <w:marTop w:val="0"/>
      <w:marBottom w:val="0"/>
      <w:divBdr>
        <w:top w:val="none" w:sz="0" w:space="0" w:color="auto"/>
        <w:left w:val="none" w:sz="0" w:space="0" w:color="auto"/>
        <w:bottom w:val="none" w:sz="0" w:space="0" w:color="auto"/>
        <w:right w:val="none" w:sz="0" w:space="0" w:color="auto"/>
      </w:divBdr>
      <w:divsChild>
        <w:div w:id="1683624537">
          <w:marLeft w:val="0"/>
          <w:marRight w:val="0"/>
          <w:marTop w:val="0"/>
          <w:marBottom w:val="0"/>
          <w:divBdr>
            <w:top w:val="none" w:sz="0" w:space="0" w:color="auto"/>
            <w:left w:val="none" w:sz="0" w:space="0" w:color="auto"/>
            <w:bottom w:val="none" w:sz="0" w:space="0" w:color="auto"/>
            <w:right w:val="none" w:sz="0" w:space="0" w:color="auto"/>
          </w:divBdr>
          <w:divsChild>
            <w:div w:id="756287097">
              <w:marLeft w:val="0"/>
              <w:marRight w:val="0"/>
              <w:marTop w:val="100"/>
              <w:marBottom w:val="100"/>
              <w:divBdr>
                <w:top w:val="none" w:sz="0" w:space="0" w:color="auto"/>
                <w:left w:val="none" w:sz="0" w:space="0" w:color="auto"/>
                <w:bottom w:val="none" w:sz="0" w:space="0" w:color="auto"/>
                <w:right w:val="none" w:sz="0" w:space="0" w:color="auto"/>
              </w:divBdr>
              <w:divsChild>
                <w:div w:id="1651133610">
                  <w:marLeft w:val="0"/>
                  <w:marRight w:val="0"/>
                  <w:marTop w:val="0"/>
                  <w:marBottom w:val="0"/>
                  <w:divBdr>
                    <w:top w:val="none" w:sz="0" w:space="0" w:color="auto"/>
                    <w:left w:val="none" w:sz="0" w:space="0" w:color="auto"/>
                    <w:bottom w:val="none" w:sz="0" w:space="0" w:color="auto"/>
                    <w:right w:val="none" w:sz="0" w:space="0" w:color="auto"/>
                  </w:divBdr>
                  <w:divsChild>
                    <w:div w:id="13513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20290">
      <w:bodyDiv w:val="1"/>
      <w:marLeft w:val="0"/>
      <w:marRight w:val="0"/>
      <w:marTop w:val="0"/>
      <w:marBottom w:val="0"/>
      <w:divBdr>
        <w:top w:val="none" w:sz="0" w:space="0" w:color="auto"/>
        <w:left w:val="none" w:sz="0" w:space="0" w:color="auto"/>
        <w:bottom w:val="none" w:sz="0" w:space="0" w:color="auto"/>
        <w:right w:val="none" w:sz="0" w:space="0" w:color="auto"/>
      </w:divBdr>
    </w:div>
    <w:div w:id="1739480732">
      <w:bodyDiv w:val="1"/>
      <w:marLeft w:val="0"/>
      <w:marRight w:val="0"/>
      <w:marTop w:val="0"/>
      <w:marBottom w:val="0"/>
      <w:divBdr>
        <w:top w:val="none" w:sz="0" w:space="0" w:color="auto"/>
        <w:left w:val="none" w:sz="0" w:space="0" w:color="auto"/>
        <w:bottom w:val="none" w:sz="0" w:space="0" w:color="auto"/>
        <w:right w:val="none" w:sz="0" w:space="0" w:color="auto"/>
      </w:divBdr>
      <w:divsChild>
        <w:div w:id="47992476">
          <w:marLeft w:val="0"/>
          <w:marRight w:val="0"/>
          <w:marTop w:val="0"/>
          <w:marBottom w:val="0"/>
          <w:divBdr>
            <w:top w:val="none" w:sz="0" w:space="0" w:color="auto"/>
            <w:left w:val="none" w:sz="0" w:space="0" w:color="auto"/>
            <w:bottom w:val="none" w:sz="0" w:space="0" w:color="auto"/>
            <w:right w:val="none" w:sz="0" w:space="0" w:color="auto"/>
          </w:divBdr>
        </w:div>
      </w:divsChild>
    </w:div>
    <w:div w:id="1744834351">
      <w:bodyDiv w:val="1"/>
      <w:marLeft w:val="0"/>
      <w:marRight w:val="0"/>
      <w:marTop w:val="0"/>
      <w:marBottom w:val="0"/>
      <w:divBdr>
        <w:top w:val="none" w:sz="0" w:space="0" w:color="auto"/>
        <w:left w:val="none" w:sz="0" w:space="0" w:color="auto"/>
        <w:bottom w:val="none" w:sz="0" w:space="0" w:color="auto"/>
        <w:right w:val="none" w:sz="0" w:space="0" w:color="auto"/>
      </w:divBdr>
      <w:divsChild>
        <w:div w:id="213783252">
          <w:marLeft w:val="0"/>
          <w:marRight w:val="0"/>
          <w:marTop w:val="0"/>
          <w:marBottom w:val="0"/>
          <w:divBdr>
            <w:top w:val="none" w:sz="0" w:space="0" w:color="auto"/>
            <w:left w:val="none" w:sz="0" w:space="0" w:color="auto"/>
            <w:bottom w:val="none" w:sz="0" w:space="0" w:color="auto"/>
            <w:right w:val="none" w:sz="0" w:space="0" w:color="auto"/>
          </w:divBdr>
        </w:div>
      </w:divsChild>
    </w:div>
    <w:div w:id="1753090262">
      <w:bodyDiv w:val="1"/>
      <w:marLeft w:val="0"/>
      <w:marRight w:val="0"/>
      <w:marTop w:val="0"/>
      <w:marBottom w:val="0"/>
      <w:divBdr>
        <w:top w:val="none" w:sz="0" w:space="0" w:color="auto"/>
        <w:left w:val="none" w:sz="0" w:space="0" w:color="auto"/>
        <w:bottom w:val="none" w:sz="0" w:space="0" w:color="auto"/>
        <w:right w:val="none" w:sz="0" w:space="0" w:color="auto"/>
      </w:divBdr>
      <w:divsChild>
        <w:div w:id="950893129">
          <w:marLeft w:val="0"/>
          <w:marRight w:val="0"/>
          <w:marTop w:val="0"/>
          <w:marBottom w:val="0"/>
          <w:divBdr>
            <w:top w:val="none" w:sz="0" w:space="0" w:color="auto"/>
            <w:left w:val="none" w:sz="0" w:space="0" w:color="auto"/>
            <w:bottom w:val="none" w:sz="0" w:space="0" w:color="auto"/>
            <w:right w:val="none" w:sz="0" w:space="0" w:color="auto"/>
          </w:divBdr>
          <w:divsChild>
            <w:div w:id="1954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7408">
      <w:bodyDiv w:val="1"/>
      <w:marLeft w:val="0"/>
      <w:marRight w:val="0"/>
      <w:marTop w:val="0"/>
      <w:marBottom w:val="0"/>
      <w:divBdr>
        <w:top w:val="none" w:sz="0" w:space="0" w:color="auto"/>
        <w:left w:val="none" w:sz="0" w:space="0" w:color="auto"/>
        <w:bottom w:val="none" w:sz="0" w:space="0" w:color="auto"/>
        <w:right w:val="none" w:sz="0" w:space="0" w:color="auto"/>
      </w:divBdr>
      <w:divsChild>
        <w:div w:id="2135369697">
          <w:marLeft w:val="0"/>
          <w:marRight w:val="0"/>
          <w:marTop w:val="0"/>
          <w:marBottom w:val="0"/>
          <w:divBdr>
            <w:top w:val="none" w:sz="0" w:space="0" w:color="auto"/>
            <w:left w:val="none" w:sz="0" w:space="0" w:color="auto"/>
            <w:bottom w:val="none" w:sz="0" w:space="0" w:color="auto"/>
            <w:right w:val="none" w:sz="0" w:space="0" w:color="auto"/>
          </w:divBdr>
        </w:div>
      </w:divsChild>
    </w:div>
    <w:div w:id="1756436707">
      <w:bodyDiv w:val="1"/>
      <w:marLeft w:val="0"/>
      <w:marRight w:val="0"/>
      <w:marTop w:val="0"/>
      <w:marBottom w:val="0"/>
      <w:divBdr>
        <w:top w:val="none" w:sz="0" w:space="0" w:color="auto"/>
        <w:left w:val="none" w:sz="0" w:space="0" w:color="auto"/>
        <w:bottom w:val="none" w:sz="0" w:space="0" w:color="auto"/>
        <w:right w:val="none" w:sz="0" w:space="0" w:color="auto"/>
      </w:divBdr>
      <w:divsChild>
        <w:div w:id="652373045">
          <w:marLeft w:val="0"/>
          <w:marRight w:val="0"/>
          <w:marTop w:val="0"/>
          <w:marBottom w:val="0"/>
          <w:divBdr>
            <w:top w:val="none" w:sz="0" w:space="0" w:color="auto"/>
            <w:left w:val="none" w:sz="0" w:space="0" w:color="auto"/>
            <w:bottom w:val="none" w:sz="0" w:space="0" w:color="auto"/>
            <w:right w:val="none" w:sz="0" w:space="0" w:color="auto"/>
          </w:divBdr>
        </w:div>
      </w:divsChild>
    </w:div>
    <w:div w:id="1772967355">
      <w:bodyDiv w:val="1"/>
      <w:marLeft w:val="0"/>
      <w:marRight w:val="0"/>
      <w:marTop w:val="0"/>
      <w:marBottom w:val="0"/>
      <w:divBdr>
        <w:top w:val="none" w:sz="0" w:space="0" w:color="auto"/>
        <w:left w:val="none" w:sz="0" w:space="0" w:color="auto"/>
        <w:bottom w:val="none" w:sz="0" w:space="0" w:color="auto"/>
        <w:right w:val="none" w:sz="0" w:space="0" w:color="auto"/>
      </w:divBdr>
      <w:divsChild>
        <w:div w:id="1526098887">
          <w:marLeft w:val="0"/>
          <w:marRight w:val="0"/>
          <w:marTop w:val="0"/>
          <w:marBottom w:val="0"/>
          <w:divBdr>
            <w:top w:val="none" w:sz="0" w:space="0" w:color="auto"/>
            <w:left w:val="none" w:sz="0" w:space="0" w:color="auto"/>
            <w:bottom w:val="none" w:sz="0" w:space="0" w:color="auto"/>
            <w:right w:val="none" w:sz="0" w:space="0" w:color="auto"/>
          </w:divBdr>
        </w:div>
      </w:divsChild>
    </w:div>
    <w:div w:id="1772973303">
      <w:bodyDiv w:val="1"/>
      <w:marLeft w:val="0"/>
      <w:marRight w:val="0"/>
      <w:marTop w:val="0"/>
      <w:marBottom w:val="0"/>
      <w:divBdr>
        <w:top w:val="none" w:sz="0" w:space="0" w:color="auto"/>
        <w:left w:val="none" w:sz="0" w:space="0" w:color="auto"/>
        <w:bottom w:val="none" w:sz="0" w:space="0" w:color="auto"/>
        <w:right w:val="none" w:sz="0" w:space="0" w:color="auto"/>
      </w:divBdr>
      <w:divsChild>
        <w:div w:id="197014571">
          <w:marLeft w:val="0"/>
          <w:marRight w:val="0"/>
          <w:marTop w:val="0"/>
          <w:marBottom w:val="0"/>
          <w:divBdr>
            <w:top w:val="none" w:sz="0" w:space="0" w:color="auto"/>
            <w:left w:val="none" w:sz="0" w:space="0" w:color="auto"/>
            <w:bottom w:val="none" w:sz="0" w:space="0" w:color="auto"/>
            <w:right w:val="none" w:sz="0" w:space="0" w:color="auto"/>
          </w:divBdr>
        </w:div>
      </w:divsChild>
    </w:div>
    <w:div w:id="1778478041">
      <w:bodyDiv w:val="1"/>
      <w:marLeft w:val="0"/>
      <w:marRight w:val="0"/>
      <w:marTop w:val="0"/>
      <w:marBottom w:val="0"/>
      <w:divBdr>
        <w:top w:val="none" w:sz="0" w:space="0" w:color="auto"/>
        <w:left w:val="none" w:sz="0" w:space="0" w:color="auto"/>
        <w:bottom w:val="none" w:sz="0" w:space="0" w:color="auto"/>
        <w:right w:val="none" w:sz="0" w:space="0" w:color="auto"/>
      </w:divBdr>
      <w:divsChild>
        <w:div w:id="2115974244">
          <w:marLeft w:val="0"/>
          <w:marRight w:val="0"/>
          <w:marTop w:val="0"/>
          <w:marBottom w:val="0"/>
          <w:divBdr>
            <w:top w:val="none" w:sz="0" w:space="0" w:color="auto"/>
            <w:left w:val="none" w:sz="0" w:space="0" w:color="auto"/>
            <w:bottom w:val="none" w:sz="0" w:space="0" w:color="auto"/>
            <w:right w:val="none" w:sz="0" w:space="0" w:color="auto"/>
          </w:divBdr>
        </w:div>
      </w:divsChild>
    </w:div>
    <w:div w:id="1778523014">
      <w:bodyDiv w:val="1"/>
      <w:marLeft w:val="0"/>
      <w:marRight w:val="0"/>
      <w:marTop w:val="0"/>
      <w:marBottom w:val="0"/>
      <w:divBdr>
        <w:top w:val="none" w:sz="0" w:space="0" w:color="auto"/>
        <w:left w:val="none" w:sz="0" w:space="0" w:color="auto"/>
        <w:bottom w:val="none" w:sz="0" w:space="0" w:color="auto"/>
        <w:right w:val="none" w:sz="0" w:space="0" w:color="auto"/>
      </w:divBdr>
      <w:divsChild>
        <w:div w:id="421801626">
          <w:marLeft w:val="0"/>
          <w:marRight w:val="0"/>
          <w:marTop w:val="0"/>
          <w:marBottom w:val="0"/>
          <w:divBdr>
            <w:top w:val="none" w:sz="0" w:space="0" w:color="auto"/>
            <w:left w:val="none" w:sz="0" w:space="0" w:color="auto"/>
            <w:bottom w:val="none" w:sz="0" w:space="0" w:color="auto"/>
            <w:right w:val="none" w:sz="0" w:space="0" w:color="auto"/>
          </w:divBdr>
          <w:divsChild>
            <w:div w:id="1809786073">
              <w:marLeft w:val="0"/>
              <w:marRight w:val="0"/>
              <w:marTop w:val="0"/>
              <w:marBottom w:val="0"/>
              <w:divBdr>
                <w:top w:val="single" w:sz="6" w:space="8" w:color="5A6374"/>
                <w:left w:val="single" w:sz="6" w:space="4" w:color="5A6374"/>
                <w:bottom w:val="single" w:sz="6" w:space="4" w:color="5A6374"/>
                <w:right w:val="single" w:sz="6" w:space="15" w:color="5A6374"/>
              </w:divBdr>
              <w:divsChild>
                <w:div w:id="1922907817">
                  <w:marLeft w:val="0"/>
                  <w:marRight w:val="0"/>
                  <w:marTop w:val="0"/>
                  <w:marBottom w:val="0"/>
                  <w:divBdr>
                    <w:top w:val="none" w:sz="0" w:space="0" w:color="auto"/>
                    <w:left w:val="none" w:sz="0" w:space="0" w:color="auto"/>
                    <w:bottom w:val="none" w:sz="0" w:space="0" w:color="auto"/>
                    <w:right w:val="none" w:sz="0" w:space="0" w:color="auto"/>
                  </w:divBdr>
                  <w:divsChild>
                    <w:div w:id="14673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62556">
      <w:bodyDiv w:val="1"/>
      <w:marLeft w:val="0"/>
      <w:marRight w:val="0"/>
      <w:marTop w:val="0"/>
      <w:marBottom w:val="0"/>
      <w:divBdr>
        <w:top w:val="none" w:sz="0" w:space="0" w:color="auto"/>
        <w:left w:val="none" w:sz="0" w:space="0" w:color="auto"/>
        <w:bottom w:val="none" w:sz="0" w:space="0" w:color="auto"/>
        <w:right w:val="none" w:sz="0" w:space="0" w:color="auto"/>
      </w:divBdr>
      <w:divsChild>
        <w:div w:id="711460290">
          <w:marLeft w:val="0"/>
          <w:marRight w:val="0"/>
          <w:marTop w:val="0"/>
          <w:marBottom w:val="0"/>
          <w:divBdr>
            <w:top w:val="none" w:sz="0" w:space="0" w:color="auto"/>
            <w:left w:val="none" w:sz="0" w:space="0" w:color="auto"/>
            <w:bottom w:val="none" w:sz="0" w:space="0" w:color="auto"/>
            <w:right w:val="none" w:sz="0" w:space="0" w:color="auto"/>
          </w:divBdr>
        </w:div>
      </w:divsChild>
    </w:div>
    <w:div w:id="1782257345">
      <w:bodyDiv w:val="1"/>
      <w:marLeft w:val="0"/>
      <w:marRight w:val="0"/>
      <w:marTop w:val="0"/>
      <w:marBottom w:val="0"/>
      <w:divBdr>
        <w:top w:val="none" w:sz="0" w:space="0" w:color="auto"/>
        <w:left w:val="none" w:sz="0" w:space="0" w:color="auto"/>
        <w:bottom w:val="none" w:sz="0" w:space="0" w:color="auto"/>
        <w:right w:val="none" w:sz="0" w:space="0" w:color="auto"/>
      </w:divBdr>
      <w:divsChild>
        <w:div w:id="110974337">
          <w:marLeft w:val="150"/>
          <w:marRight w:val="150"/>
          <w:marTop w:val="0"/>
          <w:marBottom w:val="0"/>
          <w:divBdr>
            <w:top w:val="none" w:sz="0" w:space="0" w:color="auto"/>
            <w:left w:val="none" w:sz="0" w:space="0" w:color="auto"/>
            <w:bottom w:val="none" w:sz="0" w:space="0" w:color="auto"/>
            <w:right w:val="none" w:sz="0" w:space="0" w:color="auto"/>
          </w:divBdr>
        </w:div>
      </w:divsChild>
    </w:div>
    <w:div w:id="1784612167">
      <w:bodyDiv w:val="1"/>
      <w:marLeft w:val="0"/>
      <w:marRight w:val="0"/>
      <w:marTop w:val="0"/>
      <w:marBottom w:val="0"/>
      <w:divBdr>
        <w:top w:val="none" w:sz="0" w:space="0" w:color="auto"/>
        <w:left w:val="none" w:sz="0" w:space="0" w:color="auto"/>
        <w:bottom w:val="none" w:sz="0" w:space="0" w:color="auto"/>
        <w:right w:val="none" w:sz="0" w:space="0" w:color="auto"/>
      </w:divBdr>
    </w:div>
    <w:div w:id="1786465992">
      <w:bodyDiv w:val="1"/>
      <w:marLeft w:val="0"/>
      <w:marRight w:val="0"/>
      <w:marTop w:val="0"/>
      <w:marBottom w:val="0"/>
      <w:divBdr>
        <w:top w:val="none" w:sz="0" w:space="0" w:color="auto"/>
        <w:left w:val="none" w:sz="0" w:space="0" w:color="auto"/>
        <w:bottom w:val="none" w:sz="0" w:space="0" w:color="auto"/>
        <w:right w:val="none" w:sz="0" w:space="0" w:color="auto"/>
      </w:divBdr>
      <w:divsChild>
        <w:div w:id="2032685915">
          <w:marLeft w:val="0"/>
          <w:marRight w:val="0"/>
          <w:marTop w:val="0"/>
          <w:marBottom w:val="0"/>
          <w:divBdr>
            <w:top w:val="none" w:sz="0" w:space="0" w:color="auto"/>
            <w:left w:val="none" w:sz="0" w:space="0" w:color="auto"/>
            <w:bottom w:val="none" w:sz="0" w:space="0" w:color="auto"/>
            <w:right w:val="none" w:sz="0" w:space="0" w:color="auto"/>
          </w:divBdr>
        </w:div>
      </w:divsChild>
    </w:div>
    <w:div w:id="1786582643">
      <w:bodyDiv w:val="1"/>
      <w:marLeft w:val="0"/>
      <w:marRight w:val="0"/>
      <w:marTop w:val="0"/>
      <w:marBottom w:val="0"/>
      <w:divBdr>
        <w:top w:val="none" w:sz="0" w:space="0" w:color="auto"/>
        <w:left w:val="none" w:sz="0" w:space="0" w:color="auto"/>
        <w:bottom w:val="none" w:sz="0" w:space="0" w:color="auto"/>
        <w:right w:val="none" w:sz="0" w:space="0" w:color="auto"/>
      </w:divBdr>
      <w:divsChild>
        <w:div w:id="649095635">
          <w:marLeft w:val="0"/>
          <w:marRight w:val="0"/>
          <w:marTop w:val="0"/>
          <w:marBottom w:val="0"/>
          <w:divBdr>
            <w:top w:val="none" w:sz="0" w:space="0" w:color="auto"/>
            <w:left w:val="none" w:sz="0" w:space="0" w:color="auto"/>
            <w:bottom w:val="none" w:sz="0" w:space="0" w:color="auto"/>
            <w:right w:val="none" w:sz="0" w:space="0" w:color="auto"/>
          </w:divBdr>
        </w:div>
      </w:divsChild>
    </w:div>
    <w:div w:id="1790128701">
      <w:bodyDiv w:val="1"/>
      <w:marLeft w:val="0"/>
      <w:marRight w:val="0"/>
      <w:marTop w:val="0"/>
      <w:marBottom w:val="0"/>
      <w:divBdr>
        <w:top w:val="none" w:sz="0" w:space="0" w:color="auto"/>
        <w:left w:val="none" w:sz="0" w:space="0" w:color="auto"/>
        <w:bottom w:val="none" w:sz="0" w:space="0" w:color="auto"/>
        <w:right w:val="none" w:sz="0" w:space="0" w:color="auto"/>
      </w:divBdr>
      <w:divsChild>
        <w:div w:id="14162822">
          <w:marLeft w:val="0"/>
          <w:marRight w:val="0"/>
          <w:marTop w:val="0"/>
          <w:marBottom w:val="0"/>
          <w:divBdr>
            <w:top w:val="none" w:sz="0" w:space="0" w:color="auto"/>
            <w:left w:val="none" w:sz="0" w:space="0" w:color="auto"/>
            <w:bottom w:val="none" w:sz="0" w:space="0" w:color="auto"/>
            <w:right w:val="none" w:sz="0" w:space="0" w:color="auto"/>
          </w:divBdr>
        </w:div>
      </w:divsChild>
    </w:div>
    <w:div w:id="1792237010">
      <w:bodyDiv w:val="1"/>
      <w:marLeft w:val="0"/>
      <w:marRight w:val="0"/>
      <w:marTop w:val="0"/>
      <w:marBottom w:val="0"/>
      <w:divBdr>
        <w:top w:val="none" w:sz="0" w:space="0" w:color="auto"/>
        <w:left w:val="none" w:sz="0" w:space="0" w:color="auto"/>
        <w:bottom w:val="none" w:sz="0" w:space="0" w:color="auto"/>
        <w:right w:val="none" w:sz="0" w:space="0" w:color="auto"/>
      </w:divBdr>
      <w:divsChild>
        <w:div w:id="371075218">
          <w:marLeft w:val="0"/>
          <w:marRight w:val="0"/>
          <w:marTop w:val="0"/>
          <w:marBottom w:val="0"/>
          <w:divBdr>
            <w:top w:val="none" w:sz="0" w:space="0" w:color="auto"/>
            <w:left w:val="none" w:sz="0" w:space="0" w:color="auto"/>
            <w:bottom w:val="none" w:sz="0" w:space="0" w:color="auto"/>
            <w:right w:val="none" w:sz="0" w:space="0" w:color="auto"/>
          </w:divBdr>
        </w:div>
      </w:divsChild>
    </w:div>
    <w:div w:id="1794904179">
      <w:bodyDiv w:val="1"/>
      <w:marLeft w:val="0"/>
      <w:marRight w:val="0"/>
      <w:marTop w:val="0"/>
      <w:marBottom w:val="0"/>
      <w:divBdr>
        <w:top w:val="none" w:sz="0" w:space="0" w:color="auto"/>
        <w:left w:val="none" w:sz="0" w:space="0" w:color="auto"/>
        <w:bottom w:val="none" w:sz="0" w:space="0" w:color="auto"/>
        <w:right w:val="none" w:sz="0" w:space="0" w:color="auto"/>
      </w:divBdr>
      <w:divsChild>
        <w:div w:id="1428379990">
          <w:marLeft w:val="0"/>
          <w:marRight w:val="0"/>
          <w:marTop w:val="0"/>
          <w:marBottom w:val="0"/>
          <w:divBdr>
            <w:top w:val="none" w:sz="0" w:space="0" w:color="auto"/>
            <w:left w:val="none" w:sz="0" w:space="0" w:color="auto"/>
            <w:bottom w:val="none" w:sz="0" w:space="0" w:color="auto"/>
            <w:right w:val="none" w:sz="0" w:space="0" w:color="auto"/>
          </w:divBdr>
          <w:divsChild>
            <w:div w:id="1100415712">
              <w:marLeft w:val="0"/>
              <w:marRight w:val="0"/>
              <w:marTop w:val="0"/>
              <w:marBottom w:val="0"/>
              <w:divBdr>
                <w:top w:val="none" w:sz="0" w:space="0" w:color="auto"/>
                <w:left w:val="none" w:sz="0" w:space="0" w:color="auto"/>
                <w:bottom w:val="none" w:sz="0" w:space="0" w:color="auto"/>
                <w:right w:val="none" w:sz="0" w:space="0" w:color="auto"/>
              </w:divBdr>
              <w:divsChild>
                <w:div w:id="852305778">
                  <w:marLeft w:val="0"/>
                  <w:marRight w:val="0"/>
                  <w:marTop w:val="0"/>
                  <w:marBottom w:val="0"/>
                  <w:divBdr>
                    <w:top w:val="none" w:sz="0" w:space="0" w:color="auto"/>
                    <w:left w:val="none" w:sz="0" w:space="0" w:color="auto"/>
                    <w:bottom w:val="none" w:sz="0" w:space="0" w:color="auto"/>
                    <w:right w:val="none" w:sz="0" w:space="0" w:color="auto"/>
                  </w:divBdr>
                </w:div>
                <w:div w:id="16033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2319">
      <w:bodyDiv w:val="1"/>
      <w:marLeft w:val="0"/>
      <w:marRight w:val="0"/>
      <w:marTop w:val="0"/>
      <w:marBottom w:val="0"/>
      <w:divBdr>
        <w:top w:val="none" w:sz="0" w:space="0" w:color="auto"/>
        <w:left w:val="none" w:sz="0" w:space="0" w:color="auto"/>
        <w:bottom w:val="none" w:sz="0" w:space="0" w:color="auto"/>
        <w:right w:val="none" w:sz="0" w:space="0" w:color="auto"/>
      </w:divBdr>
      <w:divsChild>
        <w:div w:id="300427623">
          <w:marLeft w:val="0"/>
          <w:marRight w:val="0"/>
          <w:marTop w:val="0"/>
          <w:marBottom w:val="0"/>
          <w:divBdr>
            <w:top w:val="none" w:sz="0" w:space="0" w:color="auto"/>
            <w:left w:val="none" w:sz="0" w:space="0" w:color="auto"/>
            <w:bottom w:val="none" w:sz="0" w:space="0" w:color="auto"/>
            <w:right w:val="none" w:sz="0" w:space="0" w:color="auto"/>
          </w:divBdr>
          <w:divsChild>
            <w:div w:id="988171920">
              <w:marLeft w:val="0"/>
              <w:marRight w:val="0"/>
              <w:marTop w:val="0"/>
              <w:marBottom w:val="0"/>
              <w:divBdr>
                <w:top w:val="none" w:sz="0" w:space="0" w:color="auto"/>
                <w:left w:val="none" w:sz="0" w:space="0" w:color="auto"/>
                <w:bottom w:val="none" w:sz="0" w:space="0" w:color="auto"/>
                <w:right w:val="none" w:sz="0" w:space="0" w:color="auto"/>
              </w:divBdr>
              <w:divsChild>
                <w:div w:id="690645658">
                  <w:marLeft w:val="0"/>
                  <w:marRight w:val="0"/>
                  <w:marTop w:val="0"/>
                  <w:marBottom w:val="0"/>
                  <w:divBdr>
                    <w:top w:val="none" w:sz="0" w:space="0" w:color="auto"/>
                    <w:left w:val="none" w:sz="0" w:space="0" w:color="auto"/>
                    <w:bottom w:val="none" w:sz="0" w:space="0" w:color="auto"/>
                    <w:right w:val="none" w:sz="0" w:space="0" w:color="auto"/>
                  </w:divBdr>
                </w:div>
                <w:div w:id="8902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72847">
      <w:bodyDiv w:val="1"/>
      <w:marLeft w:val="0"/>
      <w:marRight w:val="0"/>
      <w:marTop w:val="0"/>
      <w:marBottom w:val="0"/>
      <w:divBdr>
        <w:top w:val="none" w:sz="0" w:space="0" w:color="auto"/>
        <w:left w:val="none" w:sz="0" w:space="0" w:color="auto"/>
        <w:bottom w:val="none" w:sz="0" w:space="0" w:color="auto"/>
        <w:right w:val="none" w:sz="0" w:space="0" w:color="auto"/>
      </w:divBdr>
      <w:divsChild>
        <w:div w:id="1403481158">
          <w:marLeft w:val="0"/>
          <w:marRight w:val="0"/>
          <w:marTop w:val="0"/>
          <w:marBottom w:val="0"/>
          <w:divBdr>
            <w:top w:val="none" w:sz="0" w:space="0" w:color="auto"/>
            <w:left w:val="none" w:sz="0" w:space="0" w:color="auto"/>
            <w:bottom w:val="none" w:sz="0" w:space="0" w:color="auto"/>
            <w:right w:val="none" w:sz="0" w:space="0" w:color="auto"/>
          </w:divBdr>
          <w:divsChild>
            <w:div w:id="1257592520">
              <w:marLeft w:val="0"/>
              <w:marRight w:val="0"/>
              <w:marTop w:val="0"/>
              <w:marBottom w:val="0"/>
              <w:divBdr>
                <w:top w:val="none" w:sz="0" w:space="0" w:color="auto"/>
                <w:left w:val="none" w:sz="0" w:space="0" w:color="auto"/>
                <w:bottom w:val="none" w:sz="0" w:space="0" w:color="auto"/>
                <w:right w:val="none" w:sz="0" w:space="0" w:color="auto"/>
              </w:divBdr>
              <w:divsChild>
                <w:div w:id="2651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44583">
      <w:bodyDiv w:val="1"/>
      <w:marLeft w:val="0"/>
      <w:marRight w:val="0"/>
      <w:marTop w:val="0"/>
      <w:marBottom w:val="0"/>
      <w:divBdr>
        <w:top w:val="none" w:sz="0" w:space="0" w:color="auto"/>
        <w:left w:val="none" w:sz="0" w:space="0" w:color="auto"/>
        <w:bottom w:val="none" w:sz="0" w:space="0" w:color="auto"/>
        <w:right w:val="none" w:sz="0" w:space="0" w:color="auto"/>
      </w:divBdr>
      <w:divsChild>
        <w:div w:id="1086728805">
          <w:marLeft w:val="0"/>
          <w:marRight w:val="0"/>
          <w:marTop w:val="0"/>
          <w:marBottom w:val="0"/>
          <w:divBdr>
            <w:top w:val="none" w:sz="0" w:space="0" w:color="auto"/>
            <w:left w:val="none" w:sz="0" w:space="0" w:color="auto"/>
            <w:bottom w:val="none" w:sz="0" w:space="0" w:color="auto"/>
            <w:right w:val="none" w:sz="0" w:space="0" w:color="auto"/>
          </w:divBdr>
          <w:divsChild>
            <w:div w:id="192496666">
              <w:marLeft w:val="0"/>
              <w:marRight w:val="0"/>
              <w:marTop w:val="0"/>
              <w:marBottom w:val="0"/>
              <w:divBdr>
                <w:top w:val="none" w:sz="0" w:space="0" w:color="auto"/>
                <w:left w:val="none" w:sz="0" w:space="0" w:color="auto"/>
                <w:bottom w:val="none" w:sz="0" w:space="0" w:color="auto"/>
                <w:right w:val="none" w:sz="0" w:space="0" w:color="auto"/>
              </w:divBdr>
              <w:divsChild>
                <w:div w:id="1279869203">
                  <w:marLeft w:val="0"/>
                  <w:marRight w:val="0"/>
                  <w:marTop w:val="0"/>
                  <w:marBottom w:val="0"/>
                  <w:divBdr>
                    <w:top w:val="none" w:sz="0" w:space="0" w:color="auto"/>
                    <w:left w:val="none" w:sz="0" w:space="0" w:color="auto"/>
                    <w:bottom w:val="none" w:sz="0" w:space="0" w:color="auto"/>
                    <w:right w:val="none" w:sz="0" w:space="0" w:color="auto"/>
                  </w:divBdr>
                </w:div>
                <w:div w:id="17082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09341">
      <w:bodyDiv w:val="1"/>
      <w:marLeft w:val="0"/>
      <w:marRight w:val="0"/>
      <w:marTop w:val="0"/>
      <w:marBottom w:val="0"/>
      <w:divBdr>
        <w:top w:val="none" w:sz="0" w:space="0" w:color="auto"/>
        <w:left w:val="none" w:sz="0" w:space="0" w:color="auto"/>
        <w:bottom w:val="none" w:sz="0" w:space="0" w:color="auto"/>
        <w:right w:val="none" w:sz="0" w:space="0" w:color="auto"/>
      </w:divBdr>
      <w:divsChild>
        <w:div w:id="331416222">
          <w:marLeft w:val="0"/>
          <w:marRight w:val="0"/>
          <w:marTop w:val="0"/>
          <w:marBottom w:val="0"/>
          <w:divBdr>
            <w:top w:val="none" w:sz="0" w:space="0" w:color="auto"/>
            <w:left w:val="none" w:sz="0" w:space="0" w:color="auto"/>
            <w:bottom w:val="none" w:sz="0" w:space="0" w:color="auto"/>
            <w:right w:val="none" w:sz="0" w:space="0" w:color="auto"/>
          </w:divBdr>
        </w:div>
      </w:divsChild>
    </w:div>
    <w:div w:id="1810593472">
      <w:bodyDiv w:val="1"/>
      <w:marLeft w:val="0"/>
      <w:marRight w:val="0"/>
      <w:marTop w:val="0"/>
      <w:marBottom w:val="0"/>
      <w:divBdr>
        <w:top w:val="none" w:sz="0" w:space="0" w:color="auto"/>
        <w:left w:val="none" w:sz="0" w:space="0" w:color="auto"/>
        <w:bottom w:val="none" w:sz="0" w:space="0" w:color="auto"/>
        <w:right w:val="none" w:sz="0" w:space="0" w:color="auto"/>
      </w:divBdr>
      <w:divsChild>
        <w:div w:id="262342269">
          <w:marLeft w:val="0"/>
          <w:marRight w:val="0"/>
          <w:marTop w:val="0"/>
          <w:marBottom w:val="0"/>
          <w:divBdr>
            <w:top w:val="none" w:sz="0" w:space="0" w:color="auto"/>
            <w:left w:val="none" w:sz="0" w:space="0" w:color="auto"/>
            <w:bottom w:val="none" w:sz="0" w:space="0" w:color="auto"/>
            <w:right w:val="none" w:sz="0" w:space="0" w:color="auto"/>
          </w:divBdr>
          <w:divsChild>
            <w:div w:id="542133314">
              <w:marLeft w:val="0"/>
              <w:marRight w:val="0"/>
              <w:marTop w:val="0"/>
              <w:marBottom w:val="0"/>
              <w:divBdr>
                <w:top w:val="none" w:sz="0" w:space="0" w:color="auto"/>
                <w:left w:val="none" w:sz="0" w:space="0" w:color="auto"/>
                <w:bottom w:val="none" w:sz="0" w:space="0" w:color="auto"/>
                <w:right w:val="none" w:sz="0" w:space="0" w:color="auto"/>
              </w:divBdr>
              <w:divsChild>
                <w:div w:id="1207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11149">
      <w:bodyDiv w:val="1"/>
      <w:marLeft w:val="0"/>
      <w:marRight w:val="0"/>
      <w:marTop w:val="0"/>
      <w:marBottom w:val="0"/>
      <w:divBdr>
        <w:top w:val="none" w:sz="0" w:space="0" w:color="auto"/>
        <w:left w:val="none" w:sz="0" w:space="0" w:color="auto"/>
        <w:bottom w:val="none" w:sz="0" w:space="0" w:color="auto"/>
        <w:right w:val="none" w:sz="0" w:space="0" w:color="auto"/>
      </w:divBdr>
      <w:divsChild>
        <w:div w:id="225722482">
          <w:marLeft w:val="0"/>
          <w:marRight w:val="0"/>
          <w:marTop w:val="0"/>
          <w:marBottom w:val="0"/>
          <w:divBdr>
            <w:top w:val="none" w:sz="0" w:space="0" w:color="auto"/>
            <w:left w:val="none" w:sz="0" w:space="0" w:color="auto"/>
            <w:bottom w:val="none" w:sz="0" w:space="0" w:color="auto"/>
            <w:right w:val="none" w:sz="0" w:space="0" w:color="auto"/>
          </w:divBdr>
        </w:div>
      </w:divsChild>
    </w:div>
    <w:div w:id="1819608638">
      <w:bodyDiv w:val="1"/>
      <w:marLeft w:val="0"/>
      <w:marRight w:val="0"/>
      <w:marTop w:val="0"/>
      <w:marBottom w:val="0"/>
      <w:divBdr>
        <w:top w:val="none" w:sz="0" w:space="0" w:color="auto"/>
        <w:left w:val="none" w:sz="0" w:space="0" w:color="auto"/>
        <w:bottom w:val="none" w:sz="0" w:space="0" w:color="auto"/>
        <w:right w:val="none" w:sz="0" w:space="0" w:color="auto"/>
      </w:divBdr>
      <w:divsChild>
        <w:div w:id="557782294">
          <w:marLeft w:val="0"/>
          <w:marRight w:val="0"/>
          <w:marTop w:val="0"/>
          <w:marBottom w:val="0"/>
          <w:divBdr>
            <w:top w:val="none" w:sz="0" w:space="0" w:color="auto"/>
            <w:left w:val="none" w:sz="0" w:space="0" w:color="auto"/>
            <w:bottom w:val="none" w:sz="0" w:space="0" w:color="auto"/>
            <w:right w:val="none" w:sz="0" w:space="0" w:color="auto"/>
          </w:divBdr>
        </w:div>
      </w:divsChild>
    </w:div>
    <w:div w:id="1823156037">
      <w:bodyDiv w:val="1"/>
      <w:marLeft w:val="0"/>
      <w:marRight w:val="0"/>
      <w:marTop w:val="0"/>
      <w:marBottom w:val="0"/>
      <w:divBdr>
        <w:top w:val="none" w:sz="0" w:space="0" w:color="auto"/>
        <w:left w:val="none" w:sz="0" w:space="0" w:color="auto"/>
        <w:bottom w:val="none" w:sz="0" w:space="0" w:color="auto"/>
        <w:right w:val="none" w:sz="0" w:space="0" w:color="auto"/>
      </w:divBdr>
      <w:divsChild>
        <w:div w:id="1416513470">
          <w:marLeft w:val="0"/>
          <w:marRight w:val="0"/>
          <w:marTop w:val="0"/>
          <w:marBottom w:val="0"/>
          <w:divBdr>
            <w:top w:val="none" w:sz="0" w:space="0" w:color="auto"/>
            <w:left w:val="none" w:sz="0" w:space="0" w:color="auto"/>
            <w:bottom w:val="none" w:sz="0" w:space="0" w:color="auto"/>
            <w:right w:val="none" w:sz="0" w:space="0" w:color="auto"/>
          </w:divBdr>
        </w:div>
      </w:divsChild>
    </w:div>
    <w:div w:id="1825003149">
      <w:bodyDiv w:val="1"/>
      <w:marLeft w:val="0"/>
      <w:marRight w:val="0"/>
      <w:marTop w:val="0"/>
      <w:marBottom w:val="0"/>
      <w:divBdr>
        <w:top w:val="none" w:sz="0" w:space="0" w:color="auto"/>
        <w:left w:val="none" w:sz="0" w:space="0" w:color="auto"/>
        <w:bottom w:val="none" w:sz="0" w:space="0" w:color="auto"/>
        <w:right w:val="none" w:sz="0" w:space="0" w:color="auto"/>
      </w:divBdr>
      <w:divsChild>
        <w:div w:id="1889106769">
          <w:marLeft w:val="0"/>
          <w:marRight w:val="0"/>
          <w:marTop w:val="0"/>
          <w:marBottom w:val="0"/>
          <w:divBdr>
            <w:top w:val="none" w:sz="0" w:space="0" w:color="auto"/>
            <w:left w:val="none" w:sz="0" w:space="0" w:color="auto"/>
            <w:bottom w:val="none" w:sz="0" w:space="0" w:color="auto"/>
            <w:right w:val="none" w:sz="0" w:space="0" w:color="auto"/>
          </w:divBdr>
        </w:div>
      </w:divsChild>
    </w:div>
    <w:div w:id="1831600930">
      <w:bodyDiv w:val="1"/>
      <w:marLeft w:val="0"/>
      <w:marRight w:val="0"/>
      <w:marTop w:val="0"/>
      <w:marBottom w:val="0"/>
      <w:divBdr>
        <w:top w:val="none" w:sz="0" w:space="0" w:color="auto"/>
        <w:left w:val="none" w:sz="0" w:space="0" w:color="auto"/>
        <w:bottom w:val="none" w:sz="0" w:space="0" w:color="auto"/>
        <w:right w:val="none" w:sz="0" w:space="0" w:color="auto"/>
      </w:divBdr>
      <w:divsChild>
        <w:div w:id="1907102067">
          <w:marLeft w:val="0"/>
          <w:marRight w:val="0"/>
          <w:marTop w:val="0"/>
          <w:marBottom w:val="0"/>
          <w:divBdr>
            <w:top w:val="none" w:sz="0" w:space="0" w:color="auto"/>
            <w:left w:val="none" w:sz="0" w:space="0" w:color="auto"/>
            <w:bottom w:val="none" w:sz="0" w:space="0" w:color="auto"/>
            <w:right w:val="none" w:sz="0" w:space="0" w:color="auto"/>
          </w:divBdr>
        </w:div>
      </w:divsChild>
    </w:div>
    <w:div w:id="1832912235">
      <w:bodyDiv w:val="1"/>
      <w:marLeft w:val="0"/>
      <w:marRight w:val="0"/>
      <w:marTop w:val="0"/>
      <w:marBottom w:val="0"/>
      <w:divBdr>
        <w:top w:val="none" w:sz="0" w:space="0" w:color="auto"/>
        <w:left w:val="none" w:sz="0" w:space="0" w:color="auto"/>
        <w:bottom w:val="none" w:sz="0" w:space="0" w:color="auto"/>
        <w:right w:val="none" w:sz="0" w:space="0" w:color="auto"/>
      </w:divBdr>
      <w:divsChild>
        <w:div w:id="2033216122">
          <w:marLeft w:val="0"/>
          <w:marRight w:val="0"/>
          <w:marTop w:val="0"/>
          <w:marBottom w:val="0"/>
          <w:divBdr>
            <w:top w:val="none" w:sz="0" w:space="0" w:color="auto"/>
            <w:left w:val="none" w:sz="0" w:space="0" w:color="auto"/>
            <w:bottom w:val="none" w:sz="0" w:space="0" w:color="auto"/>
            <w:right w:val="none" w:sz="0" w:space="0" w:color="auto"/>
          </w:divBdr>
        </w:div>
      </w:divsChild>
    </w:div>
    <w:div w:id="1833059913">
      <w:bodyDiv w:val="1"/>
      <w:marLeft w:val="0"/>
      <w:marRight w:val="0"/>
      <w:marTop w:val="0"/>
      <w:marBottom w:val="0"/>
      <w:divBdr>
        <w:top w:val="none" w:sz="0" w:space="0" w:color="auto"/>
        <w:left w:val="none" w:sz="0" w:space="0" w:color="auto"/>
        <w:bottom w:val="none" w:sz="0" w:space="0" w:color="auto"/>
        <w:right w:val="none" w:sz="0" w:space="0" w:color="auto"/>
      </w:divBdr>
      <w:divsChild>
        <w:div w:id="1322585155">
          <w:marLeft w:val="0"/>
          <w:marRight w:val="0"/>
          <w:marTop w:val="0"/>
          <w:marBottom w:val="0"/>
          <w:divBdr>
            <w:top w:val="none" w:sz="0" w:space="0" w:color="auto"/>
            <w:left w:val="none" w:sz="0" w:space="0" w:color="auto"/>
            <w:bottom w:val="none" w:sz="0" w:space="0" w:color="auto"/>
            <w:right w:val="none" w:sz="0" w:space="0" w:color="auto"/>
          </w:divBdr>
          <w:divsChild>
            <w:div w:id="360519780">
              <w:marLeft w:val="0"/>
              <w:marRight w:val="0"/>
              <w:marTop w:val="0"/>
              <w:marBottom w:val="0"/>
              <w:divBdr>
                <w:top w:val="none" w:sz="0" w:space="0" w:color="auto"/>
                <w:left w:val="none" w:sz="0" w:space="0" w:color="auto"/>
                <w:bottom w:val="none" w:sz="0" w:space="0" w:color="auto"/>
                <w:right w:val="none" w:sz="0" w:space="0" w:color="auto"/>
              </w:divBdr>
              <w:divsChild>
                <w:div w:id="10437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99624">
      <w:bodyDiv w:val="1"/>
      <w:marLeft w:val="0"/>
      <w:marRight w:val="0"/>
      <w:marTop w:val="0"/>
      <w:marBottom w:val="0"/>
      <w:divBdr>
        <w:top w:val="none" w:sz="0" w:space="0" w:color="auto"/>
        <w:left w:val="none" w:sz="0" w:space="0" w:color="auto"/>
        <w:bottom w:val="none" w:sz="0" w:space="0" w:color="auto"/>
        <w:right w:val="none" w:sz="0" w:space="0" w:color="auto"/>
      </w:divBdr>
      <w:divsChild>
        <w:div w:id="1109155199">
          <w:marLeft w:val="0"/>
          <w:marRight w:val="0"/>
          <w:marTop w:val="0"/>
          <w:marBottom w:val="0"/>
          <w:divBdr>
            <w:top w:val="none" w:sz="0" w:space="0" w:color="auto"/>
            <w:left w:val="none" w:sz="0" w:space="0" w:color="auto"/>
            <w:bottom w:val="none" w:sz="0" w:space="0" w:color="auto"/>
            <w:right w:val="none" w:sz="0" w:space="0" w:color="auto"/>
          </w:divBdr>
          <w:divsChild>
            <w:div w:id="1347755712">
              <w:marLeft w:val="0"/>
              <w:marRight w:val="0"/>
              <w:marTop w:val="0"/>
              <w:marBottom w:val="0"/>
              <w:divBdr>
                <w:top w:val="none" w:sz="0" w:space="0" w:color="auto"/>
                <w:left w:val="none" w:sz="0" w:space="0" w:color="auto"/>
                <w:bottom w:val="none" w:sz="0" w:space="0" w:color="auto"/>
                <w:right w:val="none" w:sz="0" w:space="0" w:color="auto"/>
              </w:divBdr>
              <w:divsChild>
                <w:div w:id="20869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29313">
      <w:bodyDiv w:val="1"/>
      <w:marLeft w:val="0"/>
      <w:marRight w:val="0"/>
      <w:marTop w:val="0"/>
      <w:marBottom w:val="0"/>
      <w:divBdr>
        <w:top w:val="none" w:sz="0" w:space="0" w:color="auto"/>
        <w:left w:val="none" w:sz="0" w:space="0" w:color="auto"/>
        <w:bottom w:val="none" w:sz="0" w:space="0" w:color="auto"/>
        <w:right w:val="none" w:sz="0" w:space="0" w:color="auto"/>
      </w:divBdr>
      <w:divsChild>
        <w:div w:id="846096504">
          <w:marLeft w:val="0"/>
          <w:marRight w:val="0"/>
          <w:marTop w:val="0"/>
          <w:marBottom w:val="0"/>
          <w:divBdr>
            <w:top w:val="none" w:sz="0" w:space="0" w:color="auto"/>
            <w:left w:val="none" w:sz="0" w:space="0" w:color="auto"/>
            <w:bottom w:val="none" w:sz="0" w:space="0" w:color="auto"/>
            <w:right w:val="none" w:sz="0" w:space="0" w:color="auto"/>
          </w:divBdr>
        </w:div>
      </w:divsChild>
    </w:div>
    <w:div w:id="1845391989">
      <w:bodyDiv w:val="1"/>
      <w:marLeft w:val="0"/>
      <w:marRight w:val="0"/>
      <w:marTop w:val="0"/>
      <w:marBottom w:val="0"/>
      <w:divBdr>
        <w:top w:val="none" w:sz="0" w:space="0" w:color="auto"/>
        <w:left w:val="none" w:sz="0" w:space="0" w:color="auto"/>
        <w:bottom w:val="none" w:sz="0" w:space="0" w:color="auto"/>
        <w:right w:val="none" w:sz="0" w:space="0" w:color="auto"/>
      </w:divBdr>
      <w:divsChild>
        <w:div w:id="886988199">
          <w:marLeft w:val="0"/>
          <w:marRight w:val="0"/>
          <w:marTop w:val="0"/>
          <w:marBottom w:val="0"/>
          <w:divBdr>
            <w:top w:val="none" w:sz="0" w:space="0" w:color="auto"/>
            <w:left w:val="none" w:sz="0" w:space="0" w:color="auto"/>
            <w:bottom w:val="none" w:sz="0" w:space="0" w:color="auto"/>
            <w:right w:val="none" w:sz="0" w:space="0" w:color="auto"/>
          </w:divBdr>
          <w:divsChild>
            <w:div w:id="258563276">
              <w:marLeft w:val="0"/>
              <w:marRight w:val="0"/>
              <w:marTop w:val="0"/>
              <w:marBottom w:val="0"/>
              <w:divBdr>
                <w:top w:val="none" w:sz="0" w:space="0" w:color="auto"/>
                <w:left w:val="none" w:sz="0" w:space="0" w:color="auto"/>
                <w:bottom w:val="none" w:sz="0" w:space="0" w:color="auto"/>
                <w:right w:val="none" w:sz="0" w:space="0" w:color="auto"/>
              </w:divBdr>
              <w:divsChild>
                <w:div w:id="1833790372">
                  <w:marLeft w:val="0"/>
                  <w:marRight w:val="0"/>
                  <w:marTop w:val="0"/>
                  <w:marBottom w:val="0"/>
                  <w:divBdr>
                    <w:top w:val="none" w:sz="0" w:space="0" w:color="auto"/>
                    <w:left w:val="none" w:sz="0" w:space="0" w:color="auto"/>
                    <w:bottom w:val="none" w:sz="0" w:space="0" w:color="auto"/>
                    <w:right w:val="none" w:sz="0" w:space="0" w:color="auto"/>
                  </w:divBdr>
                  <w:divsChild>
                    <w:div w:id="21138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032362">
      <w:bodyDiv w:val="1"/>
      <w:marLeft w:val="0"/>
      <w:marRight w:val="0"/>
      <w:marTop w:val="0"/>
      <w:marBottom w:val="0"/>
      <w:divBdr>
        <w:top w:val="none" w:sz="0" w:space="0" w:color="auto"/>
        <w:left w:val="none" w:sz="0" w:space="0" w:color="auto"/>
        <w:bottom w:val="none" w:sz="0" w:space="0" w:color="auto"/>
        <w:right w:val="none" w:sz="0" w:space="0" w:color="auto"/>
      </w:divBdr>
      <w:divsChild>
        <w:div w:id="1253582470">
          <w:marLeft w:val="0"/>
          <w:marRight w:val="0"/>
          <w:marTop w:val="0"/>
          <w:marBottom w:val="0"/>
          <w:divBdr>
            <w:top w:val="none" w:sz="0" w:space="0" w:color="auto"/>
            <w:left w:val="none" w:sz="0" w:space="0" w:color="auto"/>
            <w:bottom w:val="none" w:sz="0" w:space="0" w:color="auto"/>
            <w:right w:val="none" w:sz="0" w:space="0" w:color="auto"/>
          </w:divBdr>
        </w:div>
      </w:divsChild>
    </w:div>
    <w:div w:id="1854294179">
      <w:bodyDiv w:val="1"/>
      <w:marLeft w:val="0"/>
      <w:marRight w:val="0"/>
      <w:marTop w:val="0"/>
      <w:marBottom w:val="0"/>
      <w:divBdr>
        <w:top w:val="none" w:sz="0" w:space="0" w:color="auto"/>
        <w:left w:val="none" w:sz="0" w:space="0" w:color="auto"/>
        <w:bottom w:val="none" w:sz="0" w:space="0" w:color="auto"/>
        <w:right w:val="none" w:sz="0" w:space="0" w:color="auto"/>
      </w:divBdr>
    </w:div>
    <w:div w:id="1856193030">
      <w:bodyDiv w:val="1"/>
      <w:marLeft w:val="0"/>
      <w:marRight w:val="0"/>
      <w:marTop w:val="0"/>
      <w:marBottom w:val="0"/>
      <w:divBdr>
        <w:top w:val="none" w:sz="0" w:space="0" w:color="auto"/>
        <w:left w:val="none" w:sz="0" w:space="0" w:color="auto"/>
        <w:bottom w:val="none" w:sz="0" w:space="0" w:color="auto"/>
        <w:right w:val="none" w:sz="0" w:space="0" w:color="auto"/>
      </w:divBdr>
    </w:div>
    <w:div w:id="1858421360">
      <w:bodyDiv w:val="1"/>
      <w:marLeft w:val="0"/>
      <w:marRight w:val="0"/>
      <w:marTop w:val="0"/>
      <w:marBottom w:val="0"/>
      <w:divBdr>
        <w:top w:val="none" w:sz="0" w:space="0" w:color="auto"/>
        <w:left w:val="none" w:sz="0" w:space="0" w:color="auto"/>
        <w:bottom w:val="none" w:sz="0" w:space="0" w:color="auto"/>
        <w:right w:val="none" w:sz="0" w:space="0" w:color="auto"/>
      </w:divBdr>
      <w:divsChild>
        <w:div w:id="39400271">
          <w:marLeft w:val="0"/>
          <w:marRight w:val="0"/>
          <w:marTop w:val="0"/>
          <w:marBottom w:val="0"/>
          <w:divBdr>
            <w:top w:val="none" w:sz="0" w:space="0" w:color="auto"/>
            <w:left w:val="none" w:sz="0" w:space="0" w:color="auto"/>
            <w:bottom w:val="none" w:sz="0" w:space="0" w:color="auto"/>
            <w:right w:val="none" w:sz="0" w:space="0" w:color="auto"/>
          </w:divBdr>
        </w:div>
      </w:divsChild>
    </w:div>
    <w:div w:id="1858545585">
      <w:bodyDiv w:val="1"/>
      <w:marLeft w:val="0"/>
      <w:marRight w:val="0"/>
      <w:marTop w:val="0"/>
      <w:marBottom w:val="0"/>
      <w:divBdr>
        <w:top w:val="none" w:sz="0" w:space="0" w:color="auto"/>
        <w:left w:val="none" w:sz="0" w:space="0" w:color="auto"/>
        <w:bottom w:val="none" w:sz="0" w:space="0" w:color="auto"/>
        <w:right w:val="none" w:sz="0" w:space="0" w:color="auto"/>
      </w:divBdr>
      <w:divsChild>
        <w:div w:id="519246635">
          <w:marLeft w:val="0"/>
          <w:marRight w:val="0"/>
          <w:marTop w:val="0"/>
          <w:marBottom w:val="0"/>
          <w:divBdr>
            <w:top w:val="none" w:sz="0" w:space="0" w:color="auto"/>
            <w:left w:val="none" w:sz="0" w:space="0" w:color="auto"/>
            <w:bottom w:val="none" w:sz="0" w:space="0" w:color="auto"/>
            <w:right w:val="none" w:sz="0" w:space="0" w:color="auto"/>
          </w:divBdr>
        </w:div>
      </w:divsChild>
    </w:div>
    <w:div w:id="1865050107">
      <w:bodyDiv w:val="1"/>
      <w:marLeft w:val="0"/>
      <w:marRight w:val="0"/>
      <w:marTop w:val="0"/>
      <w:marBottom w:val="0"/>
      <w:divBdr>
        <w:top w:val="none" w:sz="0" w:space="0" w:color="auto"/>
        <w:left w:val="none" w:sz="0" w:space="0" w:color="auto"/>
        <w:bottom w:val="none" w:sz="0" w:space="0" w:color="auto"/>
        <w:right w:val="none" w:sz="0" w:space="0" w:color="auto"/>
      </w:divBdr>
      <w:divsChild>
        <w:div w:id="1998921843">
          <w:marLeft w:val="0"/>
          <w:marRight w:val="0"/>
          <w:marTop w:val="0"/>
          <w:marBottom w:val="0"/>
          <w:divBdr>
            <w:top w:val="none" w:sz="0" w:space="0" w:color="auto"/>
            <w:left w:val="none" w:sz="0" w:space="0" w:color="auto"/>
            <w:bottom w:val="none" w:sz="0" w:space="0" w:color="auto"/>
            <w:right w:val="none" w:sz="0" w:space="0" w:color="auto"/>
          </w:divBdr>
          <w:divsChild>
            <w:div w:id="1116098031">
              <w:marLeft w:val="0"/>
              <w:marRight w:val="0"/>
              <w:marTop w:val="0"/>
              <w:marBottom w:val="0"/>
              <w:divBdr>
                <w:top w:val="none" w:sz="0" w:space="0" w:color="auto"/>
                <w:left w:val="none" w:sz="0" w:space="0" w:color="auto"/>
                <w:bottom w:val="none" w:sz="0" w:space="0" w:color="auto"/>
                <w:right w:val="none" w:sz="0" w:space="0" w:color="auto"/>
              </w:divBdr>
              <w:divsChild>
                <w:div w:id="54865877">
                  <w:marLeft w:val="0"/>
                  <w:marRight w:val="0"/>
                  <w:marTop w:val="0"/>
                  <w:marBottom w:val="0"/>
                  <w:divBdr>
                    <w:top w:val="none" w:sz="0" w:space="0" w:color="auto"/>
                    <w:left w:val="none" w:sz="0" w:space="0" w:color="auto"/>
                    <w:bottom w:val="none" w:sz="0" w:space="0" w:color="auto"/>
                    <w:right w:val="none" w:sz="0" w:space="0" w:color="auto"/>
                  </w:divBdr>
                </w:div>
                <w:div w:id="15780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2737">
      <w:bodyDiv w:val="1"/>
      <w:marLeft w:val="0"/>
      <w:marRight w:val="0"/>
      <w:marTop w:val="0"/>
      <w:marBottom w:val="0"/>
      <w:divBdr>
        <w:top w:val="none" w:sz="0" w:space="0" w:color="auto"/>
        <w:left w:val="none" w:sz="0" w:space="0" w:color="auto"/>
        <w:bottom w:val="none" w:sz="0" w:space="0" w:color="auto"/>
        <w:right w:val="none" w:sz="0" w:space="0" w:color="auto"/>
      </w:divBdr>
      <w:divsChild>
        <w:div w:id="156381774">
          <w:marLeft w:val="0"/>
          <w:marRight w:val="0"/>
          <w:marTop w:val="0"/>
          <w:marBottom w:val="0"/>
          <w:divBdr>
            <w:top w:val="none" w:sz="0" w:space="0" w:color="auto"/>
            <w:left w:val="none" w:sz="0" w:space="0" w:color="auto"/>
            <w:bottom w:val="none" w:sz="0" w:space="0" w:color="auto"/>
            <w:right w:val="none" w:sz="0" w:space="0" w:color="auto"/>
          </w:divBdr>
        </w:div>
      </w:divsChild>
    </w:div>
    <w:div w:id="1869296179">
      <w:bodyDiv w:val="1"/>
      <w:marLeft w:val="0"/>
      <w:marRight w:val="0"/>
      <w:marTop w:val="0"/>
      <w:marBottom w:val="0"/>
      <w:divBdr>
        <w:top w:val="none" w:sz="0" w:space="0" w:color="auto"/>
        <w:left w:val="none" w:sz="0" w:space="0" w:color="auto"/>
        <w:bottom w:val="none" w:sz="0" w:space="0" w:color="auto"/>
        <w:right w:val="none" w:sz="0" w:space="0" w:color="auto"/>
      </w:divBdr>
      <w:divsChild>
        <w:div w:id="657999496">
          <w:marLeft w:val="0"/>
          <w:marRight w:val="0"/>
          <w:marTop w:val="0"/>
          <w:marBottom w:val="0"/>
          <w:divBdr>
            <w:top w:val="none" w:sz="0" w:space="0" w:color="auto"/>
            <w:left w:val="none" w:sz="0" w:space="0" w:color="auto"/>
            <w:bottom w:val="none" w:sz="0" w:space="0" w:color="auto"/>
            <w:right w:val="none" w:sz="0" w:space="0" w:color="auto"/>
          </w:divBdr>
        </w:div>
      </w:divsChild>
    </w:div>
    <w:div w:id="1870025572">
      <w:bodyDiv w:val="1"/>
      <w:marLeft w:val="0"/>
      <w:marRight w:val="0"/>
      <w:marTop w:val="0"/>
      <w:marBottom w:val="0"/>
      <w:divBdr>
        <w:top w:val="none" w:sz="0" w:space="0" w:color="auto"/>
        <w:left w:val="none" w:sz="0" w:space="0" w:color="auto"/>
        <w:bottom w:val="none" w:sz="0" w:space="0" w:color="auto"/>
        <w:right w:val="none" w:sz="0" w:space="0" w:color="auto"/>
      </w:divBdr>
      <w:divsChild>
        <w:div w:id="149323464">
          <w:marLeft w:val="0"/>
          <w:marRight w:val="0"/>
          <w:marTop w:val="0"/>
          <w:marBottom w:val="0"/>
          <w:divBdr>
            <w:top w:val="none" w:sz="0" w:space="0" w:color="auto"/>
            <w:left w:val="none" w:sz="0" w:space="0" w:color="auto"/>
            <w:bottom w:val="none" w:sz="0" w:space="0" w:color="auto"/>
            <w:right w:val="none" w:sz="0" w:space="0" w:color="auto"/>
          </w:divBdr>
          <w:divsChild>
            <w:div w:id="9544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8441">
      <w:bodyDiv w:val="1"/>
      <w:marLeft w:val="0"/>
      <w:marRight w:val="0"/>
      <w:marTop w:val="0"/>
      <w:marBottom w:val="0"/>
      <w:divBdr>
        <w:top w:val="none" w:sz="0" w:space="0" w:color="auto"/>
        <w:left w:val="none" w:sz="0" w:space="0" w:color="auto"/>
        <w:bottom w:val="none" w:sz="0" w:space="0" w:color="auto"/>
        <w:right w:val="none" w:sz="0" w:space="0" w:color="auto"/>
      </w:divBdr>
      <w:divsChild>
        <w:div w:id="1459955627">
          <w:marLeft w:val="0"/>
          <w:marRight w:val="0"/>
          <w:marTop w:val="0"/>
          <w:marBottom w:val="0"/>
          <w:divBdr>
            <w:top w:val="none" w:sz="0" w:space="0" w:color="auto"/>
            <w:left w:val="none" w:sz="0" w:space="0" w:color="auto"/>
            <w:bottom w:val="none" w:sz="0" w:space="0" w:color="auto"/>
            <w:right w:val="none" w:sz="0" w:space="0" w:color="auto"/>
          </w:divBdr>
        </w:div>
      </w:divsChild>
    </w:div>
    <w:div w:id="1883899874">
      <w:bodyDiv w:val="1"/>
      <w:marLeft w:val="0"/>
      <w:marRight w:val="0"/>
      <w:marTop w:val="0"/>
      <w:marBottom w:val="0"/>
      <w:divBdr>
        <w:top w:val="none" w:sz="0" w:space="0" w:color="auto"/>
        <w:left w:val="none" w:sz="0" w:space="0" w:color="auto"/>
        <w:bottom w:val="none" w:sz="0" w:space="0" w:color="auto"/>
        <w:right w:val="none" w:sz="0" w:space="0" w:color="auto"/>
      </w:divBdr>
      <w:divsChild>
        <w:div w:id="760759497">
          <w:marLeft w:val="0"/>
          <w:marRight w:val="0"/>
          <w:marTop w:val="0"/>
          <w:marBottom w:val="0"/>
          <w:divBdr>
            <w:top w:val="none" w:sz="0" w:space="0" w:color="auto"/>
            <w:left w:val="none" w:sz="0" w:space="0" w:color="auto"/>
            <w:bottom w:val="none" w:sz="0" w:space="0" w:color="auto"/>
            <w:right w:val="none" w:sz="0" w:space="0" w:color="auto"/>
          </w:divBdr>
          <w:divsChild>
            <w:div w:id="95028245">
              <w:marLeft w:val="0"/>
              <w:marRight w:val="0"/>
              <w:marTop w:val="0"/>
              <w:marBottom w:val="0"/>
              <w:divBdr>
                <w:top w:val="none" w:sz="0" w:space="0" w:color="auto"/>
                <w:left w:val="none" w:sz="0" w:space="0" w:color="auto"/>
                <w:bottom w:val="none" w:sz="0" w:space="0" w:color="auto"/>
                <w:right w:val="none" w:sz="0" w:space="0" w:color="auto"/>
              </w:divBdr>
              <w:divsChild>
                <w:div w:id="7093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2129">
      <w:bodyDiv w:val="1"/>
      <w:marLeft w:val="0"/>
      <w:marRight w:val="0"/>
      <w:marTop w:val="0"/>
      <w:marBottom w:val="0"/>
      <w:divBdr>
        <w:top w:val="none" w:sz="0" w:space="0" w:color="auto"/>
        <w:left w:val="none" w:sz="0" w:space="0" w:color="auto"/>
        <w:bottom w:val="none" w:sz="0" w:space="0" w:color="auto"/>
        <w:right w:val="none" w:sz="0" w:space="0" w:color="auto"/>
      </w:divBdr>
      <w:divsChild>
        <w:div w:id="1107699944">
          <w:marLeft w:val="0"/>
          <w:marRight w:val="0"/>
          <w:marTop w:val="0"/>
          <w:marBottom w:val="0"/>
          <w:divBdr>
            <w:top w:val="none" w:sz="0" w:space="0" w:color="auto"/>
            <w:left w:val="none" w:sz="0" w:space="0" w:color="auto"/>
            <w:bottom w:val="none" w:sz="0" w:space="0" w:color="auto"/>
            <w:right w:val="none" w:sz="0" w:space="0" w:color="auto"/>
          </w:divBdr>
          <w:divsChild>
            <w:div w:id="179007074">
              <w:marLeft w:val="0"/>
              <w:marRight w:val="0"/>
              <w:marTop w:val="0"/>
              <w:marBottom w:val="0"/>
              <w:divBdr>
                <w:top w:val="none" w:sz="0" w:space="0" w:color="auto"/>
                <w:left w:val="none" w:sz="0" w:space="0" w:color="auto"/>
                <w:bottom w:val="none" w:sz="0" w:space="0" w:color="auto"/>
                <w:right w:val="none" w:sz="0" w:space="0" w:color="auto"/>
              </w:divBdr>
              <w:divsChild>
                <w:div w:id="50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7041">
      <w:bodyDiv w:val="1"/>
      <w:marLeft w:val="0"/>
      <w:marRight w:val="0"/>
      <w:marTop w:val="0"/>
      <w:marBottom w:val="0"/>
      <w:divBdr>
        <w:top w:val="none" w:sz="0" w:space="0" w:color="auto"/>
        <w:left w:val="none" w:sz="0" w:space="0" w:color="auto"/>
        <w:bottom w:val="none" w:sz="0" w:space="0" w:color="auto"/>
        <w:right w:val="none" w:sz="0" w:space="0" w:color="auto"/>
      </w:divBdr>
      <w:divsChild>
        <w:div w:id="1263681413">
          <w:marLeft w:val="0"/>
          <w:marRight w:val="0"/>
          <w:marTop w:val="0"/>
          <w:marBottom w:val="0"/>
          <w:divBdr>
            <w:top w:val="none" w:sz="0" w:space="0" w:color="auto"/>
            <w:left w:val="none" w:sz="0" w:space="0" w:color="auto"/>
            <w:bottom w:val="none" w:sz="0" w:space="0" w:color="auto"/>
            <w:right w:val="none" w:sz="0" w:space="0" w:color="auto"/>
          </w:divBdr>
        </w:div>
      </w:divsChild>
    </w:div>
    <w:div w:id="1909148084">
      <w:bodyDiv w:val="1"/>
      <w:marLeft w:val="0"/>
      <w:marRight w:val="0"/>
      <w:marTop w:val="0"/>
      <w:marBottom w:val="0"/>
      <w:divBdr>
        <w:top w:val="none" w:sz="0" w:space="0" w:color="auto"/>
        <w:left w:val="none" w:sz="0" w:space="0" w:color="auto"/>
        <w:bottom w:val="none" w:sz="0" w:space="0" w:color="auto"/>
        <w:right w:val="none" w:sz="0" w:space="0" w:color="auto"/>
      </w:divBdr>
      <w:divsChild>
        <w:div w:id="388459007">
          <w:marLeft w:val="0"/>
          <w:marRight w:val="0"/>
          <w:marTop w:val="0"/>
          <w:marBottom w:val="0"/>
          <w:divBdr>
            <w:top w:val="none" w:sz="0" w:space="0" w:color="auto"/>
            <w:left w:val="none" w:sz="0" w:space="0" w:color="auto"/>
            <w:bottom w:val="none" w:sz="0" w:space="0" w:color="auto"/>
            <w:right w:val="none" w:sz="0" w:space="0" w:color="auto"/>
          </w:divBdr>
        </w:div>
      </w:divsChild>
    </w:div>
    <w:div w:id="1911307669">
      <w:bodyDiv w:val="1"/>
      <w:marLeft w:val="0"/>
      <w:marRight w:val="0"/>
      <w:marTop w:val="0"/>
      <w:marBottom w:val="0"/>
      <w:divBdr>
        <w:top w:val="none" w:sz="0" w:space="0" w:color="auto"/>
        <w:left w:val="none" w:sz="0" w:space="0" w:color="auto"/>
        <w:bottom w:val="none" w:sz="0" w:space="0" w:color="auto"/>
        <w:right w:val="none" w:sz="0" w:space="0" w:color="auto"/>
      </w:divBdr>
      <w:divsChild>
        <w:div w:id="1082676833">
          <w:marLeft w:val="0"/>
          <w:marRight w:val="0"/>
          <w:marTop w:val="0"/>
          <w:marBottom w:val="0"/>
          <w:divBdr>
            <w:top w:val="none" w:sz="0" w:space="0" w:color="auto"/>
            <w:left w:val="none" w:sz="0" w:space="0" w:color="auto"/>
            <w:bottom w:val="none" w:sz="0" w:space="0" w:color="auto"/>
            <w:right w:val="none" w:sz="0" w:space="0" w:color="auto"/>
          </w:divBdr>
          <w:divsChild>
            <w:div w:id="4252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1646">
      <w:bodyDiv w:val="1"/>
      <w:marLeft w:val="0"/>
      <w:marRight w:val="0"/>
      <w:marTop w:val="0"/>
      <w:marBottom w:val="0"/>
      <w:divBdr>
        <w:top w:val="none" w:sz="0" w:space="0" w:color="auto"/>
        <w:left w:val="none" w:sz="0" w:space="0" w:color="auto"/>
        <w:bottom w:val="none" w:sz="0" w:space="0" w:color="auto"/>
        <w:right w:val="none" w:sz="0" w:space="0" w:color="auto"/>
      </w:divBdr>
    </w:div>
    <w:div w:id="1911882220">
      <w:bodyDiv w:val="1"/>
      <w:marLeft w:val="0"/>
      <w:marRight w:val="0"/>
      <w:marTop w:val="0"/>
      <w:marBottom w:val="0"/>
      <w:divBdr>
        <w:top w:val="none" w:sz="0" w:space="0" w:color="auto"/>
        <w:left w:val="none" w:sz="0" w:space="0" w:color="auto"/>
        <w:bottom w:val="none" w:sz="0" w:space="0" w:color="auto"/>
        <w:right w:val="none" w:sz="0" w:space="0" w:color="auto"/>
      </w:divBdr>
      <w:divsChild>
        <w:div w:id="1058674816">
          <w:marLeft w:val="0"/>
          <w:marRight w:val="0"/>
          <w:marTop w:val="0"/>
          <w:marBottom w:val="0"/>
          <w:divBdr>
            <w:top w:val="none" w:sz="0" w:space="0" w:color="auto"/>
            <w:left w:val="none" w:sz="0" w:space="0" w:color="auto"/>
            <w:bottom w:val="none" w:sz="0" w:space="0" w:color="auto"/>
            <w:right w:val="none" w:sz="0" w:space="0" w:color="auto"/>
          </w:divBdr>
        </w:div>
      </w:divsChild>
    </w:div>
    <w:div w:id="1915814643">
      <w:bodyDiv w:val="1"/>
      <w:marLeft w:val="0"/>
      <w:marRight w:val="0"/>
      <w:marTop w:val="0"/>
      <w:marBottom w:val="0"/>
      <w:divBdr>
        <w:top w:val="none" w:sz="0" w:space="0" w:color="auto"/>
        <w:left w:val="none" w:sz="0" w:space="0" w:color="auto"/>
        <w:bottom w:val="none" w:sz="0" w:space="0" w:color="auto"/>
        <w:right w:val="none" w:sz="0" w:space="0" w:color="auto"/>
      </w:divBdr>
      <w:divsChild>
        <w:div w:id="1793134559">
          <w:marLeft w:val="0"/>
          <w:marRight w:val="0"/>
          <w:marTop w:val="0"/>
          <w:marBottom w:val="0"/>
          <w:divBdr>
            <w:top w:val="none" w:sz="0" w:space="0" w:color="auto"/>
            <w:left w:val="none" w:sz="0" w:space="0" w:color="auto"/>
            <w:bottom w:val="none" w:sz="0" w:space="0" w:color="auto"/>
            <w:right w:val="none" w:sz="0" w:space="0" w:color="auto"/>
          </w:divBdr>
          <w:divsChild>
            <w:div w:id="1964537273">
              <w:marLeft w:val="0"/>
              <w:marRight w:val="0"/>
              <w:marTop w:val="0"/>
              <w:marBottom w:val="0"/>
              <w:divBdr>
                <w:top w:val="none" w:sz="0" w:space="0" w:color="auto"/>
                <w:left w:val="none" w:sz="0" w:space="0" w:color="auto"/>
                <w:bottom w:val="none" w:sz="0" w:space="0" w:color="auto"/>
                <w:right w:val="none" w:sz="0" w:space="0" w:color="auto"/>
              </w:divBdr>
              <w:divsChild>
                <w:div w:id="16578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4461">
      <w:bodyDiv w:val="1"/>
      <w:marLeft w:val="0"/>
      <w:marRight w:val="0"/>
      <w:marTop w:val="0"/>
      <w:marBottom w:val="0"/>
      <w:divBdr>
        <w:top w:val="none" w:sz="0" w:space="0" w:color="auto"/>
        <w:left w:val="none" w:sz="0" w:space="0" w:color="auto"/>
        <w:bottom w:val="none" w:sz="0" w:space="0" w:color="auto"/>
        <w:right w:val="none" w:sz="0" w:space="0" w:color="auto"/>
      </w:divBdr>
      <w:divsChild>
        <w:div w:id="338507219">
          <w:marLeft w:val="0"/>
          <w:marRight w:val="0"/>
          <w:marTop w:val="0"/>
          <w:marBottom w:val="0"/>
          <w:divBdr>
            <w:top w:val="none" w:sz="0" w:space="0" w:color="auto"/>
            <w:left w:val="none" w:sz="0" w:space="0" w:color="auto"/>
            <w:bottom w:val="none" w:sz="0" w:space="0" w:color="auto"/>
            <w:right w:val="none" w:sz="0" w:space="0" w:color="auto"/>
          </w:divBdr>
          <w:divsChild>
            <w:div w:id="928076169">
              <w:marLeft w:val="0"/>
              <w:marRight w:val="0"/>
              <w:marTop w:val="0"/>
              <w:marBottom w:val="0"/>
              <w:divBdr>
                <w:top w:val="none" w:sz="0" w:space="0" w:color="auto"/>
                <w:left w:val="none" w:sz="0" w:space="0" w:color="auto"/>
                <w:bottom w:val="none" w:sz="0" w:space="0" w:color="auto"/>
                <w:right w:val="none" w:sz="0" w:space="0" w:color="auto"/>
              </w:divBdr>
              <w:divsChild>
                <w:div w:id="690688429">
                  <w:marLeft w:val="0"/>
                  <w:marRight w:val="0"/>
                  <w:marTop w:val="0"/>
                  <w:marBottom w:val="0"/>
                  <w:divBdr>
                    <w:top w:val="none" w:sz="0" w:space="0" w:color="auto"/>
                    <w:left w:val="none" w:sz="0" w:space="0" w:color="auto"/>
                    <w:bottom w:val="none" w:sz="0" w:space="0" w:color="auto"/>
                    <w:right w:val="none" w:sz="0" w:space="0" w:color="auto"/>
                  </w:divBdr>
                </w:div>
                <w:div w:id="18332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70383">
      <w:bodyDiv w:val="1"/>
      <w:marLeft w:val="0"/>
      <w:marRight w:val="0"/>
      <w:marTop w:val="0"/>
      <w:marBottom w:val="0"/>
      <w:divBdr>
        <w:top w:val="none" w:sz="0" w:space="0" w:color="auto"/>
        <w:left w:val="none" w:sz="0" w:space="0" w:color="auto"/>
        <w:bottom w:val="none" w:sz="0" w:space="0" w:color="auto"/>
        <w:right w:val="none" w:sz="0" w:space="0" w:color="auto"/>
      </w:divBdr>
    </w:div>
    <w:div w:id="1929264396">
      <w:bodyDiv w:val="1"/>
      <w:marLeft w:val="0"/>
      <w:marRight w:val="0"/>
      <w:marTop w:val="0"/>
      <w:marBottom w:val="0"/>
      <w:divBdr>
        <w:top w:val="none" w:sz="0" w:space="0" w:color="auto"/>
        <w:left w:val="none" w:sz="0" w:space="0" w:color="auto"/>
        <w:bottom w:val="none" w:sz="0" w:space="0" w:color="auto"/>
        <w:right w:val="none" w:sz="0" w:space="0" w:color="auto"/>
      </w:divBdr>
    </w:div>
    <w:div w:id="1929345483">
      <w:bodyDiv w:val="1"/>
      <w:marLeft w:val="0"/>
      <w:marRight w:val="0"/>
      <w:marTop w:val="0"/>
      <w:marBottom w:val="0"/>
      <w:divBdr>
        <w:top w:val="none" w:sz="0" w:space="0" w:color="auto"/>
        <w:left w:val="none" w:sz="0" w:space="0" w:color="auto"/>
        <w:bottom w:val="none" w:sz="0" w:space="0" w:color="auto"/>
        <w:right w:val="none" w:sz="0" w:space="0" w:color="auto"/>
      </w:divBdr>
      <w:divsChild>
        <w:div w:id="794057784">
          <w:marLeft w:val="0"/>
          <w:marRight w:val="0"/>
          <w:marTop w:val="0"/>
          <w:marBottom w:val="0"/>
          <w:divBdr>
            <w:top w:val="none" w:sz="0" w:space="0" w:color="auto"/>
            <w:left w:val="none" w:sz="0" w:space="0" w:color="auto"/>
            <w:bottom w:val="none" w:sz="0" w:space="0" w:color="auto"/>
            <w:right w:val="none" w:sz="0" w:space="0" w:color="auto"/>
          </w:divBdr>
        </w:div>
      </w:divsChild>
    </w:div>
    <w:div w:id="1930390013">
      <w:bodyDiv w:val="1"/>
      <w:marLeft w:val="0"/>
      <w:marRight w:val="0"/>
      <w:marTop w:val="0"/>
      <w:marBottom w:val="0"/>
      <w:divBdr>
        <w:top w:val="none" w:sz="0" w:space="0" w:color="auto"/>
        <w:left w:val="none" w:sz="0" w:space="0" w:color="auto"/>
        <w:bottom w:val="none" w:sz="0" w:space="0" w:color="auto"/>
        <w:right w:val="none" w:sz="0" w:space="0" w:color="auto"/>
      </w:divBdr>
      <w:divsChild>
        <w:div w:id="1291671981">
          <w:marLeft w:val="0"/>
          <w:marRight w:val="0"/>
          <w:marTop w:val="0"/>
          <w:marBottom w:val="0"/>
          <w:divBdr>
            <w:top w:val="none" w:sz="0" w:space="0" w:color="auto"/>
            <w:left w:val="none" w:sz="0" w:space="0" w:color="auto"/>
            <w:bottom w:val="none" w:sz="0" w:space="0" w:color="auto"/>
            <w:right w:val="none" w:sz="0" w:space="0" w:color="auto"/>
          </w:divBdr>
          <w:divsChild>
            <w:div w:id="1648590679">
              <w:marLeft w:val="0"/>
              <w:marRight w:val="0"/>
              <w:marTop w:val="0"/>
              <w:marBottom w:val="0"/>
              <w:divBdr>
                <w:top w:val="none" w:sz="0" w:space="0" w:color="auto"/>
                <w:left w:val="none" w:sz="0" w:space="0" w:color="auto"/>
                <w:bottom w:val="none" w:sz="0" w:space="0" w:color="auto"/>
                <w:right w:val="none" w:sz="0" w:space="0" w:color="auto"/>
              </w:divBdr>
              <w:divsChild>
                <w:div w:id="1609850859">
                  <w:marLeft w:val="0"/>
                  <w:marRight w:val="0"/>
                  <w:marTop w:val="0"/>
                  <w:marBottom w:val="0"/>
                  <w:divBdr>
                    <w:top w:val="none" w:sz="0" w:space="0" w:color="auto"/>
                    <w:left w:val="none" w:sz="0" w:space="0" w:color="auto"/>
                    <w:bottom w:val="none" w:sz="0" w:space="0" w:color="auto"/>
                    <w:right w:val="none" w:sz="0" w:space="0" w:color="auto"/>
                  </w:divBdr>
                  <w:divsChild>
                    <w:div w:id="8558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20254">
      <w:bodyDiv w:val="1"/>
      <w:marLeft w:val="0"/>
      <w:marRight w:val="0"/>
      <w:marTop w:val="0"/>
      <w:marBottom w:val="0"/>
      <w:divBdr>
        <w:top w:val="none" w:sz="0" w:space="0" w:color="auto"/>
        <w:left w:val="none" w:sz="0" w:space="0" w:color="auto"/>
        <w:bottom w:val="none" w:sz="0" w:space="0" w:color="auto"/>
        <w:right w:val="none" w:sz="0" w:space="0" w:color="auto"/>
      </w:divBdr>
      <w:divsChild>
        <w:div w:id="1384208353">
          <w:marLeft w:val="0"/>
          <w:marRight w:val="0"/>
          <w:marTop w:val="0"/>
          <w:marBottom w:val="0"/>
          <w:divBdr>
            <w:top w:val="none" w:sz="0" w:space="0" w:color="auto"/>
            <w:left w:val="none" w:sz="0" w:space="0" w:color="auto"/>
            <w:bottom w:val="none" w:sz="0" w:space="0" w:color="auto"/>
            <w:right w:val="none" w:sz="0" w:space="0" w:color="auto"/>
          </w:divBdr>
        </w:div>
      </w:divsChild>
    </w:div>
    <w:div w:id="1937471081">
      <w:bodyDiv w:val="1"/>
      <w:marLeft w:val="0"/>
      <w:marRight w:val="0"/>
      <w:marTop w:val="0"/>
      <w:marBottom w:val="0"/>
      <w:divBdr>
        <w:top w:val="none" w:sz="0" w:space="0" w:color="auto"/>
        <w:left w:val="none" w:sz="0" w:space="0" w:color="auto"/>
        <w:bottom w:val="none" w:sz="0" w:space="0" w:color="auto"/>
        <w:right w:val="none" w:sz="0" w:space="0" w:color="auto"/>
      </w:divBdr>
      <w:divsChild>
        <w:div w:id="472868701">
          <w:marLeft w:val="0"/>
          <w:marRight w:val="0"/>
          <w:marTop w:val="0"/>
          <w:marBottom w:val="0"/>
          <w:divBdr>
            <w:top w:val="none" w:sz="0" w:space="0" w:color="auto"/>
            <w:left w:val="none" w:sz="0" w:space="0" w:color="auto"/>
            <w:bottom w:val="none" w:sz="0" w:space="0" w:color="auto"/>
            <w:right w:val="none" w:sz="0" w:space="0" w:color="auto"/>
          </w:divBdr>
        </w:div>
      </w:divsChild>
    </w:div>
    <w:div w:id="1939629981">
      <w:bodyDiv w:val="1"/>
      <w:marLeft w:val="0"/>
      <w:marRight w:val="0"/>
      <w:marTop w:val="0"/>
      <w:marBottom w:val="0"/>
      <w:divBdr>
        <w:top w:val="none" w:sz="0" w:space="0" w:color="auto"/>
        <w:left w:val="none" w:sz="0" w:space="0" w:color="auto"/>
        <w:bottom w:val="none" w:sz="0" w:space="0" w:color="auto"/>
        <w:right w:val="none" w:sz="0" w:space="0" w:color="auto"/>
      </w:divBdr>
      <w:divsChild>
        <w:div w:id="46345886">
          <w:marLeft w:val="0"/>
          <w:marRight w:val="0"/>
          <w:marTop w:val="0"/>
          <w:marBottom w:val="0"/>
          <w:divBdr>
            <w:top w:val="none" w:sz="0" w:space="0" w:color="auto"/>
            <w:left w:val="none" w:sz="0" w:space="0" w:color="auto"/>
            <w:bottom w:val="none" w:sz="0" w:space="0" w:color="auto"/>
            <w:right w:val="none" w:sz="0" w:space="0" w:color="auto"/>
          </w:divBdr>
          <w:divsChild>
            <w:div w:id="1184326513">
              <w:marLeft w:val="0"/>
              <w:marRight w:val="0"/>
              <w:marTop w:val="0"/>
              <w:marBottom w:val="0"/>
              <w:divBdr>
                <w:top w:val="none" w:sz="0" w:space="0" w:color="auto"/>
                <w:left w:val="none" w:sz="0" w:space="0" w:color="auto"/>
                <w:bottom w:val="none" w:sz="0" w:space="0" w:color="auto"/>
                <w:right w:val="none" w:sz="0" w:space="0" w:color="auto"/>
              </w:divBdr>
              <w:divsChild>
                <w:div w:id="744298836">
                  <w:marLeft w:val="0"/>
                  <w:marRight w:val="0"/>
                  <w:marTop w:val="0"/>
                  <w:marBottom w:val="0"/>
                  <w:divBdr>
                    <w:top w:val="none" w:sz="0" w:space="0" w:color="auto"/>
                    <w:left w:val="none" w:sz="0" w:space="0" w:color="auto"/>
                    <w:bottom w:val="none" w:sz="0" w:space="0" w:color="auto"/>
                    <w:right w:val="none" w:sz="0" w:space="0" w:color="auto"/>
                  </w:divBdr>
                  <w:divsChild>
                    <w:div w:id="718431597">
                      <w:marLeft w:val="0"/>
                      <w:marRight w:val="0"/>
                      <w:marTop w:val="255"/>
                      <w:marBottom w:val="450"/>
                      <w:divBdr>
                        <w:top w:val="none" w:sz="0" w:space="0" w:color="auto"/>
                        <w:left w:val="none" w:sz="0" w:space="0" w:color="auto"/>
                        <w:bottom w:val="none" w:sz="0" w:space="0" w:color="auto"/>
                        <w:right w:val="none" w:sz="0" w:space="0" w:color="auto"/>
                      </w:divBdr>
                      <w:divsChild>
                        <w:div w:id="1159033858">
                          <w:marLeft w:val="0"/>
                          <w:marRight w:val="0"/>
                          <w:marTop w:val="600"/>
                          <w:marBottom w:val="0"/>
                          <w:divBdr>
                            <w:top w:val="none" w:sz="0" w:space="0" w:color="auto"/>
                            <w:left w:val="none" w:sz="0" w:space="0" w:color="auto"/>
                            <w:bottom w:val="none" w:sz="0" w:space="0" w:color="auto"/>
                            <w:right w:val="none" w:sz="0" w:space="0" w:color="auto"/>
                          </w:divBdr>
                          <w:divsChild>
                            <w:div w:id="125856437">
                              <w:marLeft w:val="0"/>
                              <w:marRight w:val="0"/>
                              <w:marTop w:val="0"/>
                              <w:marBottom w:val="0"/>
                              <w:divBdr>
                                <w:top w:val="none" w:sz="0" w:space="0" w:color="auto"/>
                                <w:left w:val="none" w:sz="0" w:space="0" w:color="auto"/>
                                <w:bottom w:val="none" w:sz="0" w:space="0" w:color="auto"/>
                                <w:right w:val="none" w:sz="0" w:space="0" w:color="auto"/>
                              </w:divBdr>
                              <w:divsChild>
                                <w:div w:id="1147559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289715">
      <w:bodyDiv w:val="1"/>
      <w:marLeft w:val="0"/>
      <w:marRight w:val="0"/>
      <w:marTop w:val="0"/>
      <w:marBottom w:val="0"/>
      <w:divBdr>
        <w:top w:val="none" w:sz="0" w:space="0" w:color="auto"/>
        <w:left w:val="none" w:sz="0" w:space="0" w:color="auto"/>
        <w:bottom w:val="none" w:sz="0" w:space="0" w:color="auto"/>
        <w:right w:val="none" w:sz="0" w:space="0" w:color="auto"/>
      </w:divBdr>
      <w:divsChild>
        <w:div w:id="1655446082">
          <w:marLeft w:val="0"/>
          <w:marRight w:val="0"/>
          <w:marTop w:val="0"/>
          <w:marBottom w:val="0"/>
          <w:divBdr>
            <w:top w:val="none" w:sz="0" w:space="0" w:color="auto"/>
            <w:left w:val="none" w:sz="0" w:space="0" w:color="auto"/>
            <w:bottom w:val="none" w:sz="0" w:space="0" w:color="auto"/>
            <w:right w:val="none" w:sz="0" w:space="0" w:color="auto"/>
          </w:divBdr>
        </w:div>
      </w:divsChild>
    </w:div>
    <w:div w:id="1942687084">
      <w:bodyDiv w:val="1"/>
      <w:marLeft w:val="0"/>
      <w:marRight w:val="0"/>
      <w:marTop w:val="0"/>
      <w:marBottom w:val="0"/>
      <w:divBdr>
        <w:top w:val="none" w:sz="0" w:space="0" w:color="auto"/>
        <w:left w:val="none" w:sz="0" w:space="0" w:color="auto"/>
        <w:bottom w:val="none" w:sz="0" w:space="0" w:color="auto"/>
        <w:right w:val="none" w:sz="0" w:space="0" w:color="auto"/>
      </w:divBdr>
      <w:divsChild>
        <w:div w:id="1622804954">
          <w:marLeft w:val="0"/>
          <w:marRight w:val="0"/>
          <w:marTop w:val="0"/>
          <w:marBottom w:val="0"/>
          <w:divBdr>
            <w:top w:val="none" w:sz="0" w:space="0" w:color="auto"/>
            <w:left w:val="none" w:sz="0" w:space="0" w:color="auto"/>
            <w:bottom w:val="none" w:sz="0" w:space="0" w:color="auto"/>
            <w:right w:val="none" w:sz="0" w:space="0" w:color="auto"/>
          </w:divBdr>
        </w:div>
      </w:divsChild>
    </w:div>
    <w:div w:id="1948272934">
      <w:bodyDiv w:val="1"/>
      <w:marLeft w:val="0"/>
      <w:marRight w:val="0"/>
      <w:marTop w:val="0"/>
      <w:marBottom w:val="0"/>
      <w:divBdr>
        <w:top w:val="none" w:sz="0" w:space="0" w:color="auto"/>
        <w:left w:val="none" w:sz="0" w:space="0" w:color="auto"/>
        <w:bottom w:val="none" w:sz="0" w:space="0" w:color="auto"/>
        <w:right w:val="none" w:sz="0" w:space="0" w:color="auto"/>
      </w:divBdr>
      <w:divsChild>
        <w:div w:id="503476392">
          <w:marLeft w:val="0"/>
          <w:marRight w:val="0"/>
          <w:marTop w:val="0"/>
          <w:marBottom w:val="0"/>
          <w:divBdr>
            <w:top w:val="none" w:sz="0" w:space="0" w:color="auto"/>
            <w:left w:val="none" w:sz="0" w:space="0" w:color="auto"/>
            <w:bottom w:val="none" w:sz="0" w:space="0" w:color="auto"/>
            <w:right w:val="none" w:sz="0" w:space="0" w:color="auto"/>
          </w:divBdr>
        </w:div>
      </w:divsChild>
    </w:div>
    <w:div w:id="1966039700">
      <w:bodyDiv w:val="1"/>
      <w:marLeft w:val="0"/>
      <w:marRight w:val="0"/>
      <w:marTop w:val="0"/>
      <w:marBottom w:val="0"/>
      <w:divBdr>
        <w:top w:val="none" w:sz="0" w:space="0" w:color="auto"/>
        <w:left w:val="none" w:sz="0" w:space="0" w:color="auto"/>
        <w:bottom w:val="none" w:sz="0" w:space="0" w:color="auto"/>
        <w:right w:val="none" w:sz="0" w:space="0" w:color="auto"/>
      </w:divBdr>
      <w:divsChild>
        <w:div w:id="1749423545">
          <w:marLeft w:val="0"/>
          <w:marRight w:val="0"/>
          <w:marTop w:val="0"/>
          <w:marBottom w:val="0"/>
          <w:divBdr>
            <w:top w:val="none" w:sz="0" w:space="0" w:color="auto"/>
            <w:left w:val="none" w:sz="0" w:space="0" w:color="auto"/>
            <w:bottom w:val="none" w:sz="0" w:space="0" w:color="auto"/>
            <w:right w:val="none" w:sz="0" w:space="0" w:color="auto"/>
          </w:divBdr>
        </w:div>
      </w:divsChild>
    </w:div>
    <w:div w:id="1968391189">
      <w:bodyDiv w:val="1"/>
      <w:marLeft w:val="0"/>
      <w:marRight w:val="0"/>
      <w:marTop w:val="0"/>
      <w:marBottom w:val="0"/>
      <w:divBdr>
        <w:top w:val="none" w:sz="0" w:space="0" w:color="auto"/>
        <w:left w:val="none" w:sz="0" w:space="0" w:color="auto"/>
        <w:bottom w:val="none" w:sz="0" w:space="0" w:color="auto"/>
        <w:right w:val="none" w:sz="0" w:space="0" w:color="auto"/>
      </w:divBdr>
    </w:div>
    <w:div w:id="1976595044">
      <w:bodyDiv w:val="1"/>
      <w:marLeft w:val="0"/>
      <w:marRight w:val="0"/>
      <w:marTop w:val="0"/>
      <w:marBottom w:val="0"/>
      <w:divBdr>
        <w:top w:val="none" w:sz="0" w:space="0" w:color="auto"/>
        <w:left w:val="none" w:sz="0" w:space="0" w:color="auto"/>
        <w:bottom w:val="none" w:sz="0" w:space="0" w:color="auto"/>
        <w:right w:val="none" w:sz="0" w:space="0" w:color="auto"/>
      </w:divBdr>
      <w:divsChild>
        <w:div w:id="1869709124">
          <w:marLeft w:val="0"/>
          <w:marRight w:val="0"/>
          <w:marTop w:val="0"/>
          <w:marBottom w:val="0"/>
          <w:divBdr>
            <w:top w:val="none" w:sz="0" w:space="0" w:color="auto"/>
            <w:left w:val="none" w:sz="0" w:space="0" w:color="auto"/>
            <w:bottom w:val="none" w:sz="0" w:space="0" w:color="auto"/>
            <w:right w:val="none" w:sz="0" w:space="0" w:color="auto"/>
          </w:divBdr>
        </w:div>
      </w:divsChild>
    </w:div>
    <w:div w:id="1978996277">
      <w:bodyDiv w:val="1"/>
      <w:marLeft w:val="0"/>
      <w:marRight w:val="0"/>
      <w:marTop w:val="0"/>
      <w:marBottom w:val="0"/>
      <w:divBdr>
        <w:top w:val="none" w:sz="0" w:space="0" w:color="auto"/>
        <w:left w:val="none" w:sz="0" w:space="0" w:color="auto"/>
        <w:bottom w:val="none" w:sz="0" w:space="0" w:color="auto"/>
        <w:right w:val="none" w:sz="0" w:space="0" w:color="auto"/>
      </w:divBdr>
      <w:divsChild>
        <w:div w:id="1533109915">
          <w:marLeft w:val="0"/>
          <w:marRight w:val="0"/>
          <w:marTop w:val="0"/>
          <w:marBottom w:val="0"/>
          <w:divBdr>
            <w:top w:val="none" w:sz="0" w:space="0" w:color="auto"/>
            <w:left w:val="none" w:sz="0" w:space="0" w:color="auto"/>
            <w:bottom w:val="none" w:sz="0" w:space="0" w:color="auto"/>
            <w:right w:val="none" w:sz="0" w:space="0" w:color="auto"/>
          </w:divBdr>
        </w:div>
      </w:divsChild>
    </w:div>
    <w:div w:id="1986936085">
      <w:bodyDiv w:val="1"/>
      <w:marLeft w:val="0"/>
      <w:marRight w:val="0"/>
      <w:marTop w:val="0"/>
      <w:marBottom w:val="0"/>
      <w:divBdr>
        <w:top w:val="none" w:sz="0" w:space="0" w:color="auto"/>
        <w:left w:val="none" w:sz="0" w:space="0" w:color="auto"/>
        <w:bottom w:val="none" w:sz="0" w:space="0" w:color="auto"/>
        <w:right w:val="none" w:sz="0" w:space="0" w:color="auto"/>
      </w:divBdr>
      <w:divsChild>
        <w:div w:id="886451997">
          <w:marLeft w:val="0"/>
          <w:marRight w:val="0"/>
          <w:marTop w:val="0"/>
          <w:marBottom w:val="0"/>
          <w:divBdr>
            <w:top w:val="none" w:sz="0" w:space="0" w:color="auto"/>
            <w:left w:val="none" w:sz="0" w:space="0" w:color="auto"/>
            <w:bottom w:val="none" w:sz="0" w:space="0" w:color="auto"/>
            <w:right w:val="none" w:sz="0" w:space="0" w:color="auto"/>
          </w:divBdr>
        </w:div>
      </w:divsChild>
    </w:div>
    <w:div w:id="1987122972">
      <w:bodyDiv w:val="1"/>
      <w:marLeft w:val="0"/>
      <w:marRight w:val="0"/>
      <w:marTop w:val="0"/>
      <w:marBottom w:val="0"/>
      <w:divBdr>
        <w:top w:val="none" w:sz="0" w:space="0" w:color="auto"/>
        <w:left w:val="none" w:sz="0" w:space="0" w:color="auto"/>
        <w:bottom w:val="none" w:sz="0" w:space="0" w:color="auto"/>
        <w:right w:val="none" w:sz="0" w:space="0" w:color="auto"/>
      </w:divBdr>
      <w:divsChild>
        <w:div w:id="685445715">
          <w:marLeft w:val="0"/>
          <w:marRight w:val="0"/>
          <w:marTop w:val="0"/>
          <w:marBottom w:val="0"/>
          <w:divBdr>
            <w:top w:val="none" w:sz="0" w:space="0" w:color="auto"/>
            <w:left w:val="none" w:sz="0" w:space="0" w:color="auto"/>
            <w:bottom w:val="none" w:sz="0" w:space="0" w:color="auto"/>
            <w:right w:val="none" w:sz="0" w:space="0" w:color="auto"/>
          </w:divBdr>
          <w:divsChild>
            <w:div w:id="1105735447">
              <w:marLeft w:val="0"/>
              <w:marRight w:val="0"/>
              <w:marTop w:val="0"/>
              <w:marBottom w:val="0"/>
              <w:divBdr>
                <w:top w:val="none" w:sz="0" w:space="0" w:color="auto"/>
                <w:left w:val="none" w:sz="0" w:space="0" w:color="auto"/>
                <w:bottom w:val="none" w:sz="0" w:space="0" w:color="auto"/>
                <w:right w:val="none" w:sz="0" w:space="0" w:color="auto"/>
              </w:divBdr>
              <w:divsChild>
                <w:div w:id="8281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4645">
      <w:bodyDiv w:val="1"/>
      <w:marLeft w:val="0"/>
      <w:marRight w:val="0"/>
      <w:marTop w:val="0"/>
      <w:marBottom w:val="0"/>
      <w:divBdr>
        <w:top w:val="none" w:sz="0" w:space="0" w:color="auto"/>
        <w:left w:val="none" w:sz="0" w:space="0" w:color="auto"/>
        <w:bottom w:val="none" w:sz="0" w:space="0" w:color="auto"/>
        <w:right w:val="none" w:sz="0" w:space="0" w:color="auto"/>
      </w:divBdr>
      <w:divsChild>
        <w:div w:id="705835361">
          <w:marLeft w:val="0"/>
          <w:marRight w:val="0"/>
          <w:marTop w:val="0"/>
          <w:marBottom w:val="0"/>
          <w:divBdr>
            <w:top w:val="none" w:sz="0" w:space="0" w:color="auto"/>
            <w:left w:val="none" w:sz="0" w:space="0" w:color="auto"/>
            <w:bottom w:val="none" w:sz="0" w:space="0" w:color="auto"/>
            <w:right w:val="none" w:sz="0" w:space="0" w:color="auto"/>
          </w:divBdr>
          <w:divsChild>
            <w:div w:id="2007905044">
              <w:marLeft w:val="0"/>
              <w:marRight w:val="0"/>
              <w:marTop w:val="0"/>
              <w:marBottom w:val="0"/>
              <w:divBdr>
                <w:top w:val="none" w:sz="0" w:space="0" w:color="auto"/>
                <w:left w:val="none" w:sz="0" w:space="0" w:color="auto"/>
                <w:bottom w:val="none" w:sz="0" w:space="0" w:color="auto"/>
                <w:right w:val="none" w:sz="0" w:space="0" w:color="auto"/>
              </w:divBdr>
              <w:divsChild>
                <w:div w:id="10439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82999">
      <w:bodyDiv w:val="1"/>
      <w:marLeft w:val="0"/>
      <w:marRight w:val="0"/>
      <w:marTop w:val="0"/>
      <w:marBottom w:val="0"/>
      <w:divBdr>
        <w:top w:val="none" w:sz="0" w:space="0" w:color="auto"/>
        <w:left w:val="none" w:sz="0" w:space="0" w:color="auto"/>
        <w:bottom w:val="none" w:sz="0" w:space="0" w:color="auto"/>
        <w:right w:val="none" w:sz="0" w:space="0" w:color="auto"/>
      </w:divBdr>
      <w:divsChild>
        <w:div w:id="1322809305">
          <w:marLeft w:val="0"/>
          <w:marRight w:val="0"/>
          <w:marTop w:val="0"/>
          <w:marBottom w:val="0"/>
          <w:divBdr>
            <w:top w:val="none" w:sz="0" w:space="0" w:color="auto"/>
            <w:left w:val="none" w:sz="0" w:space="0" w:color="auto"/>
            <w:bottom w:val="none" w:sz="0" w:space="0" w:color="auto"/>
            <w:right w:val="none" w:sz="0" w:space="0" w:color="auto"/>
          </w:divBdr>
          <w:divsChild>
            <w:div w:id="512763288">
              <w:marLeft w:val="0"/>
              <w:marRight w:val="0"/>
              <w:marTop w:val="0"/>
              <w:marBottom w:val="0"/>
              <w:divBdr>
                <w:top w:val="none" w:sz="0" w:space="0" w:color="auto"/>
                <w:left w:val="none" w:sz="0" w:space="0" w:color="auto"/>
                <w:bottom w:val="none" w:sz="0" w:space="0" w:color="auto"/>
                <w:right w:val="none" w:sz="0" w:space="0" w:color="auto"/>
              </w:divBdr>
              <w:divsChild>
                <w:div w:id="2217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10875">
      <w:bodyDiv w:val="1"/>
      <w:marLeft w:val="0"/>
      <w:marRight w:val="0"/>
      <w:marTop w:val="0"/>
      <w:marBottom w:val="0"/>
      <w:divBdr>
        <w:top w:val="none" w:sz="0" w:space="0" w:color="auto"/>
        <w:left w:val="none" w:sz="0" w:space="0" w:color="auto"/>
        <w:bottom w:val="none" w:sz="0" w:space="0" w:color="auto"/>
        <w:right w:val="none" w:sz="0" w:space="0" w:color="auto"/>
      </w:divBdr>
      <w:divsChild>
        <w:div w:id="872425258">
          <w:marLeft w:val="0"/>
          <w:marRight w:val="0"/>
          <w:marTop w:val="0"/>
          <w:marBottom w:val="0"/>
          <w:divBdr>
            <w:top w:val="none" w:sz="0" w:space="0" w:color="auto"/>
            <w:left w:val="none" w:sz="0" w:space="0" w:color="auto"/>
            <w:bottom w:val="none" w:sz="0" w:space="0" w:color="auto"/>
            <w:right w:val="none" w:sz="0" w:space="0" w:color="auto"/>
          </w:divBdr>
        </w:div>
      </w:divsChild>
    </w:div>
    <w:div w:id="1998726214">
      <w:bodyDiv w:val="1"/>
      <w:marLeft w:val="0"/>
      <w:marRight w:val="0"/>
      <w:marTop w:val="0"/>
      <w:marBottom w:val="0"/>
      <w:divBdr>
        <w:top w:val="none" w:sz="0" w:space="0" w:color="auto"/>
        <w:left w:val="none" w:sz="0" w:space="0" w:color="auto"/>
        <w:bottom w:val="none" w:sz="0" w:space="0" w:color="auto"/>
        <w:right w:val="none" w:sz="0" w:space="0" w:color="auto"/>
      </w:divBdr>
      <w:divsChild>
        <w:div w:id="2065987946">
          <w:marLeft w:val="0"/>
          <w:marRight w:val="0"/>
          <w:marTop w:val="0"/>
          <w:marBottom w:val="0"/>
          <w:divBdr>
            <w:top w:val="none" w:sz="0" w:space="0" w:color="auto"/>
            <w:left w:val="none" w:sz="0" w:space="0" w:color="auto"/>
            <w:bottom w:val="none" w:sz="0" w:space="0" w:color="auto"/>
            <w:right w:val="none" w:sz="0" w:space="0" w:color="auto"/>
          </w:divBdr>
        </w:div>
      </w:divsChild>
    </w:div>
    <w:div w:id="2000577585">
      <w:bodyDiv w:val="1"/>
      <w:marLeft w:val="0"/>
      <w:marRight w:val="0"/>
      <w:marTop w:val="0"/>
      <w:marBottom w:val="0"/>
      <w:divBdr>
        <w:top w:val="none" w:sz="0" w:space="0" w:color="auto"/>
        <w:left w:val="none" w:sz="0" w:space="0" w:color="auto"/>
        <w:bottom w:val="none" w:sz="0" w:space="0" w:color="auto"/>
        <w:right w:val="none" w:sz="0" w:space="0" w:color="auto"/>
      </w:divBdr>
      <w:divsChild>
        <w:div w:id="2091924297">
          <w:marLeft w:val="0"/>
          <w:marRight w:val="0"/>
          <w:marTop w:val="0"/>
          <w:marBottom w:val="0"/>
          <w:divBdr>
            <w:top w:val="none" w:sz="0" w:space="0" w:color="auto"/>
            <w:left w:val="none" w:sz="0" w:space="0" w:color="auto"/>
            <w:bottom w:val="none" w:sz="0" w:space="0" w:color="auto"/>
            <w:right w:val="none" w:sz="0" w:space="0" w:color="auto"/>
          </w:divBdr>
        </w:div>
      </w:divsChild>
    </w:div>
    <w:div w:id="2001545468">
      <w:bodyDiv w:val="1"/>
      <w:marLeft w:val="0"/>
      <w:marRight w:val="0"/>
      <w:marTop w:val="0"/>
      <w:marBottom w:val="0"/>
      <w:divBdr>
        <w:top w:val="none" w:sz="0" w:space="0" w:color="auto"/>
        <w:left w:val="none" w:sz="0" w:space="0" w:color="auto"/>
        <w:bottom w:val="none" w:sz="0" w:space="0" w:color="auto"/>
        <w:right w:val="none" w:sz="0" w:space="0" w:color="auto"/>
      </w:divBdr>
    </w:div>
    <w:div w:id="2001999322">
      <w:bodyDiv w:val="1"/>
      <w:marLeft w:val="0"/>
      <w:marRight w:val="0"/>
      <w:marTop w:val="0"/>
      <w:marBottom w:val="0"/>
      <w:divBdr>
        <w:top w:val="none" w:sz="0" w:space="0" w:color="auto"/>
        <w:left w:val="none" w:sz="0" w:space="0" w:color="auto"/>
        <w:bottom w:val="none" w:sz="0" w:space="0" w:color="auto"/>
        <w:right w:val="none" w:sz="0" w:space="0" w:color="auto"/>
      </w:divBdr>
      <w:divsChild>
        <w:div w:id="679503051">
          <w:marLeft w:val="0"/>
          <w:marRight w:val="0"/>
          <w:marTop w:val="0"/>
          <w:marBottom w:val="0"/>
          <w:divBdr>
            <w:top w:val="none" w:sz="0" w:space="0" w:color="auto"/>
            <w:left w:val="none" w:sz="0" w:space="0" w:color="auto"/>
            <w:bottom w:val="none" w:sz="0" w:space="0" w:color="auto"/>
            <w:right w:val="none" w:sz="0" w:space="0" w:color="auto"/>
          </w:divBdr>
        </w:div>
      </w:divsChild>
    </w:div>
    <w:div w:id="2002849597">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3">
          <w:marLeft w:val="0"/>
          <w:marRight w:val="0"/>
          <w:marTop w:val="0"/>
          <w:marBottom w:val="0"/>
          <w:divBdr>
            <w:top w:val="none" w:sz="0" w:space="0" w:color="auto"/>
            <w:left w:val="none" w:sz="0" w:space="0" w:color="auto"/>
            <w:bottom w:val="none" w:sz="0" w:space="0" w:color="auto"/>
            <w:right w:val="none" w:sz="0" w:space="0" w:color="auto"/>
          </w:divBdr>
        </w:div>
      </w:divsChild>
    </w:div>
    <w:div w:id="2004161335">
      <w:bodyDiv w:val="1"/>
      <w:marLeft w:val="0"/>
      <w:marRight w:val="0"/>
      <w:marTop w:val="0"/>
      <w:marBottom w:val="0"/>
      <w:divBdr>
        <w:top w:val="none" w:sz="0" w:space="0" w:color="auto"/>
        <w:left w:val="none" w:sz="0" w:space="0" w:color="auto"/>
        <w:bottom w:val="none" w:sz="0" w:space="0" w:color="auto"/>
        <w:right w:val="none" w:sz="0" w:space="0" w:color="auto"/>
      </w:divBdr>
      <w:divsChild>
        <w:div w:id="2712689">
          <w:marLeft w:val="0"/>
          <w:marRight w:val="0"/>
          <w:marTop w:val="0"/>
          <w:marBottom w:val="0"/>
          <w:divBdr>
            <w:top w:val="none" w:sz="0" w:space="0" w:color="auto"/>
            <w:left w:val="none" w:sz="0" w:space="0" w:color="auto"/>
            <w:bottom w:val="none" w:sz="0" w:space="0" w:color="auto"/>
            <w:right w:val="none" w:sz="0" w:space="0" w:color="auto"/>
          </w:divBdr>
        </w:div>
      </w:divsChild>
    </w:div>
    <w:div w:id="2018998300">
      <w:bodyDiv w:val="1"/>
      <w:marLeft w:val="0"/>
      <w:marRight w:val="0"/>
      <w:marTop w:val="0"/>
      <w:marBottom w:val="0"/>
      <w:divBdr>
        <w:top w:val="none" w:sz="0" w:space="0" w:color="auto"/>
        <w:left w:val="none" w:sz="0" w:space="0" w:color="auto"/>
        <w:bottom w:val="none" w:sz="0" w:space="0" w:color="auto"/>
        <w:right w:val="none" w:sz="0" w:space="0" w:color="auto"/>
      </w:divBdr>
      <w:divsChild>
        <w:div w:id="1594391474">
          <w:marLeft w:val="0"/>
          <w:marRight w:val="0"/>
          <w:marTop w:val="0"/>
          <w:marBottom w:val="0"/>
          <w:divBdr>
            <w:top w:val="none" w:sz="0" w:space="0" w:color="auto"/>
            <w:left w:val="none" w:sz="0" w:space="0" w:color="auto"/>
            <w:bottom w:val="none" w:sz="0" w:space="0" w:color="auto"/>
            <w:right w:val="none" w:sz="0" w:space="0" w:color="auto"/>
          </w:divBdr>
        </w:div>
      </w:divsChild>
    </w:div>
    <w:div w:id="2035692164">
      <w:bodyDiv w:val="1"/>
      <w:marLeft w:val="0"/>
      <w:marRight w:val="0"/>
      <w:marTop w:val="0"/>
      <w:marBottom w:val="0"/>
      <w:divBdr>
        <w:top w:val="none" w:sz="0" w:space="0" w:color="auto"/>
        <w:left w:val="none" w:sz="0" w:space="0" w:color="auto"/>
        <w:bottom w:val="none" w:sz="0" w:space="0" w:color="auto"/>
        <w:right w:val="none" w:sz="0" w:space="0" w:color="auto"/>
      </w:divBdr>
      <w:divsChild>
        <w:div w:id="92744260">
          <w:marLeft w:val="0"/>
          <w:marRight w:val="0"/>
          <w:marTop w:val="0"/>
          <w:marBottom w:val="0"/>
          <w:divBdr>
            <w:top w:val="none" w:sz="0" w:space="0" w:color="auto"/>
            <w:left w:val="none" w:sz="0" w:space="0" w:color="auto"/>
            <w:bottom w:val="none" w:sz="0" w:space="0" w:color="auto"/>
            <w:right w:val="none" w:sz="0" w:space="0" w:color="auto"/>
          </w:divBdr>
        </w:div>
      </w:divsChild>
    </w:div>
    <w:div w:id="2039962410">
      <w:bodyDiv w:val="1"/>
      <w:marLeft w:val="0"/>
      <w:marRight w:val="0"/>
      <w:marTop w:val="0"/>
      <w:marBottom w:val="0"/>
      <w:divBdr>
        <w:top w:val="none" w:sz="0" w:space="0" w:color="auto"/>
        <w:left w:val="none" w:sz="0" w:space="0" w:color="auto"/>
        <w:bottom w:val="none" w:sz="0" w:space="0" w:color="auto"/>
        <w:right w:val="none" w:sz="0" w:space="0" w:color="auto"/>
      </w:divBdr>
      <w:divsChild>
        <w:div w:id="1354041531">
          <w:marLeft w:val="0"/>
          <w:marRight w:val="0"/>
          <w:marTop w:val="0"/>
          <w:marBottom w:val="0"/>
          <w:divBdr>
            <w:top w:val="none" w:sz="0" w:space="0" w:color="auto"/>
            <w:left w:val="none" w:sz="0" w:space="0" w:color="auto"/>
            <w:bottom w:val="none" w:sz="0" w:space="0" w:color="auto"/>
            <w:right w:val="none" w:sz="0" w:space="0" w:color="auto"/>
          </w:divBdr>
          <w:divsChild>
            <w:div w:id="2143843748">
              <w:marLeft w:val="0"/>
              <w:marRight w:val="0"/>
              <w:marTop w:val="0"/>
              <w:marBottom w:val="0"/>
              <w:divBdr>
                <w:top w:val="none" w:sz="0" w:space="0" w:color="auto"/>
                <w:left w:val="none" w:sz="0" w:space="0" w:color="auto"/>
                <w:bottom w:val="none" w:sz="0" w:space="0" w:color="auto"/>
                <w:right w:val="none" w:sz="0" w:space="0" w:color="auto"/>
              </w:divBdr>
              <w:divsChild>
                <w:div w:id="13894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93661">
      <w:bodyDiv w:val="1"/>
      <w:marLeft w:val="0"/>
      <w:marRight w:val="0"/>
      <w:marTop w:val="0"/>
      <w:marBottom w:val="0"/>
      <w:divBdr>
        <w:top w:val="none" w:sz="0" w:space="0" w:color="auto"/>
        <w:left w:val="none" w:sz="0" w:space="0" w:color="auto"/>
        <w:bottom w:val="none" w:sz="0" w:space="0" w:color="auto"/>
        <w:right w:val="none" w:sz="0" w:space="0" w:color="auto"/>
      </w:divBdr>
      <w:divsChild>
        <w:div w:id="1180008246">
          <w:marLeft w:val="0"/>
          <w:marRight w:val="0"/>
          <w:marTop w:val="0"/>
          <w:marBottom w:val="0"/>
          <w:divBdr>
            <w:top w:val="none" w:sz="0" w:space="0" w:color="auto"/>
            <w:left w:val="none" w:sz="0" w:space="0" w:color="auto"/>
            <w:bottom w:val="none" w:sz="0" w:space="0" w:color="auto"/>
            <w:right w:val="none" w:sz="0" w:space="0" w:color="auto"/>
          </w:divBdr>
          <w:divsChild>
            <w:div w:id="610282204">
              <w:marLeft w:val="0"/>
              <w:marRight w:val="0"/>
              <w:marTop w:val="0"/>
              <w:marBottom w:val="0"/>
              <w:divBdr>
                <w:top w:val="none" w:sz="0" w:space="0" w:color="auto"/>
                <w:left w:val="none" w:sz="0" w:space="0" w:color="auto"/>
                <w:bottom w:val="none" w:sz="0" w:space="0" w:color="auto"/>
                <w:right w:val="none" w:sz="0" w:space="0" w:color="auto"/>
              </w:divBdr>
              <w:divsChild>
                <w:div w:id="4175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457">
      <w:bodyDiv w:val="1"/>
      <w:marLeft w:val="0"/>
      <w:marRight w:val="0"/>
      <w:marTop w:val="0"/>
      <w:marBottom w:val="0"/>
      <w:divBdr>
        <w:top w:val="none" w:sz="0" w:space="0" w:color="auto"/>
        <w:left w:val="none" w:sz="0" w:space="0" w:color="auto"/>
        <w:bottom w:val="none" w:sz="0" w:space="0" w:color="auto"/>
        <w:right w:val="none" w:sz="0" w:space="0" w:color="auto"/>
      </w:divBdr>
      <w:divsChild>
        <w:div w:id="1812288000">
          <w:marLeft w:val="0"/>
          <w:marRight w:val="0"/>
          <w:marTop w:val="0"/>
          <w:marBottom w:val="0"/>
          <w:divBdr>
            <w:top w:val="none" w:sz="0" w:space="0" w:color="auto"/>
            <w:left w:val="none" w:sz="0" w:space="0" w:color="auto"/>
            <w:bottom w:val="none" w:sz="0" w:space="0" w:color="auto"/>
            <w:right w:val="none" w:sz="0" w:space="0" w:color="auto"/>
          </w:divBdr>
          <w:divsChild>
            <w:div w:id="16835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4867">
      <w:bodyDiv w:val="1"/>
      <w:marLeft w:val="0"/>
      <w:marRight w:val="0"/>
      <w:marTop w:val="0"/>
      <w:marBottom w:val="0"/>
      <w:divBdr>
        <w:top w:val="none" w:sz="0" w:space="0" w:color="auto"/>
        <w:left w:val="none" w:sz="0" w:space="0" w:color="auto"/>
        <w:bottom w:val="none" w:sz="0" w:space="0" w:color="auto"/>
        <w:right w:val="none" w:sz="0" w:space="0" w:color="auto"/>
      </w:divBdr>
      <w:divsChild>
        <w:div w:id="538863576">
          <w:marLeft w:val="0"/>
          <w:marRight w:val="0"/>
          <w:marTop w:val="0"/>
          <w:marBottom w:val="0"/>
          <w:divBdr>
            <w:top w:val="none" w:sz="0" w:space="0" w:color="auto"/>
            <w:left w:val="none" w:sz="0" w:space="0" w:color="auto"/>
            <w:bottom w:val="none" w:sz="0" w:space="0" w:color="auto"/>
            <w:right w:val="none" w:sz="0" w:space="0" w:color="auto"/>
          </w:divBdr>
        </w:div>
      </w:divsChild>
    </w:div>
    <w:div w:id="2050640729">
      <w:bodyDiv w:val="1"/>
      <w:marLeft w:val="0"/>
      <w:marRight w:val="0"/>
      <w:marTop w:val="0"/>
      <w:marBottom w:val="0"/>
      <w:divBdr>
        <w:top w:val="none" w:sz="0" w:space="0" w:color="auto"/>
        <w:left w:val="none" w:sz="0" w:space="0" w:color="auto"/>
        <w:bottom w:val="none" w:sz="0" w:space="0" w:color="auto"/>
        <w:right w:val="none" w:sz="0" w:space="0" w:color="auto"/>
      </w:divBdr>
      <w:divsChild>
        <w:div w:id="353652351">
          <w:marLeft w:val="0"/>
          <w:marRight w:val="0"/>
          <w:marTop w:val="0"/>
          <w:marBottom w:val="0"/>
          <w:divBdr>
            <w:top w:val="none" w:sz="0" w:space="0" w:color="auto"/>
            <w:left w:val="none" w:sz="0" w:space="0" w:color="auto"/>
            <w:bottom w:val="none" w:sz="0" w:space="0" w:color="auto"/>
            <w:right w:val="none" w:sz="0" w:space="0" w:color="auto"/>
          </w:divBdr>
        </w:div>
      </w:divsChild>
    </w:div>
    <w:div w:id="2065516999">
      <w:bodyDiv w:val="1"/>
      <w:marLeft w:val="0"/>
      <w:marRight w:val="0"/>
      <w:marTop w:val="0"/>
      <w:marBottom w:val="0"/>
      <w:divBdr>
        <w:top w:val="none" w:sz="0" w:space="0" w:color="auto"/>
        <w:left w:val="none" w:sz="0" w:space="0" w:color="auto"/>
        <w:bottom w:val="none" w:sz="0" w:space="0" w:color="auto"/>
        <w:right w:val="none" w:sz="0" w:space="0" w:color="auto"/>
      </w:divBdr>
      <w:divsChild>
        <w:div w:id="495340335">
          <w:marLeft w:val="0"/>
          <w:marRight w:val="0"/>
          <w:marTop w:val="0"/>
          <w:marBottom w:val="0"/>
          <w:divBdr>
            <w:top w:val="none" w:sz="0" w:space="0" w:color="auto"/>
            <w:left w:val="none" w:sz="0" w:space="0" w:color="auto"/>
            <w:bottom w:val="none" w:sz="0" w:space="0" w:color="auto"/>
            <w:right w:val="none" w:sz="0" w:space="0" w:color="auto"/>
          </w:divBdr>
        </w:div>
      </w:divsChild>
    </w:div>
    <w:div w:id="2066643202">
      <w:bodyDiv w:val="1"/>
      <w:marLeft w:val="0"/>
      <w:marRight w:val="0"/>
      <w:marTop w:val="0"/>
      <w:marBottom w:val="0"/>
      <w:divBdr>
        <w:top w:val="none" w:sz="0" w:space="0" w:color="auto"/>
        <w:left w:val="none" w:sz="0" w:space="0" w:color="auto"/>
        <w:bottom w:val="none" w:sz="0" w:space="0" w:color="auto"/>
        <w:right w:val="none" w:sz="0" w:space="0" w:color="auto"/>
      </w:divBdr>
      <w:divsChild>
        <w:div w:id="1849054647">
          <w:marLeft w:val="0"/>
          <w:marRight w:val="0"/>
          <w:marTop w:val="0"/>
          <w:marBottom w:val="0"/>
          <w:divBdr>
            <w:top w:val="none" w:sz="0" w:space="0" w:color="auto"/>
            <w:left w:val="none" w:sz="0" w:space="0" w:color="auto"/>
            <w:bottom w:val="none" w:sz="0" w:space="0" w:color="auto"/>
            <w:right w:val="none" w:sz="0" w:space="0" w:color="auto"/>
          </w:divBdr>
        </w:div>
      </w:divsChild>
    </w:div>
    <w:div w:id="2068138580">
      <w:bodyDiv w:val="1"/>
      <w:marLeft w:val="0"/>
      <w:marRight w:val="0"/>
      <w:marTop w:val="0"/>
      <w:marBottom w:val="0"/>
      <w:divBdr>
        <w:top w:val="none" w:sz="0" w:space="0" w:color="auto"/>
        <w:left w:val="none" w:sz="0" w:space="0" w:color="auto"/>
        <w:bottom w:val="none" w:sz="0" w:space="0" w:color="auto"/>
        <w:right w:val="none" w:sz="0" w:space="0" w:color="auto"/>
      </w:divBdr>
      <w:divsChild>
        <w:div w:id="1780954589">
          <w:marLeft w:val="0"/>
          <w:marRight w:val="0"/>
          <w:marTop w:val="0"/>
          <w:marBottom w:val="0"/>
          <w:divBdr>
            <w:top w:val="none" w:sz="0" w:space="0" w:color="auto"/>
            <w:left w:val="none" w:sz="0" w:space="0" w:color="auto"/>
            <w:bottom w:val="none" w:sz="0" w:space="0" w:color="auto"/>
            <w:right w:val="none" w:sz="0" w:space="0" w:color="auto"/>
          </w:divBdr>
        </w:div>
      </w:divsChild>
    </w:div>
    <w:div w:id="2075464635">
      <w:bodyDiv w:val="1"/>
      <w:marLeft w:val="0"/>
      <w:marRight w:val="0"/>
      <w:marTop w:val="0"/>
      <w:marBottom w:val="0"/>
      <w:divBdr>
        <w:top w:val="none" w:sz="0" w:space="0" w:color="auto"/>
        <w:left w:val="none" w:sz="0" w:space="0" w:color="auto"/>
        <w:bottom w:val="none" w:sz="0" w:space="0" w:color="auto"/>
        <w:right w:val="none" w:sz="0" w:space="0" w:color="auto"/>
      </w:divBdr>
      <w:divsChild>
        <w:div w:id="1610694423">
          <w:marLeft w:val="0"/>
          <w:marRight w:val="0"/>
          <w:marTop w:val="0"/>
          <w:marBottom w:val="0"/>
          <w:divBdr>
            <w:top w:val="none" w:sz="0" w:space="0" w:color="auto"/>
            <w:left w:val="none" w:sz="0" w:space="0" w:color="auto"/>
            <w:bottom w:val="none" w:sz="0" w:space="0" w:color="auto"/>
            <w:right w:val="none" w:sz="0" w:space="0" w:color="auto"/>
          </w:divBdr>
          <w:divsChild>
            <w:div w:id="1161384107">
              <w:marLeft w:val="0"/>
              <w:marRight w:val="0"/>
              <w:marTop w:val="0"/>
              <w:marBottom w:val="0"/>
              <w:divBdr>
                <w:top w:val="none" w:sz="0" w:space="0" w:color="auto"/>
                <w:left w:val="none" w:sz="0" w:space="0" w:color="auto"/>
                <w:bottom w:val="none" w:sz="0" w:space="0" w:color="auto"/>
                <w:right w:val="none" w:sz="0" w:space="0" w:color="auto"/>
              </w:divBdr>
              <w:divsChild>
                <w:div w:id="796069070">
                  <w:marLeft w:val="0"/>
                  <w:marRight w:val="0"/>
                  <w:marTop w:val="0"/>
                  <w:marBottom w:val="0"/>
                  <w:divBdr>
                    <w:top w:val="single" w:sz="2" w:space="0" w:color="auto"/>
                    <w:left w:val="single" w:sz="2" w:space="0" w:color="auto"/>
                    <w:bottom w:val="single" w:sz="2" w:space="0" w:color="auto"/>
                    <w:right w:val="single" w:sz="2" w:space="0" w:color="auto"/>
                  </w:divBdr>
                  <w:divsChild>
                    <w:div w:id="18875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39">
      <w:bodyDiv w:val="1"/>
      <w:marLeft w:val="0"/>
      <w:marRight w:val="0"/>
      <w:marTop w:val="0"/>
      <w:marBottom w:val="0"/>
      <w:divBdr>
        <w:top w:val="none" w:sz="0" w:space="0" w:color="auto"/>
        <w:left w:val="none" w:sz="0" w:space="0" w:color="auto"/>
        <w:bottom w:val="none" w:sz="0" w:space="0" w:color="auto"/>
        <w:right w:val="none" w:sz="0" w:space="0" w:color="auto"/>
      </w:divBdr>
    </w:div>
    <w:div w:id="2102482131">
      <w:bodyDiv w:val="1"/>
      <w:marLeft w:val="0"/>
      <w:marRight w:val="0"/>
      <w:marTop w:val="0"/>
      <w:marBottom w:val="0"/>
      <w:divBdr>
        <w:top w:val="none" w:sz="0" w:space="0" w:color="auto"/>
        <w:left w:val="none" w:sz="0" w:space="0" w:color="auto"/>
        <w:bottom w:val="none" w:sz="0" w:space="0" w:color="auto"/>
        <w:right w:val="none" w:sz="0" w:space="0" w:color="auto"/>
      </w:divBdr>
      <w:divsChild>
        <w:div w:id="1811362322">
          <w:marLeft w:val="0"/>
          <w:marRight w:val="0"/>
          <w:marTop w:val="0"/>
          <w:marBottom w:val="0"/>
          <w:divBdr>
            <w:top w:val="none" w:sz="0" w:space="0" w:color="auto"/>
            <w:left w:val="none" w:sz="0" w:space="0" w:color="auto"/>
            <w:bottom w:val="none" w:sz="0" w:space="0" w:color="auto"/>
            <w:right w:val="none" w:sz="0" w:space="0" w:color="auto"/>
          </w:divBdr>
        </w:div>
      </w:divsChild>
    </w:div>
    <w:div w:id="2103447734">
      <w:bodyDiv w:val="1"/>
      <w:marLeft w:val="0"/>
      <w:marRight w:val="0"/>
      <w:marTop w:val="0"/>
      <w:marBottom w:val="0"/>
      <w:divBdr>
        <w:top w:val="none" w:sz="0" w:space="0" w:color="auto"/>
        <w:left w:val="none" w:sz="0" w:space="0" w:color="auto"/>
        <w:bottom w:val="none" w:sz="0" w:space="0" w:color="auto"/>
        <w:right w:val="none" w:sz="0" w:space="0" w:color="auto"/>
      </w:divBdr>
      <w:divsChild>
        <w:div w:id="1489126004">
          <w:marLeft w:val="0"/>
          <w:marRight w:val="0"/>
          <w:marTop w:val="0"/>
          <w:marBottom w:val="0"/>
          <w:divBdr>
            <w:top w:val="none" w:sz="0" w:space="0" w:color="auto"/>
            <w:left w:val="none" w:sz="0" w:space="0" w:color="auto"/>
            <w:bottom w:val="none" w:sz="0" w:space="0" w:color="auto"/>
            <w:right w:val="none" w:sz="0" w:space="0" w:color="auto"/>
          </w:divBdr>
          <w:divsChild>
            <w:div w:id="279728796">
              <w:marLeft w:val="0"/>
              <w:marRight w:val="0"/>
              <w:marTop w:val="0"/>
              <w:marBottom w:val="0"/>
              <w:divBdr>
                <w:top w:val="none" w:sz="0" w:space="0" w:color="auto"/>
                <w:left w:val="none" w:sz="0" w:space="0" w:color="auto"/>
                <w:bottom w:val="none" w:sz="0" w:space="0" w:color="auto"/>
                <w:right w:val="none" w:sz="0" w:space="0" w:color="auto"/>
              </w:divBdr>
              <w:divsChild>
                <w:div w:id="12274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30714">
      <w:bodyDiv w:val="1"/>
      <w:marLeft w:val="0"/>
      <w:marRight w:val="0"/>
      <w:marTop w:val="0"/>
      <w:marBottom w:val="0"/>
      <w:divBdr>
        <w:top w:val="none" w:sz="0" w:space="0" w:color="auto"/>
        <w:left w:val="none" w:sz="0" w:space="0" w:color="auto"/>
        <w:bottom w:val="none" w:sz="0" w:space="0" w:color="auto"/>
        <w:right w:val="none" w:sz="0" w:space="0" w:color="auto"/>
      </w:divBdr>
      <w:divsChild>
        <w:div w:id="499858486">
          <w:marLeft w:val="0"/>
          <w:marRight w:val="0"/>
          <w:marTop w:val="0"/>
          <w:marBottom w:val="0"/>
          <w:divBdr>
            <w:top w:val="none" w:sz="0" w:space="0" w:color="auto"/>
            <w:left w:val="none" w:sz="0" w:space="0" w:color="auto"/>
            <w:bottom w:val="none" w:sz="0" w:space="0" w:color="auto"/>
            <w:right w:val="none" w:sz="0" w:space="0" w:color="auto"/>
          </w:divBdr>
        </w:div>
      </w:divsChild>
    </w:div>
    <w:div w:id="2107849976">
      <w:bodyDiv w:val="1"/>
      <w:marLeft w:val="0"/>
      <w:marRight w:val="0"/>
      <w:marTop w:val="0"/>
      <w:marBottom w:val="0"/>
      <w:divBdr>
        <w:top w:val="none" w:sz="0" w:space="0" w:color="auto"/>
        <w:left w:val="none" w:sz="0" w:space="0" w:color="auto"/>
        <w:bottom w:val="none" w:sz="0" w:space="0" w:color="auto"/>
        <w:right w:val="none" w:sz="0" w:space="0" w:color="auto"/>
      </w:divBdr>
    </w:div>
    <w:div w:id="2119793682">
      <w:bodyDiv w:val="1"/>
      <w:marLeft w:val="0"/>
      <w:marRight w:val="0"/>
      <w:marTop w:val="0"/>
      <w:marBottom w:val="0"/>
      <w:divBdr>
        <w:top w:val="none" w:sz="0" w:space="0" w:color="auto"/>
        <w:left w:val="none" w:sz="0" w:space="0" w:color="auto"/>
        <w:bottom w:val="none" w:sz="0" w:space="0" w:color="auto"/>
        <w:right w:val="none" w:sz="0" w:space="0" w:color="auto"/>
      </w:divBdr>
      <w:divsChild>
        <w:div w:id="1265648488">
          <w:marLeft w:val="0"/>
          <w:marRight w:val="0"/>
          <w:marTop w:val="0"/>
          <w:marBottom w:val="0"/>
          <w:divBdr>
            <w:top w:val="none" w:sz="0" w:space="0" w:color="auto"/>
            <w:left w:val="none" w:sz="0" w:space="0" w:color="auto"/>
            <w:bottom w:val="none" w:sz="0" w:space="0" w:color="auto"/>
            <w:right w:val="none" w:sz="0" w:space="0" w:color="auto"/>
          </w:divBdr>
        </w:div>
      </w:divsChild>
    </w:div>
    <w:div w:id="2132044348">
      <w:bodyDiv w:val="1"/>
      <w:marLeft w:val="0"/>
      <w:marRight w:val="0"/>
      <w:marTop w:val="0"/>
      <w:marBottom w:val="0"/>
      <w:divBdr>
        <w:top w:val="none" w:sz="0" w:space="0" w:color="auto"/>
        <w:left w:val="none" w:sz="0" w:space="0" w:color="auto"/>
        <w:bottom w:val="none" w:sz="0" w:space="0" w:color="auto"/>
        <w:right w:val="none" w:sz="0" w:space="0" w:color="auto"/>
      </w:divBdr>
      <w:divsChild>
        <w:div w:id="209000046">
          <w:marLeft w:val="0"/>
          <w:marRight w:val="0"/>
          <w:marTop w:val="0"/>
          <w:marBottom w:val="0"/>
          <w:divBdr>
            <w:top w:val="none" w:sz="0" w:space="0" w:color="auto"/>
            <w:left w:val="none" w:sz="0" w:space="0" w:color="auto"/>
            <w:bottom w:val="none" w:sz="0" w:space="0" w:color="auto"/>
            <w:right w:val="none" w:sz="0" w:space="0" w:color="auto"/>
          </w:divBdr>
          <w:divsChild>
            <w:div w:id="970090010">
              <w:marLeft w:val="0"/>
              <w:marRight w:val="0"/>
              <w:marTop w:val="0"/>
              <w:marBottom w:val="0"/>
              <w:divBdr>
                <w:top w:val="none" w:sz="0" w:space="0" w:color="auto"/>
                <w:left w:val="none" w:sz="0" w:space="0" w:color="auto"/>
                <w:bottom w:val="none" w:sz="0" w:space="0" w:color="auto"/>
                <w:right w:val="none" w:sz="0" w:space="0" w:color="auto"/>
              </w:divBdr>
              <w:divsChild>
                <w:div w:id="486282633">
                  <w:marLeft w:val="0"/>
                  <w:marRight w:val="0"/>
                  <w:marTop w:val="0"/>
                  <w:marBottom w:val="0"/>
                  <w:divBdr>
                    <w:top w:val="none" w:sz="0" w:space="0" w:color="auto"/>
                    <w:left w:val="none" w:sz="0" w:space="0" w:color="auto"/>
                    <w:bottom w:val="none" w:sz="0" w:space="0" w:color="auto"/>
                    <w:right w:val="none" w:sz="0" w:space="0" w:color="auto"/>
                  </w:divBdr>
                  <w:divsChild>
                    <w:div w:id="475029191">
                      <w:marLeft w:val="90"/>
                      <w:marRight w:val="0"/>
                      <w:marTop w:val="0"/>
                      <w:marBottom w:val="0"/>
                      <w:divBdr>
                        <w:top w:val="none" w:sz="0" w:space="0" w:color="auto"/>
                        <w:left w:val="none" w:sz="0" w:space="0" w:color="auto"/>
                        <w:bottom w:val="none" w:sz="0" w:space="0" w:color="auto"/>
                        <w:right w:val="none" w:sz="0" w:space="0" w:color="auto"/>
                      </w:divBdr>
                      <w:divsChild>
                        <w:div w:id="1557738073">
                          <w:marLeft w:val="0"/>
                          <w:marRight w:val="0"/>
                          <w:marTop w:val="0"/>
                          <w:marBottom w:val="90"/>
                          <w:divBdr>
                            <w:top w:val="none" w:sz="0" w:space="0" w:color="auto"/>
                            <w:left w:val="none" w:sz="0" w:space="0" w:color="auto"/>
                            <w:bottom w:val="none" w:sz="0" w:space="0" w:color="auto"/>
                            <w:right w:val="none" w:sz="0" w:space="0" w:color="auto"/>
                          </w:divBdr>
                          <w:divsChild>
                            <w:div w:id="70323133">
                              <w:marLeft w:val="0"/>
                              <w:marRight w:val="0"/>
                              <w:marTop w:val="0"/>
                              <w:marBottom w:val="0"/>
                              <w:divBdr>
                                <w:top w:val="none" w:sz="0" w:space="0" w:color="auto"/>
                                <w:left w:val="none" w:sz="0" w:space="0" w:color="auto"/>
                                <w:bottom w:val="none" w:sz="0" w:space="0" w:color="auto"/>
                                <w:right w:val="none" w:sz="0" w:space="0" w:color="auto"/>
                              </w:divBdr>
                              <w:divsChild>
                                <w:div w:id="1163861181">
                                  <w:marLeft w:val="0"/>
                                  <w:marRight w:val="0"/>
                                  <w:marTop w:val="0"/>
                                  <w:marBottom w:val="0"/>
                                  <w:divBdr>
                                    <w:top w:val="none" w:sz="0" w:space="0" w:color="auto"/>
                                    <w:left w:val="none" w:sz="0" w:space="0" w:color="auto"/>
                                    <w:bottom w:val="none" w:sz="0" w:space="0" w:color="auto"/>
                                    <w:right w:val="none" w:sz="0" w:space="0" w:color="auto"/>
                                  </w:divBdr>
                                  <w:divsChild>
                                    <w:div w:id="1785340622">
                                      <w:marLeft w:val="0"/>
                                      <w:marRight w:val="0"/>
                                      <w:marTop w:val="0"/>
                                      <w:marBottom w:val="0"/>
                                      <w:divBdr>
                                        <w:top w:val="none" w:sz="0" w:space="0" w:color="auto"/>
                                        <w:left w:val="none" w:sz="0" w:space="0" w:color="auto"/>
                                        <w:bottom w:val="none" w:sz="0" w:space="0" w:color="auto"/>
                                        <w:right w:val="none" w:sz="0" w:space="0" w:color="auto"/>
                                      </w:divBdr>
                                      <w:divsChild>
                                        <w:div w:id="6201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251337">
      <w:bodyDiv w:val="1"/>
      <w:marLeft w:val="0"/>
      <w:marRight w:val="0"/>
      <w:marTop w:val="0"/>
      <w:marBottom w:val="0"/>
      <w:divBdr>
        <w:top w:val="none" w:sz="0" w:space="0" w:color="auto"/>
        <w:left w:val="none" w:sz="0" w:space="0" w:color="auto"/>
        <w:bottom w:val="none" w:sz="0" w:space="0" w:color="auto"/>
        <w:right w:val="none" w:sz="0" w:space="0" w:color="auto"/>
      </w:divBdr>
      <w:divsChild>
        <w:div w:id="352650133">
          <w:marLeft w:val="0"/>
          <w:marRight w:val="0"/>
          <w:marTop w:val="0"/>
          <w:marBottom w:val="0"/>
          <w:divBdr>
            <w:top w:val="none" w:sz="0" w:space="0" w:color="auto"/>
            <w:left w:val="none" w:sz="0" w:space="0" w:color="auto"/>
            <w:bottom w:val="none" w:sz="0" w:space="0" w:color="auto"/>
            <w:right w:val="none" w:sz="0" w:space="0" w:color="auto"/>
          </w:divBdr>
        </w:div>
      </w:divsChild>
    </w:div>
    <w:div w:id="2141340954">
      <w:bodyDiv w:val="1"/>
      <w:marLeft w:val="0"/>
      <w:marRight w:val="0"/>
      <w:marTop w:val="0"/>
      <w:marBottom w:val="0"/>
      <w:divBdr>
        <w:top w:val="none" w:sz="0" w:space="0" w:color="auto"/>
        <w:left w:val="none" w:sz="0" w:space="0" w:color="auto"/>
        <w:bottom w:val="none" w:sz="0" w:space="0" w:color="auto"/>
        <w:right w:val="none" w:sz="0" w:space="0" w:color="auto"/>
      </w:divBdr>
    </w:div>
    <w:div w:id="2141993930">
      <w:bodyDiv w:val="1"/>
      <w:marLeft w:val="0"/>
      <w:marRight w:val="0"/>
      <w:marTop w:val="0"/>
      <w:marBottom w:val="0"/>
      <w:divBdr>
        <w:top w:val="none" w:sz="0" w:space="0" w:color="auto"/>
        <w:left w:val="none" w:sz="0" w:space="0" w:color="auto"/>
        <w:bottom w:val="none" w:sz="0" w:space="0" w:color="auto"/>
        <w:right w:val="none" w:sz="0" w:space="0" w:color="auto"/>
      </w:divBdr>
      <w:divsChild>
        <w:div w:id="598216878">
          <w:marLeft w:val="0"/>
          <w:marRight w:val="0"/>
          <w:marTop w:val="0"/>
          <w:marBottom w:val="0"/>
          <w:divBdr>
            <w:top w:val="none" w:sz="0" w:space="0" w:color="auto"/>
            <w:left w:val="none" w:sz="0" w:space="0" w:color="auto"/>
            <w:bottom w:val="none" w:sz="0" w:space="0" w:color="auto"/>
            <w:right w:val="none" w:sz="0" w:space="0" w:color="auto"/>
          </w:divBdr>
        </w:div>
      </w:divsChild>
    </w:div>
    <w:div w:id="2144304355">
      <w:bodyDiv w:val="1"/>
      <w:marLeft w:val="0"/>
      <w:marRight w:val="0"/>
      <w:marTop w:val="0"/>
      <w:marBottom w:val="0"/>
      <w:divBdr>
        <w:top w:val="none" w:sz="0" w:space="0" w:color="auto"/>
        <w:left w:val="none" w:sz="0" w:space="0" w:color="auto"/>
        <w:bottom w:val="none" w:sz="0" w:space="0" w:color="auto"/>
        <w:right w:val="none" w:sz="0" w:space="0" w:color="auto"/>
      </w:divBdr>
      <w:divsChild>
        <w:div w:id="448477895">
          <w:marLeft w:val="0"/>
          <w:marRight w:val="0"/>
          <w:marTop w:val="0"/>
          <w:marBottom w:val="0"/>
          <w:divBdr>
            <w:top w:val="none" w:sz="0" w:space="0" w:color="auto"/>
            <w:left w:val="none" w:sz="0" w:space="0" w:color="auto"/>
            <w:bottom w:val="none" w:sz="0" w:space="0" w:color="auto"/>
            <w:right w:val="none" w:sz="0" w:space="0" w:color="auto"/>
          </w:divBdr>
          <w:divsChild>
            <w:div w:id="1829252216">
              <w:marLeft w:val="0"/>
              <w:marRight w:val="0"/>
              <w:marTop w:val="0"/>
              <w:marBottom w:val="0"/>
              <w:divBdr>
                <w:top w:val="none" w:sz="0" w:space="0" w:color="auto"/>
                <w:left w:val="none" w:sz="0" w:space="0" w:color="auto"/>
                <w:bottom w:val="none" w:sz="0" w:space="0" w:color="auto"/>
                <w:right w:val="none" w:sz="0" w:space="0" w:color="auto"/>
              </w:divBdr>
              <w:divsChild>
                <w:div w:id="20823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taxnews.com.cn/www/detail/ntdetail.jsp?DOCID=12896" TargetMode="External"/><Relationship Id="rId18" Type="http://schemas.openxmlformats.org/officeDocument/2006/relationships/hyperlink" Target="http://www.ctaxnews.com.cn/www/detail/ntdetail.jsp?DOCID=1289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taxnews.com.cn/www/detail/ntdetail.jsp?DOCID=12901" TargetMode="External"/><Relationship Id="rId7" Type="http://schemas.openxmlformats.org/officeDocument/2006/relationships/endnotes" Target="endnotes.xml"/><Relationship Id="rId12" Type="http://schemas.openxmlformats.org/officeDocument/2006/relationships/hyperlink" Target="http://www.ctaxnews.com.cn/www/detail/ntdetail.jsp?DOCID=12896" TargetMode="External"/><Relationship Id="rId17" Type="http://schemas.openxmlformats.org/officeDocument/2006/relationships/hyperlink" Target="http://www.ctaxnews.com.cn/www/detail/ntdetail.jsp?DOCID=12895" TargetMode="External"/><Relationship Id="rId25" Type="http://schemas.openxmlformats.org/officeDocument/2006/relationships/hyperlink" Target="http://www.ctaxnews.com.cn/www/detail/ntdetail.jsp?DOCID=12890" TargetMode="External"/><Relationship Id="rId2" Type="http://schemas.openxmlformats.org/officeDocument/2006/relationships/numbering" Target="numbering.xml"/><Relationship Id="rId16" Type="http://schemas.openxmlformats.org/officeDocument/2006/relationships/hyperlink" Target="http://www.ctaxnews.com.cn/www/detail/ntdetail.jsp?DOCID=12895" TargetMode="External"/><Relationship Id="rId20" Type="http://schemas.openxmlformats.org/officeDocument/2006/relationships/hyperlink" Target="http://www.ctaxnews.com.cn/www/detail/ntdetail.jsp?DOCID=1289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axnews.com.cn/www/detail/ntdetail.jsp?DOCID=12896" TargetMode="External"/><Relationship Id="rId24" Type="http://schemas.openxmlformats.org/officeDocument/2006/relationships/hyperlink" Target="http://www.ctaxnews.com.cn/www/detail/ntdetail.jsp?DOCID=1289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taxnews.com.cn/www/detail/ntdetail.jsp?DOCID=12895" TargetMode="External"/><Relationship Id="rId23" Type="http://schemas.openxmlformats.org/officeDocument/2006/relationships/hyperlink" Target="http://www.ctaxnews.com.cn/www/detail/ntdetail.jsp?DOCID=12903" TargetMode="External"/><Relationship Id="rId28" Type="http://schemas.openxmlformats.org/officeDocument/2006/relationships/footer" Target="footer1.xml"/><Relationship Id="rId10" Type="http://schemas.openxmlformats.org/officeDocument/2006/relationships/hyperlink" Target="http://www.ctaxnews.com.cn/www/detail/ntdetail.jsp?DOCID=12896" TargetMode="External"/><Relationship Id="rId19" Type="http://schemas.openxmlformats.org/officeDocument/2006/relationships/hyperlink" Target="http://www.ctaxnews.com.cn/www/detail/ntdetail.jsp?DOCID=1289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taxnews.com.cn/www/detail/ntdetail.jsp?DOCID=12896" TargetMode="External"/><Relationship Id="rId14" Type="http://schemas.openxmlformats.org/officeDocument/2006/relationships/hyperlink" Target="http://www.ctaxnews.com.cn/www/detail/ntdetail.jsp?DOCID=12896" TargetMode="External"/><Relationship Id="rId22" Type="http://schemas.openxmlformats.org/officeDocument/2006/relationships/hyperlink" Target="http://www.ctaxnews.com.cn/www/detail/ntdetail.jsp?DOCID=12901" TargetMode="External"/><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cntax.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C3BBA-9BD1-4BC7-9579-88B32FE4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7809</TotalTime>
  <Pages>1</Pages>
  <Words>2155</Words>
  <Characters>12289</Characters>
  <Application>Microsoft Office Word</Application>
  <DocSecurity>0</DocSecurity>
  <Lines>102</Lines>
  <Paragraphs>28</Paragraphs>
  <ScaleCrop>false</ScaleCrop>
  <Company>宁波中瑞</Company>
  <LinksUpToDate>false</LinksUpToDate>
  <CharactersWithSpaces>14416</CharactersWithSpaces>
  <SharedDoc>false</SharedDoc>
  <HLinks>
    <vt:vector size="24" baseType="variant">
      <vt:variant>
        <vt:i4>4063344</vt:i4>
      </vt:variant>
      <vt:variant>
        <vt:i4>6</vt:i4>
      </vt:variant>
      <vt:variant>
        <vt:i4>0</vt:i4>
      </vt:variant>
      <vt:variant>
        <vt:i4>5</vt:i4>
      </vt:variant>
      <vt:variant>
        <vt:lpwstr>http://www.ctaxnews.com.cn/www/detail/ntdetail.jsp?DOCID=12845</vt:lpwstr>
      </vt:variant>
      <vt:variant>
        <vt:lpwstr/>
      </vt:variant>
      <vt:variant>
        <vt:i4>4063344</vt:i4>
      </vt:variant>
      <vt:variant>
        <vt:i4>3</vt:i4>
      </vt:variant>
      <vt:variant>
        <vt:i4>0</vt:i4>
      </vt:variant>
      <vt:variant>
        <vt:i4>5</vt:i4>
      </vt:variant>
      <vt:variant>
        <vt:lpwstr>http://www.ctaxnews.com.cn/www/detail/ntdetail.jsp?DOCID=12845</vt:lpwstr>
      </vt:variant>
      <vt:variant>
        <vt:lpwstr/>
      </vt:variant>
      <vt:variant>
        <vt:i4>3932269</vt:i4>
      </vt:variant>
      <vt:variant>
        <vt:i4>0</vt:i4>
      </vt:variant>
      <vt:variant>
        <vt:i4>0</vt:i4>
      </vt:variant>
      <vt:variant>
        <vt:i4>5</vt:i4>
      </vt:variant>
      <vt:variant>
        <vt:lpwstr>http://www.ctaxnews.com.cn/www/detail/ptdetail.jsp?DOCID=249150</vt:lpwstr>
      </vt:variant>
      <vt:variant>
        <vt:lpwstr/>
      </vt:variant>
      <vt:variant>
        <vt:i4>524319</vt:i4>
      </vt:variant>
      <vt:variant>
        <vt:i4>0</vt:i4>
      </vt:variant>
      <vt:variant>
        <vt:i4>0</vt:i4>
      </vt:variant>
      <vt:variant>
        <vt:i4>5</vt:i4>
      </vt:variant>
      <vt:variant>
        <vt:lpwstr>http://www.cntax.cn/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税收信息</dc:title>
  <dc:subject/>
  <dc:creator>张晓红</dc:creator>
  <cp:keywords/>
  <dc:description/>
  <cp:lastModifiedBy>微软用户</cp:lastModifiedBy>
  <cp:revision>122</cp:revision>
  <cp:lastPrinted>2014-08-20T07:19:00Z</cp:lastPrinted>
  <dcterms:created xsi:type="dcterms:W3CDTF">2013-04-17T00:40:00Z</dcterms:created>
  <dcterms:modified xsi:type="dcterms:W3CDTF">2014-09-05T06:51:00Z</dcterms:modified>
</cp:coreProperties>
</file>